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CA503" w14:textId="35BBAED5" w:rsidR="00B928EB" w:rsidRPr="003C5CD9" w:rsidRDefault="00B928EB" w:rsidP="00B928EB">
      <w:pPr>
        <w:pStyle w:val="Odsekzoznamu"/>
        <w:spacing w:line="240" w:lineRule="auto"/>
        <w:ind w:left="-142"/>
        <w:jc w:val="both"/>
        <w:rPr>
          <w:rFonts w:ascii="Times New Roman" w:hAnsi="Times New Roman"/>
          <w:b/>
          <w:sz w:val="20"/>
          <w:szCs w:val="20"/>
          <w:lang w:val="sk-SK"/>
        </w:rPr>
      </w:pPr>
      <w:r w:rsidRPr="003C5CD9">
        <w:rPr>
          <w:rFonts w:ascii="Times New Roman" w:hAnsi="Times New Roman"/>
          <w:b/>
          <w:sz w:val="24"/>
          <w:szCs w:val="24"/>
          <w:lang w:val="sk-SK"/>
        </w:rPr>
        <w:t xml:space="preserve">Príloha č. 3 – Prehľad zistení, odporúčaní a opatrení z ukončených hodnotení CKO, RO pre OP a gestorov HP </w:t>
      </w:r>
      <w:r w:rsidR="00C510B4" w:rsidRPr="003C5CD9">
        <w:rPr>
          <w:rFonts w:ascii="Times New Roman" w:hAnsi="Times New Roman"/>
          <w:b/>
          <w:sz w:val="24"/>
          <w:szCs w:val="24"/>
          <w:lang w:val="sk-SK"/>
        </w:rPr>
        <w:t>k 31.12.201</w:t>
      </w:r>
      <w:r w:rsidR="009335F0">
        <w:rPr>
          <w:rFonts w:ascii="Times New Roman" w:hAnsi="Times New Roman"/>
          <w:b/>
          <w:sz w:val="24"/>
          <w:szCs w:val="24"/>
          <w:lang w:val="sk-SK"/>
        </w:rPr>
        <w:t>8</w:t>
      </w:r>
      <w:r w:rsidRPr="003C5CD9">
        <w:rPr>
          <w:rStyle w:val="Odkaznapoznmkupodiarou"/>
          <w:rFonts w:ascii="Times New Roman" w:hAnsi="Times New Roman"/>
          <w:b/>
          <w:sz w:val="20"/>
          <w:szCs w:val="20"/>
          <w:lang w:val="sk-SK"/>
        </w:rPr>
        <w:footnoteReference w:id="1"/>
      </w:r>
      <w:r w:rsidRPr="003C5CD9">
        <w:rPr>
          <w:rFonts w:ascii="Times New Roman" w:hAnsi="Times New Roman"/>
          <w:b/>
          <w:sz w:val="20"/>
          <w:szCs w:val="20"/>
          <w:lang w:val="sk-SK"/>
        </w:rPr>
        <w:t xml:space="preserve"> </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1360"/>
        <w:gridCol w:w="69"/>
        <w:gridCol w:w="2766"/>
        <w:gridCol w:w="477"/>
        <w:gridCol w:w="90"/>
        <w:gridCol w:w="2970"/>
        <w:gridCol w:w="7"/>
        <w:gridCol w:w="2835"/>
        <w:gridCol w:w="141"/>
        <w:gridCol w:w="1701"/>
      </w:tblGrid>
      <w:tr w:rsidR="0034184B" w:rsidRPr="003C5CD9" w14:paraId="00FCA505" w14:textId="77777777" w:rsidTr="00D11E3F">
        <w:tc>
          <w:tcPr>
            <w:tcW w:w="14283" w:type="dxa"/>
            <w:gridSpan w:val="11"/>
            <w:shd w:val="clear" w:color="auto" w:fill="FFFF00"/>
            <w:vAlign w:val="center"/>
          </w:tcPr>
          <w:p w14:paraId="00FCA504" w14:textId="77777777" w:rsidR="0034184B" w:rsidRPr="001E6FD5" w:rsidRDefault="0034184B" w:rsidP="0034184B">
            <w:pPr>
              <w:jc w:val="center"/>
              <w:rPr>
                <w:b/>
                <w:sz w:val="28"/>
                <w:szCs w:val="28"/>
              </w:rPr>
            </w:pPr>
            <w:r w:rsidRPr="001E6FD5">
              <w:rPr>
                <w:b/>
                <w:sz w:val="28"/>
                <w:szCs w:val="28"/>
              </w:rPr>
              <w:t>CKO</w:t>
            </w:r>
          </w:p>
        </w:tc>
      </w:tr>
      <w:tr w:rsidR="00B928EB" w:rsidRPr="003C5CD9" w14:paraId="00FCA508" w14:textId="77777777" w:rsidTr="00912B66">
        <w:tc>
          <w:tcPr>
            <w:tcW w:w="1867" w:type="dxa"/>
            <w:shd w:val="clear" w:color="auto" w:fill="FFC000"/>
            <w:vAlign w:val="center"/>
          </w:tcPr>
          <w:p w14:paraId="00FCA506" w14:textId="77777777" w:rsidR="00B928EB" w:rsidRPr="003C5CD9" w:rsidRDefault="00B928EB" w:rsidP="00912B66">
            <w:pPr>
              <w:jc w:val="center"/>
              <w:rPr>
                <w:b/>
                <w:sz w:val="20"/>
                <w:szCs w:val="20"/>
              </w:rPr>
            </w:pPr>
            <w:r w:rsidRPr="003C5CD9">
              <w:rPr>
                <w:b/>
                <w:sz w:val="20"/>
                <w:szCs w:val="20"/>
              </w:rPr>
              <w:t>ID hodnotenia: 01001</w:t>
            </w:r>
          </w:p>
        </w:tc>
        <w:tc>
          <w:tcPr>
            <w:tcW w:w="12416" w:type="dxa"/>
            <w:gridSpan w:val="10"/>
            <w:shd w:val="clear" w:color="auto" w:fill="FFC000"/>
            <w:vAlign w:val="center"/>
          </w:tcPr>
          <w:p w14:paraId="00FCA507" w14:textId="49042D4A" w:rsidR="00B928EB" w:rsidRPr="003C5CD9" w:rsidRDefault="00B928EB" w:rsidP="00912B66">
            <w:pPr>
              <w:jc w:val="center"/>
              <w:rPr>
                <w:b/>
                <w:sz w:val="20"/>
                <w:szCs w:val="20"/>
              </w:rPr>
            </w:pPr>
            <w:r w:rsidRPr="003C5CD9">
              <w:rPr>
                <w:b/>
                <w:sz w:val="20"/>
                <w:szCs w:val="20"/>
              </w:rPr>
              <w:t xml:space="preserve">Názov hodnotenia: </w:t>
            </w:r>
            <w:r w:rsidRPr="003C5CD9">
              <w:rPr>
                <w:sz w:val="20"/>
                <w:szCs w:val="20"/>
              </w:rPr>
              <w:t>Kvalitatívna analýza odporúčaní z vykonaných hodnotení NSRR/OP/HP v programovom období 2007 – 2013 a vykonaného metahodnotenia</w:t>
            </w:r>
          </w:p>
        </w:tc>
      </w:tr>
      <w:tr w:rsidR="00336582" w:rsidRPr="003C5CD9" w14:paraId="00FCA50E" w14:textId="77777777" w:rsidTr="00912B66">
        <w:tc>
          <w:tcPr>
            <w:tcW w:w="1867" w:type="dxa"/>
            <w:shd w:val="clear" w:color="auto" w:fill="FFC000"/>
            <w:vAlign w:val="center"/>
          </w:tcPr>
          <w:p w14:paraId="00FCA509" w14:textId="77777777" w:rsidR="00B928EB" w:rsidRPr="003C5CD9" w:rsidRDefault="00B928EB" w:rsidP="00912B66">
            <w:pPr>
              <w:jc w:val="center"/>
              <w:rPr>
                <w:b/>
                <w:sz w:val="20"/>
                <w:szCs w:val="20"/>
              </w:rPr>
            </w:pPr>
            <w:r w:rsidRPr="003C5CD9">
              <w:rPr>
                <w:b/>
                <w:sz w:val="20"/>
                <w:szCs w:val="20"/>
              </w:rPr>
              <w:t>Hlavné závery</w:t>
            </w:r>
          </w:p>
        </w:tc>
        <w:tc>
          <w:tcPr>
            <w:tcW w:w="4195" w:type="dxa"/>
            <w:gridSpan w:val="3"/>
            <w:shd w:val="clear" w:color="auto" w:fill="FFC000"/>
            <w:vAlign w:val="center"/>
          </w:tcPr>
          <w:p w14:paraId="00FCA50A" w14:textId="77777777" w:rsidR="00B928EB" w:rsidRPr="003C5CD9" w:rsidRDefault="00B928EB" w:rsidP="00912B66">
            <w:pPr>
              <w:jc w:val="center"/>
              <w:rPr>
                <w:b/>
                <w:sz w:val="20"/>
                <w:szCs w:val="20"/>
              </w:rPr>
            </w:pPr>
            <w:r w:rsidRPr="003C5CD9">
              <w:rPr>
                <w:b/>
                <w:sz w:val="20"/>
                <w:szCs w:val="20"/>
              </w:rPr>
              <w:t>Hlavné odporúčania</w:t>
            </w:r>
          </w:p>
        </w:tc>
        <w:tc>
          <w:tcPr>
            <w:tcW w:w="3544" w:type="dxa"/>
            <w:gridSpan w:val="4"/>
            <w:shd w:val="clear" w:color="auto" w:fill="FFC000"/>
            <w:vAlign w:val="center"/>
          </w:tcPr>
          <w:p w14:paraId="00FCA50B" w14:textId="77777777" w:rsidR="00B928EB" w:rsidRPr="003C5CD9" w:rsidRDefault="00B928EB" w:rsidP="00912B66">
            <w:pPr>
              <w:jc w:val="center"/>
              <w:rPr>
                <w:b/>
                <w:sz w:val="20"/>
                <w:szCs w:val="20"/>
              </w:rPr>
            </w:pPr>
            <w:r w:rsidRPr="003C5CD9">
              <w:rPr>
                <w:b/>
                <w:sz w:val="20"/>
                <w:szCs w:val="20"/>
              </w:rPr>
              <w:t>Prijaté opatrenia</w:t>
            </w:r>
          </w:p>
        </w:tc>
        <w:tc>
          <w:tcPr>
            <w:tcW w:w="2835" w:type="dxa"/>
            <w:shd w:val="clear" w:color="auto" w:fill="FFC000"/>
            <w:vAlign w:val="center"/>
          </w:tcPr>
          <w:p w14:paraId="00FCA50C" w14:textId="77777777" w:rsidR="00B928EB" w:rsidRPr="003C5CD9" w:rsidRDefault="00B928EB" w:rsidP="00912B66">
            <w:pPr>
              <w:jc w:val="center"/>
              <w:rPr>
                <w:b/>
                <w:sz w:val="20"/>
                <w:szCs w:val="20"/>
              </w:rPr>
            </w:pPr>
            <w:r w:rsidRPr="003C5CD9">
              <w:rPr>
                <w:b/>
                <w:sz w:val="20"/>
                <w:szCs w:val="20"/>
              </w:rPr>
              <w:t>Realizované opatrenia</w:t>
            </w:r>
          </w:p>
        </w:tc>
        <w:tc>
          <w:tcPr>
            <w:tcW w:w="1842" w:type="dxa"/>
            <w:gridSpan w:val="2"/>
            <w:shd w:val="clear" w:color="auto" w:fill="FFC000"/>
            <w:vAlign w:val="center"/>
          </w:tcPr>
          <w:p w14:paraId="00FCA50D" w14:textId="77777777" w:rsidR="00B928EB" w:rsidRPr="003C5CD9" w:rsidRDefault="00B928EB" w:rsidP="00912B66">
            <w:pPr>
              <w:jc w:val="center"/>
              <w:rPr>
                <w:b/>
                <w:sz w:val="20"/>
                <w:szCs w:val="20"/>
              </w:rPr>
            </w:pPr>
            <w:r w:rsidRPr="003C5CD9">
              <w:rPr>
                <w:b/>
                <w:sz w:val="20"/>
                <w:szCs w:val="20"/>
              </w:rPr>
              <w:t>Stanovisko NMV pre EŠIF</w:t>
            </w:r>
          </w:p>
        </w:tc>
      </w:tr>
      <w:tr w:rsidR="00336582" w:rsidRPr="003C5CD9" w14:paraId="00FCA521" w14:textId="77777777" w:rsidTr="002163A6">
        <w:trPr>
          <w:trHeight w:val="271"/>
        </w:trPr>
        <w:tc>
          <w:tcPr>
            <w:tcW w:w="1867" w:type="dxa"/>
            <w:shd w:val="clear" w:color="auto" w:fill="auto"/>
          </w:tcPr>
          <w:p w14:paraId="00FCA50F" w14:textId="77777777" w:rsidR="002163A6" w:rsidRPr="003C5CD9" w:rsidRDefault="002163A6" w:rsidP="00664BF2">
            <w:pPr>
              <w:autoSpaceDE w:val="0"/>
              <w:autoSpaceDN w:val="0"/>
              <w:adjustRightInd w:val="0"/>
              <w:jc w:val="both"/>
              <w:rPr>
                <w:sz w:val="20"/>
                <w:szCs w:val="20"/>
              </w:rPr>
            </w:pPr>
            <w:r w:rsidRPr="003C5CD9">
              <w:rPr>
                <w:b/>
                <w:sz w:val="20"/>
                <w:szCs w:val="20"/>
              </w:rPr>
              <w:t xml:space="preserve">ZIS 1 </w:t>
            </w:r>
            <w:r w:rsidRPr="003C5CD9">
              <w:rPr>
                <w:sz w:val="20"/>
                <w:szCs w:val="20"/>
              </w:rPr>
              <w:t>- V programovom období 2007 - 2013</w:t>
            </w:r>
          </w:p>
          <w:p w14:paraId="00FCA510" w14:textId="77777777" w:rsidR="002163A6" w:rsidRPr="003C5CD9" w:rsidRDefault="002163A6" w:rsidP="00664BF2">
            <w:pPr>
              <w:jc w:val="both"/>
              <w:rPr>
                <w:sz w:val="20"/>
                <w:szCs w:val="20"/>
              </w:rPr>
            </w:pPr>
            <w:r w:rsidRPr="003C5CD9">
              <w:rPr>
                <w:sz w:val="20"/>
                <w:szCs w:val="20"/>
              </w:rPr>
              <w:t>bolo vykonaných celkovo 135 hodnotení, z toho 93 externých a 42 interných.</w:t>
            </w:r>
          </w:p>
        </w:tc>
        <w:tc>
          <w:tcPr>
            <w:tcW w:w="4195" w:type="dxa"/>
            <w:gridSpan w:val="3"/>
            <w:shd w:val="clear" w:color="auto" w:fill="auto"/>
          </w:tcPr>
          <w:p w14:paraId="00FCA511" w14:textId="77777777" w:rsidR="002163A6" w:rsidRPr="003C5CD9" w:rsidRDefault="002163A6" w:rsidP="00664BF2">
            <w:pPr>
              <w:jc w:val="both"/>
              <w:rPr>
                <w:b/>
                <w:sz w:val="20"/>
                <w:szCs w:val="20"/>
              </w:rPr>
            </w:pPr>
            <w:r w:rsidRPr="003C5CD9">
              <w:rPr>
                <w:b/>
                <w:sz w:val="20"/>
                <w:szCs w:val="20"/>
              </w:rPr>
              <w:t>ODPORÚČANIA k záverečným hodnotiacim správam:</w:t>
            </w:r>
          </w:p>
          <w:p w14:paraId="00FCA512" w14:textId="77777777" w:rsidR="002163A6" w:rsidRPr="003C5CD9" w:rsidRDefault="002163A6" w:rsidP="00664BF2">
            <w:pPr>
              <w:jc w:val="both"/>
              <w:rPr>
                <w:sz w:val="20"/>
                <w:szCs w:val="20"/>
              </w:rPr>
            </w:pPr>
            <w:r w:rsidRPr="003C5CD9">
              <w:rPr>
                <w:sz w:val="20"/>
                <w:szCs w:val="20"/>
              </w:rPr>
              <w:t>- hodnotiteľ by mal obmedziť odporúčania na oblasti, ktoré podrobne preskúmal,</w:t>
            </w:r>
          </w:p>
          <w:p w14:paraId="00FCA513" w14:textId="77777777" w:rsidR="002163A6" w:rsidRPr="003C5CD9" w:rsidRDefault="002163A6" w:rsidP="00664BF2">
            <w:pPr>
              <w:jc w:val="both"/>
              <w:rPr>
                <w:sz w:val="20"/>
                <w:szCs w:val="20"/>
              </w:rPr>
            </w:pPr>
            <w:r w:rsidRPr="003C5CD9">
              <w:rPr>
                <w:sz w:val="20"/>
                <w:szCs w:val="20"/>
              </w:rPr>
              <w:t>- doplniť odkaz na relevantnú časť správy, kde sú</w:t>
            </w:r>
          </w:p>
          <w:p w14:paraId="00FCA514" w14:textId="77777777" w:rsidR="002163A6" w:rsidRPr="003C5CD9" w:rsidRDefault="002163A6" w:rsidP="00664BF2">
            <w:pPr>
              <w:jc w:val="both"/>
              <w:rPr>
                <w:sz w:val="20"/>
                <w:szCs w:val="20"/>
              </w:rPr>
            </w:pPr>
            <w:r w:rsidRPr="003C5CD9">
              <w:rPr>
                <w:sz w:val="20"/>
                <w:szCs w:val="20"/>
              </w:rPr>
              <w:t>k odporúčaniam definované konkrétne kroky a zistenia, aby všeobecne formulované odporúčania</w:t>
            </w:r>
          </w:p>
          <w:p w14:paraId="00FCA515" w14:textId="77777777" w:rsidR="002163A6" w:rsidRPr="003C5CD9" w:rsidRDefault="002163A6" w:rsidP="00664BF2">
            <w:pPr>
              <w:jc w:val="both"/>
              <w:rPr>
                <w:sz w:val="20"/>
                <w:szCs w:val="20"/>
              </w:rPr>
            </w:pPr>
            <w:r w:rsidRPr="003C5CD9">
              <w:rPr>
                <w:sz w:val="20"/>
                <w:szCs w:val="20"/>
              </w:rPr>
              <w:t>získali konkrétne charakteristiky,</w:t>
            </w:r>
          </w:p>
          <w:p w14:paraId="00FCA516" w14:textId="77777777" w:rsidR="002163A6" w:rsidRPr="003C5CD9" w:rsidRDefault="002163A6" w:rsidP="00664BF2">
            <w:pPr>
              <w:jc w:val="both"/>
              <w:rPr>
                <w:sz w:val="20"/>
                <w:szCs w:val="20"/>
              </w:rPr>
            </w:pPr>
            <w:r w:rsidRPr="003C5CD9">
              <w:rPr>
                <w:sz w:val="20"/>
                <w:szCs w:val="20"/>
              </w:rPr>
              <w:t>- okruhy analýz pri komplexnejších hodnoteniach by mali mať vlastné zistenia a na záver prezentácie</w:t>
            </w:r>
          </w:p>
          <w:p w14:paraId="00FCA517" w14:textId="77777777" w:rsidR="002163A6" w:rsidRPr="003C5CD9" w:rsidRDefault="002163A6" w:rsidP="00664BF2">
            <w:pPr>
              <w:jc w:val="both"/>
              <w:rPr>
                <w:sz w:val="20"/>
                <w:szCs w:val="20"/>
              </w:rPr>
            </w:pPr>
            <w:r w:rsidRPr="003C5CD9">
              <w:rPr>
                <w:sz w:val="20"/>
                <w:szCs w:val="20"/>
              </w:rPr>
              <w:t>analýz by mali byť zosumarizované hlavné myšlienky, ktoré by mali reflektovať na zadanie,</w:t>
            </w:r>
          </w:p>
          <w:p w14:paraId="00FCA518" w14:textId="77777777" w:rsidR="002163A6" w:rsidRPr="003C5CD9" w:rsidRDefault="002163A6" w:rsidP="00664BF2">
            <w:pPr>
              <w:jc w:val="both"/>
              <w:rPr>
                <w:sz w:val="20"/>
                <w:szCs w:val="20"/>
              </w:rPr>
            </w:pPr>
            <w:r w:rsidRPr="003C5CD9">
              <w:rPr>
                <w:sz w:val="20"/>
                <w:szCs w:val="20"/>
              </w:rPr>
              <w:t>- nie je vždy nevyhnutné, aby hodnotenie obsahovalo odporúčania (Guidance on Evaluation Plans). Zadávateľ by mal vyvinúť úsilie na pretransformovanie záverov hodnotenia do praktických zmien</w:t>
            </w:r>
          </w:p>
          <w:p w14:paraId="00FCA519" w14:textId="77777777" w:rsidR="002163A6" w:rsidRPr="003C5CD9" w:rsidRDefault="002163A6" w:rsidP="00664BF2">
            <w:pPr>
              <w:jc w:val="both"/>
              <w:rPr>
                <w:sz w:val="20"/>
                <w:szCs w:val="20"/>
              </w:rPr>
            </w:pPr>
            <w:r w:rsidRPr="003C5CD9">
              <w:rPr>
                <w:sz w:val="20"/>
                <w:szCs w:val="20"/>
              </w:rPr>
              <w:t>a zlepšení.</w:t>
            </w:r>
          </w:p>
        </w:tc>
        <w:tc>
          <w:tcPr>
            <w:tcW w:w="3544" w:type="dxa"/>
            <w:gridSpan w:val="4"/>
            <w:shd w:val="clear" w:color="auto" w:fill="auto"/>
          </w:tcPr>
          <w:p w14:paraId="00FCA51A" w14:textId="77777777" w:rsidR="002163A6" w:rsidRPr="003C5CD9" w:rsidRDefault="002163A6"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sz w:val="20"/>
                <w:szCs w:val="20"/>
              </w:rPr>
              <w:t xml:space="preserve">POPA 1 – </w:t>
            </w:r>
            <w:r w:rsidRPr="003C5CD9">
              <w:rPr>
                <w:rFonts w:ascii="Times New Roman" w:hAnsi="Times New Roman" w:cs="Times New Roman"/>
                <w:color w:val="auto"/>
                <w:sz w:val="20"/>
                <w:szCs w:val="20"/>
                <w:lang w:eastAsia="cs-CZ"/>
              </w:rPr>
              <w:t>Časť „Odporúčania“ boli zohľadnené pri tvorbe Štandardov kvality a hodnotenia EŠIF v PO 2014 – 2020 (verzia 1) a čiastočne budú predmetom ďalšieho skúmania pri interných hodnoteniach a pri usmerňovaní RO/SO/gestorov HP</w:t>
            </w:r>
          </w:p>
          <w:p w14:paraId="00FCA51B" w14:textId="77777777" w:rsidR="002163A6" w:rsidRPr="003C5CD9" w:rsidRDefault="002163A6" w:rsidP="00664BF2">
            <w:pPr>
              <w:jc w:val="both"/>
              <w:rPr>
                <w:sz w:val="20"/>
                <w:szCs w:val="20"/>
              </w:rPr>
            </w:pPr>
            <w:r w:rsidRPr="003C5CD9">
              <w:rPr>
                <w:sz w:val="20"/>
                <w:szCs w:val="20"/>
              </w:rPr>
              <w:t>Zodpovedný: oddelenie hodnotenia CKO</w:t>
            </w:r>
          </w:p>
          <w:p w14:paraId="00FCA51C" w14:textId="2B66AA3A" w:rsidR="002163A6" w:rsidRPr="003C5CD9" w:rsidRDefault="002163A6" w:rsidP="00664BF2">
            <w:pPr>
              <w:jc w:val="both"/>
              <w:rPr>
                <w:sz w:val="20"/>
                <w:szCs w:val="20"/>
              </w:rPr>
            </w:pPr>
            <w:r w:rsidRPr="003C5CD9">
              <w:rPr>
                <w:sz w:val="20"/>
                <w:szCs w:val="20"/>
              </w:rPr>
              <w:t>Termín: p</w:t>
            </w:r>
            <w:r w:rsidR="00984734">
              <w:rPr>
                <w:sz w:val="20"/>
                <w:szCs w:val="20"/>
              </w:rPr>
              <w:t>r</w:t>
            </w:r>
            <w:r w:rsidRPr="003C5CD9">
              <w:rPr>
                <w:sz w:val="20"/>
                <w:szCs w:val="20"/>
              </w:rPr>
              <w:t>iebežne, resp. pri aktualizáciách štandardov kvality hodnotenia</w:t>
            </w:r>
          </w:p>
        </w:tc>
        <w:tc>
          <w:tcPr>
            <w:tcW w:w="2835" w:type="dxa"/>
            <w:shd w:val="clear" w:color="auto" w:fill="auto"/>
          </w:tcPr>
          <w:p w14:paraId="00FCA51D" w14:textId="77777777" w:rsidR="002163A6" w:rsidRPr="003C5CD9" w:rsidRDefault="002163A6" w:rsidP="00664BF2">
            <w:pPr>
              <w:jc w:val="both"/>
              <w:rPr>
                <w:sz w:val="20"/>
                <w:szCs w:val="20"/>
              </w:rPr>
            </w:pPr>
            <w:r w:rsidRPr="003C5CD9">
              <w:rPr>
                <w:b/>
                <w:sz w:val="20"/>
                <w:szCs w:val="20"/>
              </w:rPr>
              <w:t xml:space="preserve">ROPA 1 - </w:t>
            </w:r>
            <w:r w:rsidRPr="003C5CD9">
              <w:rPr>
                <w:sz w:val="20"/>
                <w:szCs w:val="20"/>
              </w:rPr>
              <w:t>Časť „Odporúčania“ boli zohľadnené pri tvorbe Štandardov kvality a hodnotenia EŠIF v PO 2014 – 2020 (verzia 1)</w:t>
            </w:r>
          </w:p>
          <w:p w14:paraId="00FCA51E" w14:textId="77777777" w:rsidR="002163A6" w:rsidRPr="003C5CD9" w:rsidRDefault="002163A6" w:rsidP="00664BF2">
            <w:pPr>
              <w:jc w:val="both"/>
              <w:rPr>
                <w:sz w:val="20"/>
                <w:szCs w:val="20"/>
              </w:rPr>
            </w:pPr>
            <w:r w:rsidRPr="003C5CD9">
              <w:rPr>
                <w:sz w:val="20"/>
                <w:szCs w:val="20"/>
              </w:rPr>
              <w:t>Zodpovedný: oddelenie hodnotenia CKO</w:t>
            </w:r>
          </w:p>
          <w:p w14:paraId="00FCA51F" w14:textId="77777777" w:rsidR="002163A6" w:rsidRPr="003C5CD9" w:rsidRDefault="002163A6" w:rsidP="00664BF2">
            <w:pPr>
              <w:jc w:val="both"/>
              <w:rPr>
                <w:b/>
                <w:sz w:val="20"/>
                <w:szCs w:val="20"/>
              </w:rPr>
            </w:pPr>
            <w:r w:rsidRPr="003C5CD9">
              <w:rPr>
                <w:sz w:val="20"/>
                <w:szCs w:val="20"/>
              </w:rPr>
              <w:t>Termín: jún 2016</w:t>
            </w:r>
          </w:p>
        </w:tc>
        <w:tc>
          <w:tcPr>
            <w:tcW w:w="1842" w:type="dxa"/>
            <w:gridSpan w:val="2"/>
            <w:vMerge w:val="restart"/>
            <w:shd w:val="clear" w:color="auto" w:fill="auto"/>
            <w:vAlign w:val="center"/>
          </w:tcPr>
          <w:p w14:paraId="00FCA520" w14:textId="68545718" w:rsidR="002163A6" w:rsidRPr="003C5CD9" w:rsidRDefault="002163A6" w:rsidP="002163A6">
            <w:pPr>
              <w:jc w:val="center"/>
              <w:rPr>
                <w:rFonts w:ascii="Calibri" w:hAnsi="Calibri"/>
                <w:sz w:val="20"/>
                <w:szCs w:val="20"/>
              </w:rPr>
            </w:pPr>
            <w:r>
              <w:rPr>
                <w:sz w:val="20"/>
                <w:szCs w:val="20"/>
              </w:rPr>
              <w:t>Hodnotenie bolo prezentované prostredníctvom Súhrnnej správy o aktivitách hodnotenia a výsledkoch hodnotení EŠIF za rok 2016. NVM pre EŠIF zobral závery a odporúčania  hodnotenia na vedomie na 3. zasadnutí, ktoré sa konalo v dňoch 3.-4.10.2017.</w:t>
            </w:r>
          </w:p>
        </w:tc>
      </w:tr>
      <w:tr w:rsidR="00336582" w:rsidRPr="003C5CD9" w14:paraId="00FCA532" w14:textId="77777777" w:rsidTr="00D11E3F">
        <w:trPr>
          <w:trHeight w:val="274"/>
        </w:trPr>
        <w:tc>
          <w:tcPr>
            <w:tcW w:w="1867" w:type="dxa"/>
            <w:shd w:val="clear" w:color="auto" w:fill="auto"/>
          </w:tcPr>
          <w:p w14:paraId="00FCA522" w14:textId="77777777" w:rsidR="002163A6" w:rsidRPr="003C5CD9" w:rsidRDefault="002163A6" w:rsidP="00664BF2">
            <w:pPr>
              <w:jc w:val="both"/>
              <w:rPr>
                <w:sz w:val="20"/>
                <w:szCs w:val="20"/>
              </w:rPr>
            </w:pPr>
            <w:r w:rsidRPr="003C5CD9">
              <w:rPr>
                <w:b/>
                <w:sz w:val="20"/>
                <w:szCs w:val="20"/>
              </w:rPr>
              <w:t xml:space="preserve">ZIS 2 </w:t>
            </w:r>
            <w:r w:rsidRPr="003C5CD9">
              <w:rPr>
                <w:sz w:val="20"/>
                <w:szCs w:val="20"/>
              </w:rPr>
              <w:t>- RO pre OP Informatizácia</w:t>
            </w:r>
          </w:p>
          <w:p w14:paraId="00FCA523" w14:textId="77777777" w:rsidR="002163A6" w:rsidRPr="003C5CD9" w:rsidRDefault="002163A6" w:rsidP="00664BF2">
            <w:pPr>
              <w:jc w:val="both"/>
              <w:rPr>
                <w:b/>
                <w:sz w:val="20"/>
                <w:szCs w:val="20"/>
              </w:rPr>
            </w:pPr>
            <w:r w:rsidRPr="003C5CD9">
              <w:rPr>
                <w:sz w:val="20"/>
                <w:szCs w:val="20"/>
              </w:rPr>
              <w:t xml:space="preserve">spoločnosti realizovali najviac hodnotení (29), najmenej hodnotení </w:t>
            </w:r>
            <w:r w:rsidRPr="003C5CD9">
              <w:rPr>
                <w:sz w:val="20"/>
                <w:szCs w:val="20"/>
              </w:rPr>
              <w:lastRenderedPageBreak/>
              <w:t>bolo realizovaných v OP TP.</w:t>
            </w:r>
          </w:p>
        </w:tc>
        <w:tc>
          <w:tcPr>
            <w:tcW w:w="4195" w:type="dxa"/>
            <w:gridSpan w:val="3"/>
            <w:shd w:val="clear" w:color="auto" w:fill="auto"/>
          </w:tcPr>
          <w:p w14:paraId="00FCA524" w14:textId="77777777" w:rsidR="002163A6" w:rsidRPr="003C5CD9" w:rsidRDefault="002163A6" w:rsidP="00664BF2">
            <w:pPr>
              <w:jc w:val="both"/>
              <w:rPr>
                <w:b/>
                <w:sz w:val="20"/>
                <w:szCs w:val="20"/>
              </w:rPr>
            </w:pPr>
            <w:r w:rsidRPr="003C5CD9">
              <w:rPr>
                <w:b/>
                <w:sz w:val="20"/>
                <w:szCs w:val="20"/>
              </w:rPr>
              <w:lastRenderedPageBreak/>
              <w:t>ODPORÚČANIA k predmetu a cieľu hodnotenia:</w:t>
            </w:r>
          </w:p>
          <w:p w14:paraId="00FCA525" w14:textId="77777777" w:rsidR="002163A6" w:rsidRPr="003C5CD9" w:rsidRDefault="002163A6" w:rsidP="00664BF2">
            <w:pPr>
              <w:jc w:val="both"/>
              <w:rPr>
                <w:sz w:val="20"/>
                <w:szCs w:val="20"/>
              </w:rPr>
            </w:pPr>
            <w:r w:rsidRPr="003C5CD9">
              <w:rPr>
                <w:sz w:val="20"/>
                <w:szCs w:val="20"/>
              </w:rPr>
              <w:t>- predmet hodnotenia (skúmaná oblasť) by mal byť popísaný čo najpresnejšie v zmysle konkrétnych</w:t>
            </w:r>
          </w:p>
          <w:p w14:paraId="00FCA526" w14:textId="77777777" w:rsidR="002163A6" w:rsidRPr="003C5CD9" w:rsidRDefault="002163A6" w:rsidP="00664BF2">
            <w:pPr>
              <w:jc w:val="both"/>
              <w:rPr>
                <w:sz w:val="20"/>
                <w:szCs w:val="20"/>
              </w:rPr>
            </w:pPr>
            <w:r w:rsidRPr="003C5CD9">
              <w:rPr>
                <w:sz w:val="20"/>
                <w:szCs w:val="20"/>
              </w:rPr>
              <w:t xml:space="preserve">intervencií, prípadne očakávaných efektov (je </w:t>
            </w:r>
            <w:r w:rsidRPr="003C5CD9">
              <w:rPr>
                <w:sz w:val="20"/>
                <w:szCs w:val="20"/>
              </w:rPr>
              <w:lastRenderedPageBreak/>
              <w:t>vhodné vyhnúť sa široko definovaným hodnoteniam),</w:t>
            </w:r>
          </w:p>
          <w:p w14:paraId="00FCA527" w14:textId="77777777" w:rsidR="002163A6" w:rsidRPr="003C5CD9" w:rsidRDefault="002163A6" w:rsidP="00664BF2">
            <w:pPr>
              <w:jc w:val="both"/>
              <w:rPr>
                <w:sz w:val="20"/>
                <w:szCs w:val="20"/>
              </w:rPr>
            </w:pPr>
            <w:r w:rsidRPr="003C5CD9">
              <w:rPr>
                <w:sz w:val="20"/>
                <w:szCs w:val="20"/>
              </w:rPr>
              <w:t>- cieľ hodnotenia by mal byť jednoznačne formulovaný v zmysle využitia nových poznatkov a (v ideálnom prípade) prepojený na rozhodovanie a mandát od iniciátora hodnotenia.</w:t>
            </w:r>
          </w:p>
          <w:p w14:paraId="00FCA528" w14:textId="77777777" w:rsidR="002163A6" w:rsidRPr="003C5CD9" w:rsidRDefault="002163A6" w:rsidP="00664BF2">
            <w:pPr>
              <w:jc w:val="both"/>
              <w:rPr>
                <w:sz w:val="20"/>
                <w:szCs w:val="20"/>
              </w:rPr>
            </w:pPr>
            <w:r w:rsidRPr="003C5CD9">
              <w:rPr>
                <w:sz w:val="20"/>
                <w:szCs w:val="20"/>
              </w:rPr>
              <w:t>- okruh otázok by mal</w:t>
            </w:r>
          </w:p>
          <w:p w14:paraId="00FCA529" w14:textId="77777777" w:rsidR="002163A6" w:rsidRPr="003C5CD9" w:rsidRDefault="002163A6" w:rsidP="00664BF2">
            <w:pPr>
              <w:jc w:val="both"/>
              <w:rPr>
                <w:sz w:val="20"/>
                <w:szCs w:val="20"/>
              </w:rPr>
            </w:pPr>
            <w:r w:rsidRPr="003C5CD9">
              <w:rPr>
                <w:sz w:val="20"/>
                <w:szCs w:val="20"/>
              </w:rPr>
              <w:t xml:space="preserve">byť obmedzený na 2 až 3 otázky. </w:t>
            </w:r>
          </w:p>
        </w:tc>
        <w:tc>
          <w:tcPr>
            <w:tcW w:w="3544" w:type="dxa"/>
            <w:gridSpan w:val="4"/>
            <w:shd w:val="clear" w:color="auto" w:fill="auto"/>
          </w:tcPr>
          <w:p w14:paraId="00FCA52A" w14:textId="77777777" w:rsidR="002163A6" w:rsidRPr="003C5CD9" w:rsidRDefault="002163A6" w:rsidP="00664BF2">
            <w:pPr>
              <w:jc w:val="both"/>
              <w:rPr>
                <w:sz w:val="20"/>
                <w:szCs w:val="20"/>
              </w:rPr>
            </w:pPr>
            <w:r w:rsidRPr="003C5CD9">
              <w:rPr>
                <w:b/>
                <w:sz w:val="20"/>
                <w:szCs w:val="20"/>
              </w:rPr>
              <w:lastRenderedPageBreak/>
              <w:t xml:space="preserve">POPA 2 - </w:t>
            </w:r>
            <w:r w:rsidRPr="003C5CD9">
              <w:rPr>
                <w:sz w:val="20"/>
                <w:szCs w:val="20"/>
              </w:rPr>
              <w:t xml:space="preserve">Časť „Odporúčania“ boli zohľadnené pri tvorbe Štandardov kvality a hodnotenia EŠIF v PO 2014 – 2020 (verzia 1) a čiastočne budú predmetom ďalšieho skúmania pri interných hodnoteniach a pri </w:t>
            </w:r>
            <w:r w:rsidRPr="003C5CD9">
              <w:rPr>
                <w:sz w:val="20"/>
                <w:szCs w:val="20"/>
              </w:rPr>
              <w:lastRenderedPageBreak/>
              <w:t>usmerňovaní RO/SO/gestorov HP</w:t>
            </w:r>
          </w:p>
          <w:p w14:paraId="00FCA52B" w14:textId="77777777" w:rsidR="002163A6" w:rsidRPr="003C5CD9" w:rsidRDefault="002163A6" w:rsidP="00664BF2">
            <w:pPr>
              <w:jc w:val="both"/>
              <w:rPr>
                <w:sz w:val="20"/>
                <w:szCs w:val="20"/>
              </w:rPr>
            </w:pPr>
            <w:r w:rsidRPr="003C5CD9">
              <w:rPr>
                <w:sz w:val="20"/>
                <w:szCs w:val="20"/>
              </w:rPr>
              <w:t>Zodpovedný: oddelenie hodnotenia CKO</w:t>
            </w:r>
          </w:p>
          <w:p w14:paraId="00FCA52C" w14:textId="2E0C5D5E" w:rsidR="002163A6" w:rsidRPr="003C5CD9" w:rsidRDefault="002163A6" w:rsidP="00664BF2">
            <w:pPr>
              <w:jc w:val="both"/>
              <w:rPr>
                <w:sz w:val="20"/>
                <w:szCs w:val="20"/>
              </w:rPr>
            </w:pPr>
            <w:r w:rsidRPr="003C5CD9">
              <w:rPr>
                <w:sz w:val="20"/>
                <w:szCs w:val="20"/>
              </w:rPr>
              <w:t>Termín: p</w:t>
            </w:r>
            <w:r w:rsidR="00984734">
              <w:rPr>
                <w:sz w:val="20"/>
                <w:szCs w:val="20"/>
              </w:rPr>
              <w:t>r</w:t>
            </w:r>
            <w:r w:rsidRPr="003C5CD9">
              <w:rPr>
                <w:sz w:val="20"/>
                <w:szCs w:val="20"/>
              </w:rPr>
              <w:t>iebežne, resp. pri aktualizáciách štandardov kvality hodnotenia</w:t>
            </w:r>
          </w:p>
        </w:tc>
        <w:tc>
          <w:tcPr>
            <w:tcW w:w="2835" w:type="dxa"/>
            <w:shd w:val="clear" w:color="auto" w:fill="auto"/>
          </w:tcPr>
          <w:p w14:paraId="00FCA52D" w14:textId="77777777" w:rsidR="002163A6" w:rsidRPr="003C5CD9" w:rsidRDefault="002163A6" w:rsidP="00664BF2">
            <w:pPr>
              <w:jc w:val="both"/>
              <w:rPr>
                <w:b/>
                <w:sz w:val="20"/>
                <w:szCs w:val="20"/>
              </w:rPr>
            </w:pPr>
            <w:r w:rsidRPr="003C5CD9">
              <w:rPr>
                <w:b/>
                <w:sz w:val="20"/>
                <w:szCs w:val="20"/>
              </w:rPr>
              <w:lastRenderedPageBreak/>
              <w:t xml:space="preserve">ROPA 2 - </w:t>
            </w:r>
          </w:p>
          <w:p w14:paraId="00FCA52E" w14:textId="77777777" w:rsidR="002163A6" w:rsidRPr="003C5CD9" w:rsidRDefault="002163A6" w:rsidP="00664BF2">
            <w:pPr>
              <w:jc w:val="both"/>
              <w:rPr>
                <w:sz w:val="20"/>
                <w:szCs w:val="20"/>
              </w:rPr>
            </w:pPr>
            <w:r w:rsidRPr="003C5CD9">
              <w:rPr>
                <w:sz w:val="20"/>
                <w:szCs w:val="20"/>
              </w:rPr>
              <w:t>Časť „Odporúčania“ boli zohľadnené pri tvorbe Štandardov kvality a hodnotenia EŠIF v PO 2014 – 2020 (verzia 1)</w:t>
            </w:r>
          </w:p>
          <w:p w14:paraId="00FCA52F" w14:textId="77777777" w:rsidR="002163A6" w:rsidRPr="003C5CD9" w:rsidRDefault="002163A6" w:rsidP="00664BF2">
            <w:pPr>
              <w:jc w:val="both"/>
              <w:rPr>
                <w:sz w:val="20"/>
                <w:szCs w:val="20"/>
              </w:rPr>
            </w:pPr>
            <w:r w:rsidRPr="003C5CD9">
              <w:rPr>
                <w:sz w:val="20"/>
                <w:szCs w:val="20"/>
              </w:rPr>
              <w:lastRenderedPageBreak/>
              <w:t>Zodpovedný: oddelenie hodnotenia CKO</w:t>
            </w:r>
          </w:p>
          <w:p w14:paraId="00FCA530" w14:textId="77777777" w:rsidR="002163A6" w:rsidRPr="003C5CD9" w:rsidRDefault="002163A6" w:rsidP="00664BF2">
            <w:pPr>
              <w:jc w:val="both"/>
              <w:rPr>
                <w:b/>
                <w:sz w:val="20"/>
                <w:szCs w:val="20"/>
              </w:rPr>
            </w:pPr>
            <w:r w:rsidRPr="003C5CD9">
              <w:rPr>
                <w:sz w:val="20"/>
                <w:szCs w:val="20"/>
              </w:rPr>
              <w:t>Termín: jún 2016</w:t>
            </w:r>
          </w:p>
        </w:tc>
        <w:tc>
          <w:tcPr>
            <w:tcW w:w="1842" w:type="dxa"/>
            <w:gridSpan w:val="2"/>
            <w:vMerge/>
            <w:shd w:val="clear" w:color="auto" w:fill="auto"/>
          </w:tcPr>
          <w:p w14:paraId="00FCA531" w14:textId="70B0FEF8" w:rsidR="002163A6" w:rsidRPr="003C5CD9" w:rsidRDefault="002163A6" w:rsidP="00664BF2">
            <w:pPr>
              <w:jc w:val="both"/>
              <w:rPr>
                <w:rFonts w:ascii="Calibri" w:hAnsi="Calibri"/>
                <w:sz w:val="20"/>
                <w:szCs w:val="20"/>
              </w:rPr>
            </w:pPr>
          </w:p>
        </w:tc>
      </w:tr>
      <w:tr w:rsidR="00336582" w:rsidRPr="003C5CD9" w14:paraId="00FCA557" w14:textId="77777777" w:rsidTr="00D11E3F">
        <w:trPr>
          <w:trHeight w:val="274"/>
        </w:trPr>
        <w:tc>
          <w:tcPr>
            <w:tcW w:w="1867" w:type="dxa"/>
            <w:shd w:val="clear" w:color="auto" w:fill="auto"/>
          </w:tcPr>
          <w:p w14:paraId="00FCA533" w14:textId="77777777" w:rsidR="002163A6" w:rsidRPr="003C5CD9" w:rsidRDefault="002163A6" w:rsidP="00664BF2">
            <w:pPr>
              <w:jc w:val="both"/>
              <w:rPr>
                <w:sz w:val="20"/>
                <w:szCs w:val="20"/>
              </w:rPr>
            </w:pPr>
            <w:r w:rsidRPr="003C5CD9">
              <w:rPr>
                <w:b/>
                <w:sz w:val="20"/>
                <w:szCs w:val="20"/>
              </w:rPr>
              <w:lastRenderedPageBreak/>
              <w:t xml:space="preserve">ZIS 3 </w:t>
            </w:r>
            <w:r w:rsidRPr="003C5CD9">
              <w:rPr>
                <w:sz w:val="20"/>
                <w:szCs w:val="20"/>
              </w:rPr>
              <w:t>- 93 % interných a 77 % externých hodnotení</w:t>
            </w:r>
          </w:p>
          <w:p w14:paraId="00FCA534" w14:textId="77777777" w:rsidR="002163A6" w:rsidRPr="003C5CD9" w:rsidRDefault="002163A6" w:rsidP="00664BF2">
            <w:pPr>
              <w:jc w:val="both"/>
              <w:rPr>
                <w:sz w:val="20"/>
                <w:szCs w:val="20"/>
              </w:rPr>
            </w:pPr>
            <w:r w:rsidRPr="003C5CD9">
              <w:rPr>
                <w:sz w:val="20"/>
                <w:szCs w:val="20"/>
              </w:rPr>
              <w:t>malo procesný (implementačný) charakter a teda nezohľadňovali reálne dopady intervencií. Zistenia</w:t>
            </w:r>
          </w:p>
          <w:p w14:paraId="00FCA535" w14:textId="77777777" w:rsidR="002163A6" w:rsidRPr="003C5CD9" w:rsidRDefault="002163A6" w:rsidP="00664BF2">
            <w:pPr>
              <w:jc w:val="both"/>
              <w:rPr>
                <w:b/>
                <w:sz w:val="20"/>
                <w:szCs w:val="20"/>
              </w:rPr>
            </w:pPr>
            <w:r w:rsidRPr="003C5CD9">
              <w:rPr>
                <w:sz w:val="20"/>
                <w:szCs w:val="20"/>
              </w:rPr>
              <w:t>boli formulované iba na úrovni výstupov (počet projektov, finančný plán, a pod).</w:t>
            </w:r>
          </w:p>
        </w:tc>
        <w:tc>
          <w:tcPr>
            <w:tcW w:w="4195" w:type="dxa"/>
            <w:gridSpan w:val="3"/>
            <w:shd w:val="clear" w:color="auto" w:fill="auto"/>
          </w:tcPr>
          <w:p w14:paraId="00FCA536" w14:textId="77777777" w:rsidR="002163A6" w:rsidRPr="003C5CD9" w:rsidRDefault="002163A6" w:rsidP="00664BF2">
            <w:pPr>
              <w:jc w:val="both"/>
              <w:rPr>
                <w:b/>
                <w:sz w:val="20"/>
                <w:szCs w:val="20"/>
              </w:rPr>
            </w:pPr>
            <w:r w:rsidRPr="003C5CD9">
              <w:rPr>
                <w:b/>
                <w:sz w:val="20"/>
                <w:szCs w:val="20"/>
              </w:rPr>
              <w:t>ODPORÚČANIA k obsahu a spracovaniu súhrnnej správy:</w:t>
            </w:r>
          </w:p>
          <w:p w14:paraId="00FCA537" w14:textId="77777777" w:rsidR="002163A6" w:rsidRPr="003C5CD9" w:rsidRDefault="002163A6" w:rsidP="00664BF2">
            <w:pPr>
              <w:jc w:val="both"/>
              <w:rPr>
                <w:sz w:val="20"/>
                <w:szCs w:val="20"/>
              </w:rPr>
            </w:pPr>
            <w:r w:rsidRPr="003C5CD9">
              <w:rPr>
                <w:sz w:val="20"/>
                <w:szCs w:val="20"/>
              </w:rPr>
              <w:t>- Formulár súhrnnej správy, resp. tabuľkovej prílohy by mal byť dostatočne podrobný a v priebehu času, podľa</w:t>
            </w:r>
          </w:p>
          <w:p w14:paraId="00FCA538" w14:textId="77777777" w:rsidR="002163A6" w:rsidRPr="003C5CD9" w:rsidRDefault="002163A6" w:rsidP="00664BF2">
            <w:pPr>
              <w:jc w:val="both"/>
              <w:rPr>
                <w:sz w:val="20"/>
                <w:szCs w:val="20"/>
              </w:rPr>
            </w:pPr>
            <w:r w:rsidRPr="003C5CD9">
              <w:rPr>
                <w:sz w:val="20"/>
                <w:szCs w:val="20"/>
              </w:rPr>
              <w:t>možností, čo najmenej podliehať zmenám,</w:t>
            </w:r>
          </w:p>
          <w:p w14:paraId="00FCA539" w14:textId="77777777" w:rsidR="002163A6" w:rsidRPr="003C5CD9" w:rsidRDefault="002163A6" w:rsidP="00664BF2">
            <w:pPr>
              <w:jc w:val="both"/>
              <w:rPr>
                <w:sz w:val="20"/>
                <w:szCs w:val="20"/>
              </w:rPr>
            </w:pPr>
            <w:r w:rsidRPr="003C5CD9">
              <w:rPr>
                <w:sz w:val="20"/>
                <w:szCs w:val="20"/>
              </w:rPr>
              <w:t>- mimoriadne dôležité je, aby rovnaké pravidlá vypĺňania formulára súhrnnej správy</w:t>
            </w:r>
          </w:p>
          <w:p w14:paraId="00FCA53A" w14:textId="77777777" w:rsidR="002163A6" w:rsidRPr="003C5CD9" w:rsidRDefault="002163A6" w:rsidP="00664BF2">
            <w:pPr>
              <w:jc w:val="both"/>
              <w:rPr>
                <w:sz w:val="20"/>
                <w:szCs w:val="20"/>
              </w:rPr>
            </w:pPr>
            <w:r w:rsidRPr="003C5CD9">
              <w:rPr>
                <w:sz w:val="20"/>
                <w:szCs w:val="20"/>
              </w:rPr>
              <w:t>platili pre každého zadávateľa OP/HP, vrátane centrálnej úrovne riadenia – CKO,</w:t>
            </w:r>
          </w:p>
          <w:p w14:paraId="00FCA53B" w14:textId="77777777" w:rsidR="002163A6" w:rsidRPr="003C5CD9" w:rsidRDefault="002163A6" w:rsidP="00664BF2">
            <w:pPr>
              <w:jc w:val="both"/>
              <w:rPr>
                <w:sz w:val="20"/>
                <w:szCs w:val="20"/>
              </w:rPr>
            </w:pPr>
            <w:r w:rsidRPr="003C5CD9">
              <w:rPr>
                <w:sz w:val="20"/>
                <w:szCs w:val="20"/>
              </w:rPr>
              <w:t>- vyplnené formuláre súhrnnej správy by mali podliehať kontrole manažérov hodnotenia CKO, ktorí by</w:t>
            </w:r>
          </w:p>
          <w:p w14:paraId="00FCA53C" w14:textId="77777777" w:rsidR="002163A6" w:rsidRPr="003C5CD9" w:rsidRDefault="002163A6" w:rsidP="00664BF2">
            <w:pPr>
              <w:jc w:val="both"/>
              <w:rPr>
                <w:sz w:val="20"/>
                <w:szCs w:val="20"/>
              </w:rPr>
            </w:pPr>
            <w:r w:rsidRPr="003C5CD9">
              <w:rPr>
                <w:sz w:val="20"/>
                <w:szCs w:val="20"/>
              </w:rPr>
              <w:t>v prípade závažných zistení mali vyžiadať chýbajúce údaje a mali by mať možnosť krížovo skontrolovať</w:t>
            </w:r>
          </w:p>
          <w:p w14:paraId="00FCA53D" w14:textId="77777777" w:rsidR="002163A6" w:rsidRPr="003C5CD9" w:rsidRDefault="002163A6" w:rsidP="00664BF2">
            <w:pPr>
              <w:jc w:val="both"/>
              <w:rPr>
                <w:sz w:val="20"/>
                <w:szCs w:val="20"/>
              </w:rPr>
            </w:pPr>
            <w:r w:rsidRPr="003C5CD9">
              <w:rPr>
                <w:sz w:val="20"/>
                <w:szCs w:val="20"/>
              </w:rPr>
              <w:t>uvedené relevantné údaje so záverečnou správou daného hodnotenia,</w:t>
            </w:r>
          </w:p>
          <w:p w14:paraId="00FCA53E" w14:textId="77777777" w:rsidR="002163A6" w:rsidRPr="003C5CD9" w:rsidRDefault="002163A6" w:rsidP="00664BF2">
            <w:pPr>
              <w:jc w:val="both"/>
              <w:rPr>
                <w:sz w:val="20"/>
                <w:szCs w:val="20"/>
              </w:rPr>
            </w:pPr>
            <w:r w:rsidRPr="003C5CD9">
              <w:rPr>
                <w:sz w:val="20"/>
                <w:szCs w:val="20"/>
              </w:rPr>
              <w:t>- jednotlivé kategórie formulára súhrnnej správy by mali byť presne a jasne definované,</w:t>
            </w:r>
          </w:p>
          <w:p w14:paraId="00FCA53F" w14:textId="77777777" w:rsidR="002163A6" w:rsidRPr="003C5CD9" w:rsidRDefault="002163A6" w:rsidP="00664BF2">
            <w:pPr>
              <w:jc w:val="both"/>
              <w:rPr>
                <w:sz w:val="20"/>
                <w:szCs w:val="20"/>
              </w:rPr>
            </w:pPr>
            <w:r w:rsidRPr="003C5CD9">
              <w:rPr>
                <w:sz w:val="20"/>
                <w:szCs w:val="20"/>
              </w:rPr>
              <w:t>- mal by existovať „výkladový slovník“ najčastejšie používaných pojmov v oblasti hodnotenia</w:t>
            </w:r>
          </w:p>
          <w:p w14:paraId="00FCA540" w14:textId="77777777" w:rsidR="002163A6" w:rsidRPr="003C5CD9" w:rsidRDefault="002163A6" w:rsidP="00664BF2">
            <w:pPr>
              <w:jc w:val="both"/>
              <w:rPr>
                <w:sz w:val="20"/>
                <w:szCs w:val="20"/>
              </w:rPr>
            </w:pPr>
            <w:r w:rsidRPr="003C5CD9">
              <w:rPr>
                <w:sz w:val="20"/>
                <w:szCs w:val="20"/>
              </w:rPr>
              <w:t xml:space="preserve">v rámci hodnotenia NSRR/EŠIF, </w:t>
            </w:r>
          </w:p>
          <w:p w14:paraId="00FCA541" w14:textId="77777777" w:rsidR="002163A6" w:rsidRPr="003C5CD9" w:rsidRDefault="002163A6" w:rsidP="00664BF2">
            <w:pPr>
              <w:jc w:val="both"/>
              <w:rPr>
                <w:sz w:val="20"/>
                <w:szCs w:val="20"/>
              </w:rPr>
            </w:pPr>
            <w:r w:rsidRPr="003C5CD9">
              <w:rPr>
                <w:sz w:val="20"/>
                <w:szCs w:val="20"/>
              </w:rPr>
              <w:t>- CKO by malo zaviesť a aktualizovať centrálnu elektronickú evidenciu všetkých záverečných správ</w:t>
            </w:r>
          </w:p>
          <w:p w14:paraId="00FCA542" w14:textId="77777777" w:rsidR="002163A6" w:rsidRPr="003C5CD9" w:rsidRDefault="002163A6" w:rsidP="00664BF2">
            <w:pPr>
              <w:jc w:val="both"/>
              <w:rPr>
                <w:sz w:val="20"/>
                <w:szCs w:val="20"/>
              </w:rPr>
            </w:pPr>
            <w:r w:rsidRPr="003C5CD9">
              <w:rPr>
                <w:sz w:val="20"/>
                <w:szCs w:val="20"/>
              </w:rPr>
              <w:t>hodnotení a všetkých relevantných údajov (vrátane metaúdajov) vyplývajúcich z formulára súhrnnej</w:t>
            </w:r>
          </w:p>
          <w:p w14:paraId="00FCA543" w14:textId="77777777" w:rsidR="002163A6" w:rsidRPr="003C5CD9" w:rsidRDefault="002163A6" w:rsidP="00664BF2">
            <w:pPr>
              <w:jc w:val="both"/>
              <w:rPr>
                <w:sz w:val="20"/>
                <w:szCs w:val="20"/>
              </w:rPr>
            </w:pPr>
            <w:r w:rsidRPr="003C5CD9">
              <w:rPr>
                <w:sz w:val="20"/>
                <w:szCs w:val="20"/>
              </w:rPr>
              <w:t>správy a výsledky priebežne interne spracovávať,</w:t>
            </w:r>
          </w:p>
          <w:p w14:paraId="00FCA544" w14:textId="77777777" w:rsidR="002163A6" w:rsidRPr="003C5CD9" w:rsidRDefault="002163A6" w:rsidP="00664BF2">
            <w:pPr>
              <w:jc w:val="both"/>
              <w:rPr>
                <w:sz w:val="20"/>
                <w:szCs w:val="20"/>
              </w:rPr>
            </w:pPr>
            <w:r w:rsidRPr="003C5CD9">
              <w:rPr>
                <w:sz w:val="20"/>
                <w:szCs w:val="20"/>
              </w:rPr>
              <w:lastRenderedPageBreak/>
              <w:t>- v oblasti ceny daného hodnotenia by bolo potrebné zbierať údaje nielen o dĺžke trvania hodnotenia a</w:t>
            </w:r>
          </w:p>
          <w:p w14:paraId="00FCA545" w14:textId="77777777" w:rsidR="002163A6" w:rsidRPr="003C5CD9" w:rsidRDefault="002163A6" w:rsidP="00664BF2">
            <w:pPr>
              <w:jc w:val="both"/>
              <w:rPr>
                <w:sz w:val="20"/>
                <w:szCs w:val="20"/>
              </w:rPr>
            </w:pPr>
            <w:r w:rsidRPr="003C5CD9">
              <w:rPr>
                <w:sz w:val="20"/>
                <w:szCs w:val="20"/>
              </w:rPr>
              <w:t>cene hodnotenia v členení na základ dane a DPH, ale aj o počte expertov – hodnotiteľov, počte ich</w:t>
            </w:r>
          </w:p>
          <w:p w14:paraId="00FCA546" w14:textId="77777777" w:rsidR="002163A6" w:rsidRPr="003C5CD9" w:rsidRDefault="002163A6" w:rsidP="00664BF2">
            <w:pPr>
              <w:jc w:val="both"/>
              <w:rPr>
                <w:sz w:val="20"/>
                <w:szCs w:val="20"/>
              </w:rPr>
            </w:pPr>
            <w:r w:rsidRPr="003C5CD9">
              <w:rPr>
                <w:sz w:val="20"/>
                <w:szCs w:val="20"/>
              </w:rPr>
              <w:t>odpracovaných hodín a jednotkovej sadzbe v členení na každého experta,</w:t>
            </w:r>
          </w:p>
          <w:p w14:paraId="00FCA547" w14:textId="77777777" w:rsidR="002163A6" w:rsidRPr="003C5CD9" w:rsidRDefault="002163A6" w:rsidP="00664BF2">
            <w:pPr>
              <w:jc w:val="both"/>
              <w:rPr>
                <w:sz w:val="20"/>
                <w:szCs w:val="20"/>
              </w:rPr>
            </w:pPr>
            <w:r w:rsidRPr="003C5CD9">
              <w:rPr>
                <w:sz w:val="20"/>
                <w:szCs w:val="20"/>
              </w:rPr>
              <w:t>- hodnotením kvality hodnotiacich správ by sa mala zaoberať</w:t>
            </w:r>
          </w:p>
          <w:p w14:paraId="00FCA548" w14:textId="77777777" w:rsidR="002163A6" w:rsidRPr="003C5CD9" w:rsidRDefault="002163A6" w:rsidP="00664BF2">
            <w:pPr>
              <w:jc w:val="both"/>
              <w:rPr>
                <w:sz w:val="20"/>
                <w:szCs w:val="20"/>
              </w:rPr>
            </w:pPr>
            <w:r w:rsidRPr="003C5CD9">
              <w:rPr>
                <w:sz w:val="20"/>
                <w:szCs w:val="20"/>
              </w:rPr>
              <w:t>pracovná skupina daného hodnotenia, resp. jej časť, ktorá má prístup, dostatočné informácie,</w:t>
            </w:r>
          </w:p>
          <w:p w14:paraId="00FCA549" w14:textId="77777777" w:rsidR="002163A6" w:rsidRPr="003C5CD9" w:rsidRDefault="002163A6" w:rsidP="00664BF2">
            <w:pPr>
              <w:jc w:val="both"/>
              <w:rPr>
                <w:sz w:val="20"/>
                <w:szCs w:val="20"/>
              </w:rPr>
            </w:pPr>
            <w:r w:rsidRPr="003C5CD9">
              <w:rPr>
                <w:sz w:val="20"/>
                <w:szCs w:val="20"/>
              </w:rPr>
              <w:t>znalosti a časové kapacity na posúdenie jednotlivých aspektov hodnotenia kvality správ,</w:t>
            </w:r>
          </w:p>
          <w:p w14:paraId="00FCA54A" w14:textId="77777777" w:rsidR="002163A6" w:rsidRPr="003C5CD9" w:rsidRDefault="002163A6" w:rsidP="00664BF2">
            <w:pPr>
              <w:jc w:val="both"/>
              <w:rPr>
                <w:sz w:val="20"/>
                <w:szCs w:val="20"/>
              </w:rPr>
            </w:pPr>
            <w:r w:rsidRPr="003C5CD9">
              <w:rPr>
                <w:sz w:val="20"/>
                <w:szCs w:val="20"/>
              </w:rPr>
              <w:t>- riadiace orgány by mali mať</w:t>
            </w:r>
          </w:p>
          <w:p w14:paraId="00FCA54B" w14:textId="77777777" w:rsidR="002163A6" w:rsidRPr="003C5CD9" w:rsidRDefault="002163A6" w:rsidP="00664BF2">
            <w:pPr>
              <w:jc w:val="both"/>
              <w:rPr>
                <w:sz w:val="20"/>
                <w:szCs w:val="20"/>
              </w:rPr>
            </w:pPr>
            <w:r w:rsidRPr="003C5CD9">
              <w:rPr>
                <w:sz w:val="20"/>
                <w:szCs w:val="20"/>
              </w:rPr>
              <w:t>povinnosť odpočtovať prijaté opatrenia v čase, kedy sa vykonajú a tieto informácie zahrnúť</w:t>
            </w:r>
          </w:p>
          <w:p w14:paraId="00FCA54C" w14:textId="77777777" w:rsidR="002163A6" w:rsidRPr="003C5CD9" w:rsidRDefault="002163A6" w:rsidP="00664BF2">
            <w:pPr>
              <w:jc w:val="both"/>
              <w:rPr>
                <w:sz w:val="20"/>
                <w:szCs w:val="20"/>
              </w:rPr>
            </w:pPr>
            <w:r w:rsidRPr="003C5CD9">
              <w:rPr>
                <w:sz w:val="20"/>
                <w:szCs w:val="20"/>
              </w:rPr>
              <w:t>do súhrnnej správy,</w:t>
            </w:r>
          </w:p>
          <w:p w14:paraId="00FCA54D" w14:textId="77777777" w:rsidR="002163A6" w:rsidRPr="003C5CD9" w:rsidRDefault="002163A6" w:rsidP="00664BF2">
            <w:pPr>
              <w:jc w:val="both"/>
              <w:rPr>
                <w:sz w:val="20"/>
                <w:szCs w:val="20"/>
              </w:rPr>
            </w:pPr>
            <w:r w:rsidRPr="003C5CD9">
              <w:rPr>
                <w:sz w:val="20"/>
                <w:szCs w:val="20"/>
              </w:rPr>
              <w:t>- záverečné hodnotiace správy by mali byť uverejnené na webových sídlach zadávateľov.</w:t>
            </w:r>
          </w:p>
        </w:tc>
        <w:tc>
          <w:tcPr>
            <w:tcW w:w="3544" w:type="dxa"/>
            <w:gridSpan w:val="4"/>
            <w:shd w:val="clear" w:color="auto" w:fill="auto"/>
          </w:tcPr>
          <w:p w14:paraId="00FCA54E"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lastRenderedPageBreak/>
              <w:t xml:space="preserve">POPA 3 - </w:t>
            </w:r>
          </w:p>
          <w:p w14:paraId="00FCA54F" w14:textId="77777777" w:rsidR="002163A6" w:rsidRPr="003C5CD9" w:rsidRDefault="002163A6" w:rsidP="00664BF2">
            <w:pPr>
              <w:jc w:val="both"/>
              <w:rPr>
                <w:sz w:val="20"/>
                <w:szCs w:val="20"/>
              </w:rPr>
            </w:pPr>
            <w:r w:rsidRPr="003C5CD9">
              <w:rPr>
                <w:sz w:val="20"/>
                <w:szCs w:val="20"/>
              </w:rPr>
              <w:t>Časť „Odporúčania“ boli zohľadnené pri tvorbe Štruktúry súhrnnej správy o aktivitách hodnotenia a výsledkoch hodnotení, Štandardov kvality a hodnotenia EŠIF v PO 2014 – 2020 (verzia 1) a  budú predmetom ďalšej činnosti CKO a pri usmerňovaní RO/SO/gestorov HP</w:t>
            </w:r>
          </w:p>
          <w:p w14:paraId="00FCA550" w14:textId="77777777" w:rsidR="002163A6" w:rsidRPr="003C5CD9" w:rsidRDefault="002163A6" w:rsidP="00664BF2">
            <w:pPr>
              <w:jc w:val="both"/>
              <w:rPr>
                <w:sz w:val="20"/>
                <w:szCs w:val="20"/>
              </w:rPr>
            </w:pPr>
            <w:r w:rsidRPr="003C5CD9">
              <w:rPr>
                <w:sz w:val="20"/>
                <w:szCs w:val="20"/>
              </w:rPr>
              <w:t>Zodpovedný: oddelenie hodnotenia CKO</w:t>
            </w:r>
          </w:p>
          <w:p w14:paraId="00FCA551" w14:textId="0B50990E"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Termín: p</w:t>
            </w:r>
            <w:r w:rsidR="00984734">
              <w:rPr>
                <w:rFonts w:ascii="Times New Roman" w:hAnsi="Times New Roman" w:cs="Times New Roman"/>
                <w:sz w:val="20"/>
                <w:szCs w:val="20"/>
              </w:rPr>
              <w:t>r</w:t>
            </w:r>
            <w:r w:rsidRPr="003C5CD9">
              <w:rPr>
                <w:rFonts w:ascii="Times New Roman" w:hAnsi="Times New Roman" w:cs="Times New Roman"/>
                <w:sz w:val="20"/>
                <w:szCs w:val="20"/>
              </w:rPr>
              <w:t>iebežne, resp. pri aktualizáciách štruktúry súhrnnej správy a štandardov kvality hodnotenia</w:t>
            </w:r>
          </w:p>
          <w:p w14:paraId="00FCA552" w14:textId="77777777" w:rsidR="002163A6" w:rsidRPr="003C5CD9" w:rsidRDefault="002163A6" w:rsidP="00664BF2">
            <w:pPr>
              <w:jc w:val="both"/>
              <w:rPr>
                <w:sz w:val="20"/>
                <w:szCs w:val="20"/>
              </w:rPr>
            </w:pPr>
          </w:p>
        </w:tc>
        <w:tc>
          <w:tcPr>
            <w:tcW w:w="2835" w:type="dxa"/>
            <w:shd w:val="clear" w:color="auto" w:fill="auto"/>
          </w:tcPr>
          <w:p w14:paraId="00FCA553" w14:textId="77777777" w:rsidR="002163A6" w:rsidRPr="003C5CD9" w:rsidRDefault="002163A6" w:rsidP="00664BF2">
            <w:pPr>
              <w:jc w:val="both"/>
              <w:rPr>
                <w:sz w:val="20"/>
                <w:szCs w:val="20"/>
              </w:rPr>
            </w:pPr>
            <w:r w:rsidRPr="003C5CD9">
              <w:rPr>
                <w:b/>
                <w:sz w:val="20"/>
                <w:szCs w:val="20"/>
              </w:rPr>
              <w:t xml:space="preserve">ROPA 3 - </w:t>
            </w:r>
            <w:r w:rsidRPr="003C5CD9">
              <w:rPr>
                <w:sz w:val="20"/>
                <w:szCs w:val="20"/>
              </w:rPr>
              <w:t>Časť „Odporúčania“ boli zohľadnené pri tvorbe Štruktúry súhrnnej správy o aktivitách hodnotenia a výsledkoch hodnotení, Štandardov kvality a hodnotenia EŠIF v PO 2014 – 2020 (verzia 1)</w:t>
            </w:r>
          </w:p>
          <w:p w14:paraId="00FCA554" w14:textId="77777777" w:rsidR="002163A6" w:rsidRPr="003C5CD9" w:rsidRDefault="002163A6" w:rsidP="00664BF2">
            <w:pPr>
              <w:jc w:val="both"/>
              <w:rPr>
                <w:sz w:val="20"/>
                <w:szCs w:val="20"/>
              </w:rPr>
            </w:pPr>
            <w:r w:rsidRPr="003C5CD9">
              <w:rPr>
                <w:sz w:val="20"/>
                <w:szCs w:val="20"/>
              </w:rPr>
              <w:t>Zodpovedný: oddelenie hodnotenia CKO</w:t>
            </w:r>
          </w:p>
          <w:p w14:paraId="00FCA555" w14:textId="77777777" w:rsidR="002163A6" w:rsidRPr="003C5CD9" w:rsidRDefault="002163A6" w:rsidP="00664BF2">
            <w:pPr>
              <w:jc w:val="both"/>
              <w:rPr>
                <w:b/>
                <w:sz w:val="20"/>
                <w:szCs w:val="20"/>
              </w:rPr>
            </w:pPr>
            <w:r w:rsidRPr="003C5CD9">
              <w:rPr>
                <w:sz w:val="20"/>
                <w:szCs w:val="20"/>
              </w:rPr>
              <w:t>Termín: február a jún 2016</w:t>
            </w:r>
          </w:p>
        </w:tc>
        <w:tc>
          <w:tcPr>
            <w:tcW w:w="1842" w:type="dxa"/>
            <w:gridSpan w:val="2"/>
            <w:vMerge/>
            <w:shd w:val="clear" w:color="auto" w:fill="auto"/>
          </w:tcPr>
          <w:p w14:paraId="00FCA556" w14:textId="513270F8" w:rsidR="002163A6" w:rsidRPr="003C5CD9" w:rsidRDefault="002163A6" w:rsidP="00664BF2">
            <w:pPr>
              <w:jc w:val="both"/>
              <w:rPr>
                <w:rFonts w:ascii="Calibri" w:hAnsi="Calibri"/>
                <w:sz w:val="20"/>
                <w:szCs w:val="20"/>
              </w:rPr>
            </w:pPr>
          </w:p>
        </w:tc>
      </w:tr>
      <w:tr w:rsidR="00336582" w:rsidRPr="003C5CD9" w14:paraId="00FCA568" w14:textId="77777777" w:rsidTr="00D11E3F">
        <w:trPr>
          <w:trHeight w:val="274"/>
        </w:trPr>
        <w:tc>
          <w:tcPr>
            <w:tcW w:w="1867" w:type="dxa"/>
            <w:shd w:val="clear" w:color="auto" w:fill="auto"/>
          </w:tcPr>
          <w:p w14:paraId="00FCA558" w14:textId="77777777" w:rsidR="002163A6" w:rsidRPr="003C5CD9" w:rsidRDefault="002163A6" w:rsidP="00664BF2">
            <w:pPr>
              <w:autoSpaceDE w:val="0"/>
              <w:autoSpaceDN w:val="0"/>
              <w:adjustRightInd w:val="0"/>
              <w:jc w:val="both"/>
              <w:rPr>
                <w:sz w:val="20"/>
                <w:szCs w:val="20"/>
              </w:rPr>
            </w:pPr>
            <w:r w:rsidRPr="003C5CD9">
              <w:rPr>
                <w:b/>
                <w:sz w:val="20"/>
                <w:szCs w:val="20"/>
              </w:rPr>
              <w:lastRenderedPageBreak/>
              <w:t xml:space="preserve">ZIS 4 - </w:t>
            </w:r>
            <w:r w:rsidRPr="003C5CD9">
              <w:rPr>
                <w:sz w:val="20"/>
                <w:szCs w:val="20"/>
              </w:rPr>
              <w:t>Strategické hodnotenia</w:t>
            </w:r>
          </w:p>
          <w:p w14:paraId="00FCA559" w14:textId="77777777" w:rsidR="002163A6" w:rsidRPr="003C5CD9" w:rsidRDefault="002163A6" w:rsidP="00664BF2">
            <w:pPr>
              <w:autoSpaceDE w:val="0"/>
              <w:autoSpaceDN w:val="0"/>
              <w:adjustRightInd w:val="0"/>
              <w:jc w:val="both"/>
              <w:rPr>
                <w:sz w:val="20"/>
                <w:szCs w:val="20"/>
              </w:rPr>
            </w:pPr>
            <w:r w:rsidRPr="003C5CD9">
              <w:rPr>
                <w:sz w:val="20"/>
                <w:szCs w:val="20"/>
              </w:rPr>
              <w:t>si vyžadovali použitie náročnejších metód, a preto v prevažnej väčšine ich vykonali externí hodnotitelia;</w:t>
            </w:r>
          </w:p>
          <w:p w14:paraId="00FCA55A" w14:textId="77777777" w:rsidR="002163A6" w:rsidRPr="003C5CD9" w:rsidRDefault="002163A6" w:rsidP="00664BF2">
            <w:pPr>
              <w:autoSpaceDE w:val="0"/>
              <w:autoSpaceDN w:val="0"/>
              <w:adjustRightInd w:val="0"/>
              <w:jc w:val="both"/>
              <w:rPr>
                <w:sz w:val="20"/>
                <w:szCs w:val="20"/>
              </w:rPr>
            </w:pPr>
            <w:r w:rsidRPr="003C5CD9">
              <w:rPr>
                <w:sz w:val="20"/>
                <w:szCs w:val="20"/>
              </w:rPr>
              <w:t>88 % externých oproti 12 %-ám interných hodnotení až v druhej polovici sledovaného programového</w:t>
            </w:r>
          </w:p>
          <w:p w14:paraId="00FCA55B" w14:textId="77777777" w:rsidR="002163A6" w:rsidRPr="003C5CD9" w:rsidRDefault="002163A6" w:rsidP="00664BF2">
            <w:pPr>
              <w:autoSpaceDE w:val="0"/>
              <w:autoSpaceDN w:val="0"/>
              <w:adjustRightInd w:val="0"/>
              <w:jc w:val="both"/>
              <w:rPr>
                <w:sz w:val="20"/>
                <w:szCs w:val="20"/>
              </w:rPr>
            </w:pPr>
            <w:r w:rsidRPr="003C5CD9">
              <w:rPr>
                <w:sz w:val="20"/>
                <w:szCs w:val="20"/>
              </w:rPr>
              <w:t>obdobia. Ide o hodnotenia, ktoré analyzujú, resp. hodnotia dosiahnuté efekty z realizácie</w:t>
            </w:r>
          </w:p>
          <w:p w14:paraId="00FCA55C" w14:textId="77777777" w:rsidR="002163A6" w:rsidRPr="003C5CD9" w:rsidRDefault="002163A6" w:rsidP="00664BF2">
            <w:pPr>
              <w:jc w:val="both"/>
              <w:rPr>
                <w:sz w:val="20"/>
                <w:szCs w:val="20"/>
              </w:rPr>
            </w:pPr>
            <w:r w:rsidRPr="003C5CD9">
              <w:rPr>
                <w:sz w:val="20"/>
                <w:szCs w:val="20"/>
              </w:rPr>
              <w:t>NSRR.</w:t>
            </w:r>
          </w:p>
        </w:tc>
        <w:tc>
          <w:tcPr>
            <w:tcW w:w="4195" w:type="dxa"/>
            <w:gridSpan w:val="3"/>
            <w:shd w:val="clear" w:color="auto" w:fill="auto"/>
          </w:tcPr>
          <w:p w14:paraId="00FCA55D" w14:textId="77777777" w:rsidR="002163A6" w:rsidRPr="003C5CD9" w:rsidRDefault="002163A6" w:rsidP="00664BF2">
            <w:pPr>
              <w:jc w:val="both"/>
              <w:rPr>
                <w:b/>
                <w:sz w:val="20"/>
                <w:szCs w:val="20"/>
              </w:rPr>
            </w:pPr>
            <w:r w:rsidRPr="003C5CD9">
              <w:rPr>
                <w:b/>
                <w:sz w:val="20"/>
                <w:szCs w:val="20"/>
              </w:rPr>
              <w:t>ODPORÚČANIA k aktivitám po ukončení hodnotenia:</w:t>
            </w:r>
          </w:p>
          <w:p w14:paraId="00FCA55E" w14:textId="77777777" w:rsidR="002163A6" w:rsidRPr="003C5CD9" w:rsidRDefault="002163A6" w:rsidP="00664BF2">
            <w:pPr>
              <w:jc w:val="both"/>
              <w:rPr>
                <w:sz w:val="20"/>
                <w:szCs w:val="20"/>
              </w:rPr>
            </w:pPr>
            <w:r w:rsidRPr="003C5CD9">
              <w:rPr>
                <w:sz w:val="20"/>
                <w:szCs w:val="20"/>
              </w:rPr>
              <w:t>- po ukončení hodnotenia vypracovať akčný plán s harmonogramom a cieľmi aktivít, ktoré</w:t>
            </w:r>
          </w:p>
          <w:p w14:paraId="00FCA55F" w14:textId="77777777" w:rsidR="002163A6" w:rsidRPr="003C5CD9" w:rsidRDefault="002163A6" w:rsidP="00664BF2">
            <w:pPr>
              <w:jc w:val="both"/>
              <w:rPr>
                <w:sz w:val="20"/>
                <w:szCs w:val="20"/>
              </w:rPr>
            </w:pPr>
            <w:r w:rsidRPr="003C5CD9">
              <w:rPr>
                <w:sz w:val="20"/>
                <w:szCs w:val="20"/>
              </w:rPr>
              <w:t>majú reflektovať na prijaté závery a odporúčania hodnotiteľov.</w:t>
            </w:r>
          </w:p>
        </w:tc>
        <w:tc>
          <w:tcPr>
            <w:tcW w:w="3544" w:type="dxa"/>
            <w:gridSpan w:val="4"/>
            <w:shd w:val="clear" w:color="auto" w:fill="auto"/>
          </w:tcPr>
          <w:p w14:paraId="00FCA560"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4 - </w:t>
            </w:r>
          </w:p>
          <w:p w14:paraId="00FCA561" w14:textId="7BE79888" w:rsidR="002163A6" w:rsidRPr="003C5CD9" w:rsidRDefault="002163A6" w:rsidP="00664BF2">
            <w:pPr>
              <w:jc w:val="both"/>
              <w:rPr>
                <w:sz w:val="20"/>
                <w:szCs w:val="20"/>
              </w:rPr>
            </w:pPr>
            <w:r w:rsidRPr="003C5CD9">
              <w:rPr>
                <w:sz w:val="20"/>
                <w:szCs w:val="20"/>
              </w:rPr>
              <w:t>Odporúčania boli z</w:t>
            </w:r>
            <w:r w:rsidR="00984734">
              <w:rPr>
                <w:sz w:val="20"/>
                <w:szCs w:val="20"/>
              </w:rPr>
              <w:t>o</w:t>
            </w:r>
            <w:r w:rsidRPr="003C5CD9">
              <w:rPr>
                <w:sz w:val="20"/>
                <w:szCs w:val="20"/>
              </w:rPr>
              <w:t>hľadnené už pri tvorbe Štruktúry súhrnnej správy o aktivitách hodnotenia a výsledkoch hodnotení, a môže byť predmetom ďalšej činnosti CKO pre aktualizácii štruktúry a pri usmerňovaní RO/SO/gestorov HP</w:t>
            </w:r>
          </w:p>
          <w:p w14:paraId="00FCA562" w14:textId="77777777" w:rsidR="002163A6" w:rsidRPr="003C5CD9" w:rsidRDefault="002163A6" w:rsidP="00664BF2">
            <w:pPr>
              <w:jc w:val="both"/>
              <w:rPr>
                <w:sz w:val="20"/>
                <w:szCs w:val="20"/>
              </w:rPr>
            </w:pPr>
            <w:r w:rsidRPr="003C5CD9">
              <w:rPr>
                <w:sz w:val="20"/>
                <w:szCs w:val="20"/>
              </w:rPr>
              <w:t>Zodpovedný: oddelenie hodnotenia CKO</w:t>
            </w:r>
          </w:p>
          <w:p w14:paraId="00FCA563" w14:textId="7994231F" w:rsidR="002163A6" w:rsidRPr="003C5CD9" w:rsidRDefault="002163A6" w:rsidP="00664BF2">
            <w:pPr>
              <w:pStyle w:val="Default"/>
              <w:jc w:val="both"/>
              <w:rPr>
                <w:sz w:val="20"/>
                <w:szCs w:val="20"/>
              </w:rPr>
            </w:pPr>
            <w:r w:rsidRPr="003C5CD9">
              <w:rPr>
                <w:rFonts w:ascii="Times New Roman" w:hAnsi="Times New Roman" w:cs="Times New Roman"/>
                <w:sz w:val="20"/>
                <w:szCs w:val="20"/>
              </w:rPr>
              <w:t>Termín: február 2016, resp. p</w:t>
            </w:r>
            <w:r w:rsidR="00984734">
              <w:rPr>
                <w:rFonts w:ascii="Times New Roman" w:hAnsi="Times New Roman" w:cs="Times New Roman"/>
                <w:sz w:val="20"/>
                <w:szCs w:val="20"/>
              </w:rPr>
              <w:t>r</w:t>
            </w:r>
            <w:r w:rsidRPr="003C5CD9">
              <w:rPr>
                <w:rFonts w:ascii="Times New Roman" w:hAnsi="Times New Roman" w:cs="Times New Roman"/>
                <w:sz w:val="20"/>
                <w:szCs w:val="20"/>
              </w:rPr>
              <w:t>iebežne</w:t>
            </w:r>
          </w:p>
        </w:tc>
        <w:tc>
          <w:tcPr>
            <w:tcW w:w="2835" w:type="dxa"/>
            <w:shd w:val="clear" w:color="auto" w:fill="auto"/>
          </w:tcPr>
          <w:p w14:paraId="00FCA564" w14:textId="77777777" w:rsidR="002163A6" w:rsidRPr="003C5CD9" w:rsidRDefault="002163A6" w:rsidP="00664BF2">
            <w:pPr>
              <w:jc w:val="both"/>
              <w:rPr>
                <w:sz w:val="20"/>
                <w:szCs w:val="20"/>
              </w:rPr>
            </w:pPr>
            <w:r w:rsidRPr="003C5CD9">
              <w:rPr>
                <w:b/>
                <w:sz w:val="20"/>
                <w:szCs w:val="20"/>
              </w:rPr>
              <w:t xml:space="preserve">ROPA 4 - </w:t>
            </w:r>
          </w:p>
          <w:p w14:paraId="00FCA565" w14:textId="1825D712" w:rsidR="002163A6" w:rsidRPr="003C5CD9" w:rsidRDefault="002163A6" w:rsidP="00664BF2">
            <w:pPr>
              <w:jc w:val="both"/>
              <w:rPr>
                <w:sz w:val="20"/>
                <w:szCs w:val="20"/>
              </w:rPr>
            </w:pPr>
            <w:r w:rsidRPr="003C5CD9">
              <w:rPr>
                <w:sz w:val="20"/>
                <w:szCs w:val="20"/>
              </w:rPr>
              <w:t>Odporúčania boli z</w:t>
            </w:r>
            <w:r w:rsidR="00984734">
              <w:rPr>
                <w:sz w:val="20"/>
                <w:szCs w:val="20"/>
              </w:rPr>
              <w:t>o</w:t>
            </w:r>
            <w:r w:rsidRPr="003C5CD9">
              <w:rPr>
                <w:sz w:val="20"/>
                <w:szCs w:val="20"/>
              </w:rPr>
              <w:t>hľadnené už pri tvorbe Štruktúry súhrnnej správy o aktivitách hodnotenia a výsledkoch hodnotení, Zodpovedný: oddelenie hodnotenia CKO</w:t>
            </w:r>
          </w:p>
          <w:p w14:paraId="00FCA566" w14:textId="77777777" w:rsidR="002163A6" w:rsidRPr="003C5CD9" w:rsidRDefault="002163A6" w:rsidP="00664BF2">
            <w:pPr>
              <w:jc w:val="both"/>
              <w:rPr>
                <w:b/>
                <w:sz w:val="20"/>
                <w:szCs w:val="20"/>
              </w:rPr>
            </w:pPr>
            <w:r w:rsidRPr="003C5CD9">
              <w:rPr>
                <w:sz w:val="20"/>
                <w:szCs w:val="20"/>
              </w:rPr>
              <w:t>Termín: február 2016</w:t>
            </w:r>
          </w:p>
        </w:tc>
        <w:tc>
          <w:tcPr>
            <w:tcW w:w="1842" w:type="dxa"/>
            <w:gridSpan w:val="2"/>
            <w:vMerge/>
            <w:shd w:val="clear" w:color="auto" w:fill="auto"/>
          </w:tcPr>
          <w:p w14:paraId="00FCA567" w14:textId="1724C41F" w:rsidR="002163A6" w:rsidRPr="003C5CD9" w:rsidRDefault="002163A6" w:rsidP="00664BF2">
            <w:pPr>
              <w:jc w:val="both"/>
              <w:rPr>
                <w:rFonts w:ascii="Calibri" w:hAnsi="Calibri"/>
                <w:sz w:val="20"/>
                <w:szCs w:val="20"/>
              </w:rPr>
            </w:pPr>
          </w:p>
        </w:tc>
      </w:tr>
      <w:tr w:rsidR="00336582" w:rsidRPr="003C5CD9" w14:paraId="00FCA583" w14:textId="77777777" w:rsidTr="00D11E3F">
        <w:trPr>
          <w:trHeight w:val="274"/>
        </w:trPr>
        <w:tc>
          <w:tcPr>
            <w:tcW w:w="1867" w:type="dxa"/>
            <w:shd w:val="clear" w:color="auto" w:fill="auto"/>
          </w:tcPr>
          <w:p w14:paraId="00FCA569" w14:textId="77777777" w:rsidR="002163A6" w:rsidRPr="003C5CD9" w:rsidRDefault="002163A6" w:rsidP="00664BF2">
            <w:pPr>
              <w:autoSpaceDE w:val="0"/>
              <w:autoSpaceDN w:val="0"/>
              <w:adjustRightInd w:val="0"/>
              <w:jc w:val="both"/>
              <w:rPr>
                <w:sz w:val="20"/>
                <w:szCs w:val="20"/>
              </w:rPr>
            </w:pPr>
            <w:r w:rsidRPr="003C5CD9">
              <w:rPr>
                <w:b/>
                <w:sz w:val="20"/>
                <w:szCs w:val="20"/>
              </w:rPr>
              <w:lastRenderedPageBreak/>
              <w:t xml:space="preserve">ZIS 5 </w:t>
            </w:r>
            <w:r w:rsidRPr="003C5CD9">
              <w:rPr>
                <w:sz w:val="20"/>
                <w:szCs w:val="20"/>
              </w:rPr>
              <w:t>- 15% opatrení bolo zameraných na konkrétne</w:t>
            </w:r>
          </w:p>
          <w:p w14:paraId="00FCA56A" w14:textId="77777777" w:rsidR="002163A6" w:rsidRPr="003C5CD9" w:rsidRDefault="002163A6" w:rsidP="00664BF2">
            <w:pPr>
              <w:autoSpaceDE w:val="0"/>
              <w:autoSpaceDN w:val="0"/>
              <w:adjustRightInd w:val="0"/>
              <w:jc w:val="both"/>
              <w:rPr>
                <w:sz w:val="20"/>
                <w:szCs w:val="20"/>
              </w:rPr>
            </w:pPr>
            <w:r w:rsidRPr="003C5CD9">
              <w:rPr>
                <w:sz w:val="20"/>
                <w:szCs w:val="20"/>
              </w:rPr>
              <w:t>cielené aktivity. Toto zistenie potvrdzuje fakt, že odporúčania nie sú kľúčovou časťou hodnotiacich</w:t>
            </w:r>
          </w:p>
          <w:p w14:paraId="00FCA56B" w14:textId="77777777" w:rsidR="002163A6" w:rsidRPr="003C5CD9" w:rsidRDefault="002163A6" w:rsidP="00664BF2">
            <w:pPr>
              <w:autoSpaceDE w:val="0"/>
              <w:autoSpaceDN w:val="0"/>
              <w:adjustRightInd w:val="0"/>
              <w:jc w:val="both"/>
              <w:rPr>
                <w:sz w:val="20"/>
                <w:szCs w:val="20"/>
              </w:rPr>
            </w:pPr>
            <w:r w:rsidRPr="003C5CD9">
              <w:rPr>
                <w:sz w:val="20"/>
                <w:szCs w:val="20"/>
              </w:rPr>
              <w:t>správ z hľadiska ďalšieho využitia u zadávateľov. Interné hodnotenia vykazujú pomerne viac cielených</w:t>
            </w:r>
          </w:p>
          <w:p w14:paraId="00FCA56C" w14:textId="77777777" w:rsidR="002163A6" w:rsidRPr="003C5CD9" w:rsidRDefault="002163A6" w:rsidP="00664BF2">
            <w:pPr>
              <w:jc w:val="both"/>
              <w:rPr>
                <w:sz w:val="20"/>
                <w:szCs w:val="20"/>
              </w:rPr>
            </w:pPr>
            <w:r w:rsidRPr="003C5CD9">
              <w:rPr>
                <w:sz w:val="20"/>
                <w:szCs w:val="20"/>
              </w:rPr>
              <w:t>opatrení ako externé.</w:t>
            </w:r>
          </w:p>
        </w:tc>
        <w:tc>
          <w:tcPr>
            <w:tcW w:w="4195" w:type="dxa"/>
            <w:gridSpan w:val="3"/>
            <w:shd w:val="clear" w:color="auto" w:fill="auto"/>
          </w:tcPr>
          <w:p w14:paraId="00FCA56D" w14:textId="77777777" w:rsidR="002163A6" w:rsidRPr="003C5CD9" w:rsidRDefault="002163A6" w:rsidP="00664BF2">
            <w:pPr>
              <w:jc w:val="both"/>
              <w:rPr>
                <w:b/>
                <w:sz w:val="20"/>
                <w:szCs w:val="20"/>
              </w:rPr>
            </w:pPr>
            <w:r w:rsidRPr="003C5CD9">
              <w:rPr>
                <w:b/>
                <w:sz w:val="20"/>
                <w:szCs w:val="20"/>
              </w:rPr>
              <w:t>ODPORÚČANIA pre oblasť metahodnotenia:</w:t>
            </w:r>
          </w:p>
          <w:p w14:paraId="00FCA56E" w14:textId="77777777" w:rsidR="002163A6" w:rsidRPr="003C5CD9" w:rsidRDefault="002163A6" w:rsidP="00664BF2">
            <w:pPr>
              <w:jc w:val="both"/>
              <w:rPr>
                <w:sz w:val="20"/>
                <w:szCs w:val="20"/>
              </w:rPr>
            </w:pPr>
            <w:r w:rsidRPr="003C5CD9">
              <w:rPr>
                <w:b/>
                <w:sz w:val="20"/>
                <w:szCs w:val="20"/>
              </w:rPr>
              <w:t xml:space="preserve">- </w:t>
            </w:r>
            <w:r w:rsidRPr="003C5CD9">
              <w:rPr>
                <w:sz w:val="20"/>
                <w:szCs w:val="20"/>
              </w:rPr>
              <w:t>pri vlastnom hodnotení je potrebné sa zamerať viac na proces ako na kvalitu hodnotiacich správ,</w:t>
            </w:r>
          </w:p>
          <w:p w14:paraId="00FCA56F" w14:textId="77777777" w:rsidR="002163A6" w:rsidRPr="003C5CD9" w:rsidRDefault="002163A6" w:rsidP="00664BF2">
            <w:pPr>
              <w:jc w:val="both"/>
              <w:rPr>
                <w:sz w:val="20"/>
                <w:szCs w:val="20"/>
              </w:rPr>
            </w:pPr>
            <w:r w:rsidRPr="003C5CD9">
              <w:rPr>
                <w:sz w:val="20"/>
                <w:szCs w:val="20"/>
              </w:rPr>
              <w:t>- pre zlepšovanie spôsobu hodnotenia a jeho postavenia v implementácii akejkoľvek formy podpory je</w:t>
            </w:r>
          </w:p>
          <w:p w14:paraId="00FCA570" w14:textId="77777777" w:rsidR="002163A6" w:rsidRPr="003C5CD9" w:rsidRDefault="002163A6" w:rsidP="00664BF2">
            <w:pPr>
              <w:jc w:val="both"/>
              <w:rPr>
                <w:sz w:val="20"/>
                <w:szCs w:val="20"/>
              </w:rPr>
            </w:pPr>
            <w:r w:rsidRPr="003C5CD9">
              <w:rPr>
                <w:sz w:val="20"/>
                <w:szCs w:val="20"/>
              </w:rPr>
              <w:t>potrebné sústrediť pozornosť na hodnotenie procesu, ako sú hodnotenia vykonávané.</w:t>
            </w:r>
          </w:p>
          <w:p w14:paraId="00FCA571" w14:textId="77777777" w:rsidR="002163A6" w:rsidRPr="003C5CD9" w:rsidRDefault="002163A6" w:rsidP="00664BF2">
            <w:pPr>
              <w:jc w:val="both"/>
              <w:rPr>
                <w:sz w:val="20"/>
                <w:szCs w:val="20"/>
              </w:rPr>
            </w:pPr>
          </w:p>
          <w:p w14:paraId="00FCA572" w14:textId="77777777" w:rsidR="002163A6" w:rsidRPr="003C5CD9" w:rsidRDefault="002163A6" w:rsidP="00664BF2">
            <w:pPr>
              <w:jc w:val="both"/>
              <w:rPr>
                <w:b/>
                <w:sz w:val="20"/>
                <w:szCs w:val="20"/>
              </w:rPr>
            </w:pPr>
            <w:r w:rsidRPr="003C5CD9">
              <w:rPr>
                <w:b/>
                <w:sz w:val="20"/>
                <w:szCs w:val="20"/>
              </w:rPr>
              <w:t>ODPORÚČANIA pre oblasť plánovania:</w:t>
            </w:r>
          </w:p>
          <w:p w14:paraId="00FCA573" w14:textId="77777777" w:rsidR="002163A6" w:rsidRPr="003C5CD9" w:rsidRDefault="002163A6" w:rsidP="00664BF2">
            <w:pPr>
              <w:jc w:val="both"/>
              <w:rPr>
                <w:sz w:val="20"/>
                <w:szCs w:val="20"/>
              </w:rPr>
            </w:pPr>
            <w:r w:rsidRPr="003C5CD9">
              <w:rPr>
                <w:sz w:val="20"/>
                <w:szCs w:val="20"/>
              </w:rPr>
              <w:t>- mala by existovať jednoznačná identifikácia realizovaných, rozpracovaných a ešte plánovaných</w:t>
            </w:r>
          </w:p>
          <w:p w14:paraId="00FCA574" w14:textId="77777777" w:rsidR="002163A6" w:rsidRPr="003C5CD9" w:rsidRDefault="002163A6" w:rsidP="00664BF2">
            <w:pPr>
              <w:jc w:val="both"/>
              <w:rPr>
                <w:sz w:val="20"/>
                <w:szCs w:val="20"/>
              </w:rPr>
            </w:pPr>
            <w:r w:rsidRPr="003C5CD9">
              <w:rPr>
                <w:sz w:val="20"/>
                <w:szCs w:val="20"/>
              </w:rPr>
              <w:t>hodnotení</w:t>
            </w:r>
          </w:p>
          <w:p w14:paraId="00FCA575" w14:textId="77777777" w:rsidR="002163A6" w:rsidRPr="003C5CD9" w:rsidRDefault="002163A6" w:rsidP="00664BF2">
            <w:pPr>
              <w:jc w:val="both"/>
              <w:rPr>
                <w:sz w:val="20"/>
                <w:szCs w:val="20"/>
              </w:rPr>
            </w:pPr>
            <w:r w:rsidRPr="003C5CD9">
              <w:rPr>
                <w:sz w:val="20"/>
                <w:szCs w:val="20"/>
              </w:rPr>
              <w:t>- všetky hodnotenia by sa mali centrálne elektronicky evidovať a odpočtovať</w:t>
            </w:r>
          </w:p>
          <w:p w14:paraId="00FCA576" w14:textId="77777777" w:rsidR="002163A6" w:rsidRPr="003C5CD9" w:rsidRDefault="002163A6" w:rsidP="00664BF2">
            <w:pPr>
              <w:jc w:val="both"/>
              <w:rPr>
                <w:sz w:val="20"/>
                <w:szCs w:val="20"/>
              </w:rPr>
            </w:pPr>
            <w:r w:rsidRPr="003C5CD9">
              <w:rPr>
                <w:sz w:val="20"/>
                <w:szCs w:val="20"/>
              </w:rPr>
              <w:t>vo vzťahu k plánu hodnotenia (v znení revidovaných plánov hodnotení) daného OP/HP/NSRR</w:t>
            </w:r>
          </w:p>
          <w:p w14:paraId="00FCA577" w14:textId="77777777" w:rsidR="002163A6" w:rsidRPr="003C5CD9" w:rsidRDefault="002163A6" w:rsidP="00664BF2">
            <w:pPr>
              <w:jc w:val="both"/>
              <w:rPr>
                <w:sz w:val="20"/>
                <w:szCs w:val="20"/>
              </w:rPr>
            </w:pPr>
            <w:r w:rsidRPr="003C5CD9">
              <w:rPr>
                <w:sz w:val="20"/>
                <w:szCs w:val="20"/>
              </w:rPr>
              <w:t>alebo EŠIF.</w:t>
            </w:r>
          </w:p>
        </w:tc>
        <w:tc>
          <w:tcPr>
            <w:tcW w:w="3544" w:type="dxa"/>
            <w:gridSpan w:val="4"/>
            <w:shd w:val="clear" w:color="auto" w:fill="auto"/>
          </w:tcPr>
          <w:p w14:paraId="00FCA578"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5 - </w:t>
            </w:r>
          </w:p>
          <w:p w14:paraId="00FCA579" w14:textId="77777777" w:rsidR="002163A6" w:rsidRPr="003C5CD9" w:rsidRDefault="002163A6" w:rsidP="00664BF2">
            <w:pPr>
              <w:jc w:val="both"/>
              <w:rPr>
                <w:sz w:val="20"/>
                <w:szCs w:val="20"/>
              </w:rPr>
            </w:pPr>
            <w:r w:rsidRPr="003C5CD9">
              <w:rPr>
                <w:sz w:val="20"/>
                <w:szCs w:val="20"/>
              </w:rPr>
              <w:t>Časť „Odporúčania“ boli zohľadnené pri tvorbe Štandardov kvality a hodnotenia EŠIF v PO 2014 – 2020 (verzia 1) a  budú predmetom ďalšej činnosti CKO a pri usmerňovaní RO/SO/gestorov HP</w:t>
            </w:r>
          </w:p>
          <w:p w14:paraId="00FCA57A" w14:textId="77777777" w:rsidR="002163A6" w:rsidRPr="003C5CD9" w:rsidRDefault="002163A6" w:rsidP="00664BF2">
            <w:pPr>
              <w:jc w:val="both"/>
              <w:rPr>
                <w:sz w:val="20"/>
                <w:szCs w:val="20"/>
              </w:rPr>
            </w:pPr>
            <w:r w:rsidRPr="003C5CD9">
              <w:rPr>
                <w:sz w:val="20"/>
                <w:szCs w:val="20"/>
              </w:rPr>
              <w:t>Zodpovedný: oddelenie hodnotenia CKO</w:t>
            </w:r>
          </w:p>
          <w:p w14:paraId="00FCA57B" w14:textId="7EB89C49"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Termín: p</w:t>
            </w:r>
            <w:r w:rsidR="00984734">
              <w:rPr>
                <w:rFonts w:ascii="Times New Roman" w:hAnsi="Times New Roman" w:cs="Times New Roman"/>
                <w:sz w:val="20"/>
                <w:szCs w:val="20"/>
              </w:rPr>
              <w:t>r</w:t>
            </w:r>
            <w:r w:rsidRPr="003C5CD9">
              <w:rPr>
                <w:rFonts w:ascii="Times New Roman" w:hAnsi="Times New Roman" w:cs="Times New Roman"/>
                <w:sz w:val="20"/>
                <w:szCs w:val="20"/>
              </w:rPr>
              <w:t>iebežne, resp. pri aktualizáciách štandardov kvality hodnotenia</w:t>
            </w:r>
          </w:p>
          <w:p w14:paraId="00FCA57C" w14:textId="77777777" w:rsidR="002163A6" w:rsidRPr="003C5CD9" w:rsidRDefault="002163A6" w:rsidP="00664BF2">
            <w:pPr>
              <w:pStyle w:val="Default"/>
              <w:jc w:val="both"/>
              <w:rPr>
                <w:rFonts w:ascii="Times New Roman" w:hAnsi="Times New Roman" w:cs="Times New Roman"/>
                <w:sz w:val="20"/>
                <w:szCs w:val="20"/>
              </w:rPr>
            </w:pPr>
          </w:p>
          <w:p w14:paraId="00FCA57D" w14:textId="77777777" w:rsidR="002163A6" w:rsidRPr="003C5CD9" w:rsidRDefault="002163A6" w:rsidP="00664BF2">
            <w:pPr>
              <w:jc w:val="both"/>
              <w:rPr>
                <w:sz w:val="20"/>
                <w:szCs w:val="20"/>
              </w:rPr>
            </w:pPr>
          </w:p>
        </w:tc>
        <w:tc>
          <w:tcPr>
            <w:tcW w:w="2835" w:type="dxa"/>
            <w:shd w:val="clear" w:color="auto" w:fill="auto"/>
          </w:tcPr>
          <w:p w14:paraId="00FCA57E" w14:textId="77777777" w:rsidR="002163A6" w:rsidRPr="003C5CD9" w:rsidRDefault="002163A6" w:rsidP="00664BF2">
            <w:pPr>
              <w:jc w:val="both"/>
              <w:rPr>
                <w:b/>
                <w:sz w:val="20"/>
                <w:szCs w:val="20"/>
              </w:rPr>
            </w:pPr>
            <w:r w:rsidRPr="003C5CD9">
              <w:rPr>
                <w:b/>
                <w:sz w:val="20"/>
                <w:szCs w:val="20"/>
              </w:rPr>
              <w:t xml:space="preserve">ROPA 5 - </w:t>
            </w:r>
          </w:p>
          <w:p w14:paraId="00FCA57F" w14:textId="77777777" w:rsidR="002163A6" w:rsidRPr="003C5CD9" w:rsidRDefault="002163A6" w:rsidP="00664BF2">
            <w:pPr>
              <w:jc w:val="both"/>
              <w:rPr>
                <w:sz w:val="20"/>
                <w:szCs w:val="20"/>
              </w:rPr>
            </w:pPr>
            <w:r w:rsidRPr="003C5CD9">
              <w:rPr>
                <w:sz w:val="20"/>
                <w:szCs w:val="20"/>
              </w:rPr>
              <w:t>Časť „Odporúčania“ boli zohľadnené pri tvorbe Štandardov kvality a hodnotenia EŠIF v PO 2014 – 2020 (verzia 1) Zodpovedný: oddelenie hodnotenia CKO</w:t>
            </w:r>
          </w:p>
          <w:p w14:paraId="00FCA580"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Termín: jún 2016</w:t>
            </w:r>
          </w:p>
          <w:p w14:paraId="00FCA581" w14:textId="77777777" w:rsidR="002163A6" w:rsidRPr="003C5CD9" w:rsidRDefault="002163A6" w:rsidP="00664BF2">
            <w:pPr>
              <w:jc w:val="both"/>
              <w:rPr>
                <w:b/>
                <w:sz w:val="20"/>
                <w:szCs w:val="20"/>
              </w:rPr>
            </w:pPr>
          </w:p>
        </w:tc>
        <w:tc>
          <w:tcPr>
            <w:tcW w:w="1842" w:type="dxa"/>
            <w:gridSpan w:val="2"/>
            <w:vMerge/>
            <w:shd w:val="clear" w:color="auto" w:fill="auto"/>
          </w:tcPr>
          <w:p w14:paraId="00FCA582" w14:textId="78848D8F" w:rsidR="002163A6" w:rsidRPr="003C5CD9" w:rsidRDefault="002163A6" w:rsidP="00664BF2">
            <w:pPr>
              <w:jc w:val="both"/>
              <w:rPr>
                <w:rFonts w:ascii="Calibri" w:hAnsi="Calibri"/>
                <w:sz w:val="20"/>
                <w:szCs w:val="20"/>
              </w:rPr>
            </w:pPr>
          </w:p>
        </w:tc>
      </w:tr>
      <w:tr w:rsidR="0034184B" w:rsidRPr="003C5CD9" w14:paraId="00FCA585" w14:textId="77777777" w:rsidTr="00D11E3F">
        <w:tc>
          <w:tcPr>
            <w:tcW w:w="14283" w:type="dxa"/>
            <w:gridSpan w:val="11"/>
            <w:shd w:val="clear" w:color="auto" w:fill="FFFF00"/>
            <w:vAlign w:val="center"/>
          </w:tcPr>
          <w:p w14:paraId="00FCA584" w14:textId="77777777" w:rsidR="0034184B" w:rsidRPr="001E6FD5" w:rsidRDefault="0034184B" w:rsidP="0034184B">
            <w:pPr>
              <w:jc w:val="center"/>
              <w:rPr>
                <w:b/>
                <w:sz w:val="28"/>
                <w:szCs w:val="28"/>
              </w:rPr>
            </w:pPr>
            <w:r w:rsidRPr="001E6FD5">
              <w:rPr>
                <w:b/>
                <w:sz w:val="28"/>
                <w:szCs w:val="28"/>
              </w:rPr>
              <w:t>CKO</w:t>
            </w:r>
          </w:p>
        </w:tc>
      </w:tr>
      <w:tr w:rsidR="006F6C3B" w:rsidRPr="003C5CD9" w14:paraId="00FCA588" w14:textId="77777777" w:rsidTr="00912B66">
        <w:tc>
          <w:tcPr>
            <w:tcW w:w="3227" w:type="dxa"/>
            <w:gridSpan w:val="2"/>
            <w:shd w:val="clear" w:color="auto" w:fill="FFC000"/>
            <w:vAlign w:val="center"/>
          </w:tcPr>
          <w:p w14:paraId="00FCA586" w14:textId="77777777" w:rsidR="00B928EB" w:rsidRPr="003C5CD9" w:rsidRDefault="00B928EB" w:rsidP="00912B66">
            <w:pPr>
              <w:jc w:val="center"/>
              <w:rPr>
                <w:b/>
                <w:sz w:val="20"/>
                <w:szCs w:val="20"/>
              </w:rPr>
            </w:pPr>
            <w:r w:rsidRPr="003C5CD9">
              <w:rPr>
                <w:b/>
                <w:sz w:val="20"/>
                <w:szCs w:val="20"/>
              </w:rPr>
              <w:t>ID hodnotenia: 01002</w:t>
            </w:r>
          </w:p>
        </w:tc>
        <w:tc>
          <w:tcPr>
            <w:tcW w:w="11056" w:type="dxa"/>
            <w:gridSpan w:val="9"/>
            <w:shd w:val="clear" w:color="auto" w:fill="FFC000"/>
            <w:vAlign w:val="center"/>
          </w:tcPr>
          <w:p w14:paraId="00FCA587" w14:textId="5603B094" w:rsidR="00B928EB" w:rsidRPr="003C5CD9" w:rsidRDefault="00B928EB" w:rsidP="00B755E2">
            <w:pPr>
              <w:jc w:val="center"/>
              <w:rPr>
                <w:b/>
                <w:sz w:val="20"/>
                <w:szCs w:val="20"/>
              </w:rPr>
            </w:pPr>
            <w:r w:rsidRPr="003C5CD9">
              <w:rPr>
                <w:b/>
                <w:sz w:val="20"/>
                <w:szCs w:val="20"/>
              </w:rPr>
              <w:t xml:space="preserve">Názov hodnotenia: </w:t>
            </w:r>
            <w:r w:rsidRPr="003C5CD9">
              <w:rPr>
                <w:sz w:val="20"/>
                <w:szCs w:val="20"/>
              </w:rPr>
              <w:t xml:space="preserve">Metodológia hodnotenia synergických efektov EŠIF v kontexte stratégie Európa 2020 </w:t>
            </w:r>
          </w:p>
        </w:tc>
      </w:tr>
      <w:tr w:rsidR="00336582" w:rsidRPr="003C5CD9" w14:paraId="00FCA58E" w14:textId="77777777" w:rsidTr="00912B66">
        <w:tc>
          <w:tcPr>
            <w:tcW w:w="3227" w:type="dxa"/>
            <w:gridSpan w:val="2"/>
            <w:shd w:val="clear" w:color="auto" w:fill="FFC000"/>
            <w:vAlign w:val="center"/>
          </w:tcPr>
          <w:p w14:paraId="00FCA589" w14:textId="77777777" w:rsidR="00B928EB" w:rsidRPr="003C5CD9" w:rsidRDefault="00B928EB" w:rsidP="00912B66">
            <w:pPr>
              <w:jc w:val="center"/>
              <w:rPr>
                <w:b/>
                <w:sz w:val="20"/>
                <w:szCs w:val="20"/>
              </w:rPr>
            </w:pPr>
            <w:r w:rsidRPr="003C5CD9">
              <w:rPr>
                <w:b/>
                <w:sz w:val="20"/>
                <w:szCs w:val="20"/>
              </w:rPr>
              <w:t>Hlavné závery</w:t>
            </w:r>
          </w:p>
        </w:tc>
        <w:tc>
          <w:tcPr>
            <w:tcW w:w="3312" w:type="dxa"/>
            <w:gridSpan w:val="3"/>
            <w:shd w:val="clear" w:color="auto" w:fill="FFC000"/>
            <w:vAlign w:val="center"/>
          </w:tcPr>
          <w:p w14:paraId="00FCA58A" w14:textId="77777777" w:rsidR="00B928EB" w:rsidRPr="003C5CD9" w:rsidRDefault="00B928EB" w:rsidP="00912B66">
            <w:pPr>
              <w:jc w:val="center"/>
              <w:rPr>
                <w:b/>
                <w:sz w:val="20"/>
                <w:szCs w:val="20"/>
              </w:rPr>
            </w:pPr>
            <w:r w:rsidRPr="003C5CD9">
              <w:rPr>
                <w:b/>
                <w:sz w:val="20"/>
                <w:szCs w:val="20"/>
              </w:rPr>
              <w:t>Hlavné odporúčania</w:t>
            </w:r>
          </w:p>
        </w:tc>
        <w:tc>
          <w:tcPr>
            <w:tcW w:w="3067" w:type="dxa"/>
            <w:gridSpan w:val="3"/>
            <w:shd w:val="clear" w:color="auto" w:fill="FFC000"/>
            <w:vAlign w:val="center"/>
          </w:tcPr>
          <w:p w14:paraId="00FCA58B" w14:textId="77777777" w:rsidR="00B928EB" w:rsidRPr="003C5CD9" w:rsidRDefault="00B928EB" w:rsidP="00912B66">
            <w:pPr>
              <w:jc w:val="center"/>
              <w:rPr>
                <w:b/>
                <w:sz w:val="20"/>
                <w:szCs w:val="20"/>
              </w:rPr>
            </w:pPr>
            <w:r w:rsidRPr="003C5CD9">
              <w:rPr>
                <w:b/>
                <w:sz w:val="20"/>
                <w:szCs w:val="20"/>
              </w:rPr>
              <w:t>Prijaté opatrenia</w:t>
            </w:r>
          </w:p>
        </w:tc>
        <w:tc>
          <w:tcPr>
            <w:tcW w:w="2835" w:type="dxa"/>
            <w:shd w:val="clear" w:color="auto" w:fill="FFC000"/>
            <w:vAlign w:val="center"/>
          </w:tcPr>
          <w:p w14:paraId="00FCA58C" w14:textId="77777777" w:rsidR="00B928EB" w:rsidRPr="003C5CD9" w:rsidRDefault="00B928EB" w:rsidP="00912B66">
            <w:pPr>
              <w:jc w:val="center"/>
              <w:rPr>
                <w:b/>
                <w:sz w:val="20"/>
                <w:szCs w:val="20"/>
              </w:rPr>
            </w:pPr>
            <w:r w:rsidRPr="003C5CD9">
              <w:rPr>
                <w:b/>
                <w:sz w:val="20"/>
                <w:szCs w:val="20"/>
              </w:rPr>
              <w:t>Realizované opatrenia</w:t>
            </w:r>
          </w:p>
        </w:tc>
        <w:tc>
          <w:tcPr>
            <w:tcW w:w="1842" w:type="dxa"/>
            <w:gridSpan w:val="2"/>
            <w:shd w:val="clear" w:color="auto" w:fill="FFC000"/>
            <w:vAlign w:val="center"/>
          </w:tcPr>
          <w:p w14:paraId="00FCA58D" w14:textId="77777777" w:rsidR="00B928EB" w:rsidRPr="003C5CD9" w:rsidRDefault="00B928EB" w:rsidP="00912B66">
            <w:pPr>
              <w:jc w:val="center"/>
              <w:rPr>
                <w:b/>
                <w:sz w:val="20"/>
                <w:szCs w:val="20"/>
              </w:rPr>
            </w:pPr>
            <w:r w:rsidRPr="003C5CD9">
              <w:rPr>
                <w:b/>
                <w:sz w:val="20"/>
                <w:szCs w:val="20"/>
              </w:rPr>
              <w:t>Stanovisko NMV pre EŠIF</w:t>
            </w:r>
          </w:p>
        </w:tc>
      </w:tr>
      <w:tr w:rsidR="00336582" w:rsidRPr="003C5CD9" w14:paraId="00FCA596" w14:textId="77777777" w:rsidTr="00D11E3F">
        <w:trPr>
          <w:trHeight w:val="1442"/>
        </w:trPr>
        <w:tc>
          <w:tcPr>
            <w:tcW w:w="3227" w:type="dxa"/>
            <w:gridSpan w:val="2"/>
            <w:shd w:val="clear" w:color="auto" w:fill="auto"/>
          </w:tcPr>
          <w:p w14:paraId="00FCA58F" w14:textId="77777777" w:rsidR="00A96BE7" w:rsidRPr="003C5CD9" w:rsidRDefault="00A96BE7" w:rsidP="00664BF2">
            <w:pPr>
              <w:jc w:val="both"/>
              <w:rPr>
                <w:sz w:val="20"/>
                <w:szCs w:val="20"/>
              </w:rPr>
            </w:pPr>
            <w:r w:rsidRPr="003C5CD9">
              <w:rPr>
                <w:b/>
                <w:sz w:val="20"/>
                <w:szCs w:val="20"/>
              </w:rPr>
              <w:t xml:space="preserve">ZIS 1 - </w:t>
            </w:r>
            <w:r w:rsidRPr="003C5CD9">
              <w:rPr>
                <w:sz w:val="20"/>
                <w:szCs w:val="20"/>
              </w:rPr>
              <w:t>návrhy kombinácie aplikovateľných kvantitatívnych a kvalitatívnych prístupov</w:t>
            </w:r>
          </w:p>
        </w:tc>
        <w:tc>
          <w:tcPr>
            <w:tcW w:w="3312" w:type="dxa"/>
            <w:gridSpan w:val="3"/>
            <w:shd w:val="clear" w:color="auto" w:fill="auto"/>
          </w:tcPr>
          <w:p w14:paraId="00FCA590" w14:textId="77777777" w:rsidR="00A96BE7" w:rsidRPr="003C5CD9" w:rsidRDefault="00A96BE7" w:rsidP="00664BF2">
            <w:pPr>
              <w:jc w:val="both"/>
              <w:rPr>
                <w:b/>
                <w:sz w:val="20"/>
                <w:szCs w:val="20"/>
              </w:rPr>
            </w:pPr>
            <w:r w:rsidRPr="003C5CD9">
              <w:rPr>
                <w:b/>
                <w:sz w:val="20"/>
                <w:szCs w:val="20"/>
              </w:rPr>
              <w:t xml:space="preserve">ODP 1 – </w:t>
            </w:r>
          </w:p>
          <w:p w14:paraId="00FCA591" w14:textId="77777777" w:rsidR="00A96BE7" w:rsidRPr="003C5CD9" w:rsidRDefault="00A96BE7" w:rsidP="00664BF2">
            <w:pPr>
              <w:jc w:val="both"/>
              <w:rPr>
                <w:b/>
                <w:sz w:val="20"/>
                <w:szCs w:val="20"/>
              </w:rPr>
            </w:pPr>
            <w:r w:rsidRPr="003C5CD9">
              <w:rPr>
                <w:sz w:val="20"/>
                <w:szCs w:val="20"/>
              </w:rPr>
              <w:t>využiť matice synergií a metodologický manuál pri hodnotení synergických efektov a dopadov intervencií plánovaných v rámci EŠIF vo vzťahu k stratégii Európa 2020</w:t>
            </w:r>
          </w:p>
        </w:tc>
        <w:tc>
          <w:tcPr>
            <w:tcW w:w="3067" w:type="dxa"/>
            <w:gridSpan w:val="3"/>
            <w:shd w:val="clear" w:color="auto" w:fill="auto"/>
          </w:tcPr>
          <w:p w14:paraId="00FCA592" w14:textId="03DACEAA" w:rsidR="00A96BE7" w:rsidRPr="003C5CD9" w:rsidRDefault="00A96BE7"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1 </w:t>
            </w:r>
            <w:r w:rsidR="00984734">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3C5CD9">
              <w:rPr>
                <w:rFonts w:ascii="Times New Roman" w:hAnsi="Times New Roman" w:cs="Times New Roman"/>
                <w:sz w:val="20"/>
                <w:szCs w:val="20"/>
              </w:rPr>
              <w:t>informova</w:t>
            </w:r>
            <w:r w:rsidR="00984734">
              <w:rPr>
                <w:rFonts w:ascii="Times New Roman" w:hAnsi="Times New Roman" w:cs="Times New Roman"/>
                <w:sz w:val="20"/>
                <w:szCs w:val="20"/>
              </w:rPr>
              <w:t>ť členov P</w:t>
            </w:r>
            <w:r w:rsidRPr="003C5CD9">
              <w:rPr>
                <w:rFonts w:ascii="Times New Roman" w:hAnsi="Times New Roman" w:cs="Times New Roman"/>
                <w:sz w:val="20"/>
                <w:szCs w:val="20"/>
              </w:rPr>
              <w:t xml:space="preserve">racovnej skupiny pre hodnotenie, ad hoc podpora pri príprave hodnotení </w:t>
            </w:r>
          </w:p>
          <w:p w14:paraId="00FCA593" w14:textId="77777777" w:rsidR="00A96BE7" w:rsidRPr="003C5CD9" w:rsidRDefault="00A96BE7" w:rsidP="00664BF2">
            <w:pPr>
              <w:jc w:val="both"/>
              <w:rPr>
                <w:sz w:val="20"/>
                <w:szCs w:val="20"/>
              </w:rPr>
            </w:pPr>
          </w:p>
        </w:tc>
        <w:tc>
          <w:tcPr>
            <w:tcW w:w="2835" w:type="dxa"/>
            <w:shd w:val="clear" w:color="auto" w:fill="auto"/>
          </w:tcPr>
          <w:p w14:paraId="00FCA594" w14:textId="6208A934" w:rsidR="00A96BE7" w:rsidRPr="003C5CD9" w:rsidRDefault="00A96BE7" w:rsidP="00A96BE7">
            <w:pPr>
              <w:jc w:val="both"/>
              <w:rPr>
                <w:b/>
                <w:sz w:val="20"/>
                <w:szCs w:val="20"/>
              </w:rPr>
            </w:pPr>
            <w:r w:rsidRPr="003C5CD9">
              <w:rPr>
                <w:b/>
                <w:sz w:val="20"/>
                <w:szCs w:val="20"/>
              </w:rPr>
              <w:t xml:space="preserve">ROPA 1 </w:t>
            </w:r>
            <w:r w:rsidR="00984734">
              <w:rPr>
                <w:b/>
                <w:sz w:val="20"/>
                <w:szCs w:val="20"/>
              </w:rPr>
              <w:t>–</w:t>
            </w:r>
            <w:r w:rsidRPr="003C5CD9">
              <w:rPr>
                <w:b/>
                <w:sz w:val="20"/>
                <w:szCs w:val="20"/>
              </w:rPr>
              <w:t xml:space="preserve"> </w:t>
            </w:r>
            <w:r w:rsidR="00984734" w:rsidRPr="00E17081">
              <w:rPr>
                <w:sz w:val="20"/>
                <w:szCs w:val="20"/>
              </w:rPr>
              <w:t xml:space="preserve">Členovia Pracovnej skupiny pre hodnotenie boli informovaní </w:t>
            </w:r>
            <w:r w:rsidR="00E17081" w:rsidRPr="00E17081">
              <w:rPr>
                <w:sz w:val="20"/>
                <w:szCs w:val="20"/>
              </w:rPr>
              <w:t>24.11.2016.</w:t>
            </w:r>
          </w:p>
        </w:tc>
        <w:tc>
          <w:tcPr>
            <w:tcW w:w="1842" w:type="dxa"/>
            <w:gridSpan w:val="2"/>
            <w:vMerge w:val="restart"/>
            <w:shd w:val="clear" w:color="auto" w:fill="auto"/>
            <w:vAlign w:val="center"/>
          </w:tcPr>
          <w:p w14:paraId="00FCA595" w14:textId="755E0B82" w:rsidR="00A96BE7" w:rsidRPr="003C5CD9" w:rsidRDefault="00A96BE7" w:rsidP="00BC6FB8">
            <w:pPr>
              <w:jc w:val="center"/>
              <w:rPr>
                <w:rFonts w:ascii="Calibri" w:hAnsi="Calibri"/>
                <w:sz w:val="20"/>
                <w:szCs w:val="20"/>
              </w:rPr>
            </w:pPr>
            <w:r w:rsidRPr="003C5CD9">
              <w:rPr>
                <w:sz w:val="20"/>
                <w:szCs w:val="20"/>
              </w:rPr>
              <w:t>D</w:t>
            </w:r>
            <w:r>
              <w:rPr>
                <w:sz w:val="20"/>
                <w:szCs w:val="20"/>
              </w:rPr>
              <w:t>ňa 12.12.</w:t>
            </w:r>
            <w:r w:rsidRPr="003C5CD9">
              <w:rPr>
                <w:sz w:val="20"/>
                <w:szCs w:val="20"/>
              </w:rPr>
              <w:t>2016 bol</w:t>
            </w:r>
            <w:r>
              <w:rPr>
                <w:sz w:val="20"/>
                <w:szCs w:val="20"/>
              </w:rPr>
              <w:t xml:space="preserve">a Záverečná správa </w:t>
            </w:r>
            <w:r w:rsidRPr="003C5CD9">
              <w:rPr>
                <w:sz w:val="20"/>
                <w:szCs w:val="20"/>
              </w:rPr>
              <w:t xml:space="preserve"> prezentovan</w:t>
            </w:r>
            <w:r>
              <w:rPr>
                <w:sz w:val="20"/>
                <w:szCs w:val="20"/>
              </w:rPr>
              <w:t xml:space="preserve">á </w:t>
            </w:r>
            <w:r w:rsidR="00BC6FB8">
              <w:rPr>
                <w:sz w:val="20"/>
                <w:szCs w:val="20"/>
              </w:rPr>
              <w:t xml:space="preserve">zhotoviteľom </w:t>
            </w:r>
            <w:r>
              <w:rPr>
                <w:sz w:val="20"/>
                <w:szCs w:val="20"/>
              </w:rPr>
              <w:t xml:space="preserve">na </w:t>
            </w:r>
            <w:r w:rsidRPr="003C5CD9">
              <w:rPr>
                <w:sz w:val="20"/>
                <w:szCs w:val="20"/>
              </w:rPr>
              <w:t xml:space="preserve"> NMV pre EŠIF.</w:t>
            </w:r>
          </w:p>
        </w:tc>
      </w:tr>
      <w:tr w:rsidR="00336582" w:rsidRPr="003C5CD9" w14:paraId="00FCA59E" w14:textId="77777777" w:rsidTr="00D11E3F">
        <w:trPr>
          <w:trHeight w:val="1266"/>
        </w:trPr>
        <w:tc>
          <w:tcPr>
            <w:tcW w:w="3227" w:type="dxa"/>
            <w:gridSpan w:val="2"/>
            <w:shd w:val="clear" w:color="auto" w:fill="auto"/>
          </w:tcPr>
          <w:p w14:paraId="00FCA597" w14:textId="77777777" w:rsidR="00A96BE7" w:rsidRPr="003C5CD9" w:rsidRDefault="00A96BE7" w:rsidP="00664BF2">
            <w:pPr>
              <w:jc w:val="both"/>
              <w:rPr>
                <w:sz w:val="20"/>
                <w:szCs w:val="20"/>
              </w:rPr>
            </w:pPr>
            <w:r w:rsidRPr="003C5CD9">
              <w:rPr>
                <w:b/>
                <w:sz w:val="20"/>
                <w:szCs w:val="20"/>
              </w:rPr>
              <w:t xml:space="preserve">ZIS 2 - </w:t>
            </w:r>
            <w:r w:rsidRPr="003C5CD9">
              <w:rPr>
                <w:sz w:val="20"/>
                <w:szCs w:val="20"/>
              </w:rPr>
              <w:t>zhodnotenie zdrojov a dostupnosti údajov pre priority rastu</w:t>
            </w:r>
          </w:p>
        </w:tc>
        <w:tc>
          <w:tcPr>
            <w:tcW w:w="3312" w:type="dxa"/>
            <w:gridSpan w:val="3"/>
            <w:shd w:val="clear" w:color="auto" w:fill="auto"/>
          </w:tcPr>
          <w:p w14:paraId="00FCA598" w14:textId="77777777" w:rsidR="00A96BE7" w:rsidRPr="003C5CD9" w:rsidRDefault="00A96BE7" w:rsidP="00664BF2">
            <w:pPr>
              <w:jc w:val="both"/>
              <w:rPr>
                <w:b/>
                <w:sz w:val="20"/>
                <w:szCs w:val="20"/>
              </w:rPr>
            </w:pPr>
            <w:r w:rsidRPr="003C5CD9">
              <w:rPr>
                <w:b/>
                <w:sz w:val="20"/>
                <w:szCs w:val="20"/>
              </w:rPr>
              <w:t xml:space="preserve">ODP 2 – </w:t>
            </w:r>
          </w:p>
          <w:p w14:paraId="00FCA599" w14:textId="77777777" w:rsidR="00A96BE7" w:rsidRPr="003C5CD9" w:rsidRDefault="00A96BE7" w:rsidP="00664BF2">
            <w:pPr>
              <w:jc w:val="both"/>
              <w:rPr>
                <w:b/>
                <w:sz w:val="20"/>
                <w:szCs w:val="20"/>
              </w:rPr>
            </w:pPr>
            <w:r w:rsidRPr="003C5CD9">
              <w:rPr>
                <w:sz w:val="20"/>
                <w:szCs w:val="20"/>
              </w:rPr>
              <w:t>v prípade nedostupnosti údajov k zamýšľanej metóde, generovať nové údaje spôsobmi navrhnutými v metodologickom manuáli</w:t>
            </w:r>
          </w:p>
        </w:tc>
        <w:tc>
          <w:tcPr>
            <w:tcW w:w="3067" w:type="dxa"/>
            <w:gridSpan w:val="3"/>
            <w:shd w:val="clear" w:color="auto" w:fill="auto"/>
          </w:tcPr>
          <w:p w14:paraId="00FCA59A" w14:textId="77777777" w:rsidR="00A96BE7" w:rsidRPr="003C5CD9" w:rsidRDefault="00A96BE7"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2 - </w:t>
            </w:r>
            <w:r w:rsidRPr="003C5CD9">
              <w:rPr>
                <w:rFonts w:ascii="Times New Roman" w:hAnsi="Times New Roman" w:cs="Times New Roman"/>
                <w:sz w:val="20"/>
                <w:szCs w:val="20"/>
              </w:rPr>
              <w:t xml:space="preserve">informovanie pracovnej skupiny pre hodnotenie; diskusia o zlepšení zberu údajov pre hodnotenia </w:t>
            </w:r>
          </w:p>
          <w:p w14:paraId="00FCA59B" w14:textId="77777777" w:rsidR="00A96BE7" w:rsidRPr="003C5CD9" w:rsidRDefault="00A96BE7" w:rsidP="00664BF2">
            <w:pPr>
              <w:jc w:val="both"/>
              <w:rPr>
                <w:sz w:val="20"/>
                <w:szCs w:val="20"/>
              </w:rPr>
            </w:pPr>
          </w:p>
        </w:tc>
        <w:tc>
          <w:tcPr>
            <w:tcW w:w="2835" w:type="dxa"/>
            <w:shd w:val="clear" w:color="auto" w:fill="auto"/>
          </w:tcPr>
          <w:p w14:paraId="00FCA59C" w14:textId="47FF15B7" w:rsidR="00A96BE7" w:rsidRPr="003C5CD9" w:rsidRDefault="00A96BE7" w:rsidP="00A96BE7">
            <w:pPr>
              <w:jc w:val="both"/>
              <w:rPr>
                <w:b/>
                <w:sz w:val="20"/>
                <w:szCs w:val="20"/>
              </w:rPr>
            </w:pPr>
            <w:r w:rsidRPr="003C5CD9">
              <w:rPr>
                <w:b/>
                <w:sz w:val="20"/>
                <w:szCs w:val="20"/>
              </w:rPr>
              <w:t xml:space="preserve">ROPA 2 - </w:t>
            </w:r>
            <w:r w:rsidR="00E17081" w:rsidRPr="00E17081">
              <w:rPr>
                <w:sz w:val="20"/>
                <w:szCs w:val="20"/>
              </w:rPr>
              <w:t>Členovia Pracovnej skupiny pre hodnotenie boli informovaní 24.11.2016.</w:t>
            </w:r>
          </w:p>
        </w:tc>
        <w:tc>
          <w:tcPr>
            <w:tcW w:w="1842" w:type="dxa"/>
            <w:gridSpan w:val="2"/>
            <w:vMerge/>
            <w:shd w:val="clear" w:color="auto" w:fill="auto"/>
          </w:tcPr>
          <w:p w14:paraId="00FCA59D" w14:textId="273C3945" w:rsidR="00A96BE7" w:rsidRPr="003C5CD9" w:rsidRDefault="00A96BE7" w:rsidP="00664BF2">
            <w:pPr>
              <w:jc w:val="both"/>
              <w:rPr>
                <w:rFonts w:ascii="Calibri" w:hAnsi="Calibri"/>
                <w:sz w:val="20"/>
                <w:szCs w:val="20"/>
              </w:rPr>
            </w:pPr>
          </w:p>
        </w:tc>
      </w:tr>
      <w:tr w:rsidR="00336582" w:rsidRPr="003C5CD9" w14:paraId="00FCA5A5" w14:textId="77777777" w:rsidTr="00D11E3F">
        <w:trPr>
          <w:trHeight w:val="1134"/>
        </w:trPr>
        <w:tc>
          <w:tcPr>
            <w:tcW w:w="3227" w:type="dxa"/>
            <w:gridSpan w:val="2"/>
            <w:shd w:val="clear" w:color="auto" w:fill="auto"/>
          </w:tcPr>
          <w:p w14:paraId="00FCA59F" w14:textId="77777777" w:rsidR="00A96BE7" w:rsidRPr="003C5CD9" w:rsidRDefault="00A96BE7" w:rsidP="00664BF2">
            <w:pPr>
              <w:jc w:val="both"/>
              <w:rPr>
                <w:b/>
                <w:sz w:val="20"/>
                <w:szCs w:val="20"/>
              </w:rPr>
            </w:pPr>
            <w:r w:rsidRPr="003C5CD9">
              <w:rPr>
                <w:b/>
                <w:sz w:val="20"/>
                <w:szCs w:val="20"/>
              </w:rPr>
              <w:lastRenderedPageBreak/>
              <w:t xml:space="preserve">ZIS 3 - </w:t>
            </w:r>
          </w:p>
        </w:tc>
        <w:tc>
          <w:tcPr>
            <w:tcW w:w="3312" w:type="dxa"/>
            <w:gridSpan w:val="3"/>
            <w:shd w:val="clear" w:color="auto" w:fill="auto"/>
          </w:tcPr>
          <w:p w14:paraId="00FCA5A0" w14:textId="77777777" w:rsidR="00A96BE7" w:rsidRPr="003C5CD9" w:rsidRDefault="00A96BE7"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v</w:t>
            </w:r>
          </w:p>
          <w:p w14:paraId="00FCA5A1" w14:textId="77777777" w:rsidR="00A96BE7" w:rsidRPr="003C5CD9" w:rsidRDefault="00A96BE7" w:rsidP="00664BF2">
            <w:pPr>
              <w:jc w:val="both"/>
              <w:rPr>
                <w:b/>
                <w:sz w:val="20"/>
                <w:szCs w:val="20"/>
              </w:rPr>
            </w:pPr>
            <w:r w:rsidRPr="003C5CD9">
              <w:rPr>
                <w:sz w:val="20"/>
                <w:szCs w:val="20"/>
              </w:rPr>
              <w:t>prípade nedostupnosti údajov generovať nové údaje na hodnotenie („Gap Analysis“), spôsobmi navrhnutými v kapitolách „Zdroje a dostupnosť údajov“ Metodologického manuálu.</w:t>
            </w:r>
          </w:p>
        </w:tc>
        <w:tc>
          <w:tcPr>
            <w:tcW w:w="3067" w:type="dxa"/>
            <w:gridSpan w:val="3"/>
            <w:shd w:val="clear" w:color="auto" w:fill="auto"/>
          </w:tcPr>
          <w:p w14:paraId="00FCA5A2" w14:textId="77777777" w:rsidR="00A96BE7" w:rsidRPr="003C5CD9" w:rsidRDefault="00A96BE7"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3 -</w:t>
            </w:r>
          </w:p>
        </w:tc>
        <w:tc>
          <w:tcPr>
            <w:tcW w:w="2835" w:type="dxa"/>
            <w:shd w:val="clear" w:color="auto" w:fill="auto"/>
          </w:tcPr>
          <w:p w14:paraId="00FCA5A3" w14:textId="1FF0DDBB" w:rsidR="00A96BE7" w:rsidRPr="003C5CD9" w:rsidRDefault="00A96BE7" w:rsidP="00664BF2">
            <w:pPr>
              <w:jc w:val="both"/>
              <w:rPr>
                <w:b/>
                <w:sz w:val="20"/>
                <w:szCs w:val="20"/>
              </w:rPr>
            </w:pPr>
            <w:r w:rsidRPr="003C5CD9">
              <w:rPr>
                <w:b/>
                <w:sz w:val="20"/>
                <w:szCs w:val="20"/>
              </w:rPr>
              <w:t xml:space="preserve">ROPA 3 - </w:t>
            </w:r>
            <w:r w:rsidR="00E17081" w:rsidRPr="00E17081">
              <w:rPr>
                <w:sz w:val="20"/>
                <w:szCs w:val="20"/>
              </w:rPr>
              <w:t>Členovia Pracovnej skupiny pre hodnotenie boli informovaní 24.11.2016.</w:t>
            </w:r>
          </w:p>
        </w:tc>
        <w:tc>
          <w:tcPr>
            <w:tcW w:w="1842" w:type="dxa"/>
            <w:gridSpan w:val="2"/>
            <w:vMerge/>
            <w:shd w:val="clear" w:color="auto" w:fill="auto"/>
          </w:tcPr>
          <w:p w14:paraId="00FCA5A4" w14:textId="4C6DD2F3" w:rsidR="00A96BE7" w:rsidRPr="003C5CD9" w:rsidRDefault="00A96BE7" w:rsidP="00664BF2">
            <w:pPr>
              <w:jc w:val="both"/>
              <w:rPr>
                <w:rFonts w:ascii="Calibri" w:hAnsi="Calibri"/>
                <w:sz w:val="20"/>
                <w:szCs w:val="20"/>
              </w:rPr>
            </w:pPr>
          </w:p>
        </w:tc>
      </w:tr>
      <w:tr w:rsidR="0034184B" w:rsidRPr="003C5CD9" w14:paraId="00FCA5A7" w14:textId="77777777" w:rsidTr="00D11E3F">
        <w:tc>
          <w:tcPr>
            <w:tcW w:w="14283" w:type="dxa"/>
            <w:gridSpan w:val="11"/>
            <w:shd w:val="clear" w:color="auto" w:fill="FFFF00"/>
            <w:vAlign w:val="center"/>
          </w:tcPr>
          <w:p w14:paraId="00FCA5A6" w14:textId="77777777" w:rsidR="0034184B" w:rsidRPr="001E6FD5" w:rsidRDefault="0034184B" w:rsidP="0034184B">
            <w:pPr>
              <w:jc w:val="center"/>
              <w:rPr>
                <w:b/>
                <w:sz w:val="28"/>
                <w:szCs w:val="28"/>
              </w:rPr>
            </w:pPr>
            <w:r w:rsidRPr="001E6FD5">
              <w:rPr>
                <w:b/>
                <w:sz w:val="28"/>
                <w:szCs w:val="28"/>
              </w:rPr>
              <w:t>CKO</w:t>
            </w:r>
          </w:p>
        </w:tc>
      </w:tr>
      <w:tr w:rsidR="00336582" w:rsidRPr="003C5CD9" w14:paraId="00FCA5AA" w14:textId="77777777" w:rsidTr="00912B66">
        <w:tc>
          <w:tcPr>
            <w:tcW w:w="3296" w:type="dxa"/>
            <w:gridSpan w:val="3"/>
            <w:shd w:val="clear" w:color="auto" w:fill="FFC000"/>
            <w:vAlign w:val="center"/>
          </w:tcPr>
          <w:p w14:paraId="00FCA5A8" w14:textId="77777777" w:rsidR="00B928EB" w:rsidRPr="003C5CD9" w:rsidRDefault="00B928EB" w:rsidP="00912B66">
            <w:pPr>
              <w:jc w:val="center"/>
              <w:rPr>
                <w:b/>
                <w:sz w:val="20"/>
                <w:szCs w:val="20"/>
              </w:rPr>
            </w:pPr>
            <w:r w:rsidRPr="003C5CD9">
              <w:rPr>
                <w:b/>
                <w:sz w:val="20"/>
                <w:szCs w:val="20"/>
              </w:rPr>
              <w:t>ID hodnotenia: 01003</w:t>
            </w:r>
          </w:p>
        </w:tc>
        <w:tc>
          <w:tcPr>
            <w:tcW w:w="10987" w:type="dxa"/>
            <w:gridSpan w:val="8"/>
            <w:shd w:val="clear" w:color="auto" w:fill="FFC000"/>
            <w:vAlign w:val="center"/>
          </w:tcPr>
          <w:p w14:paraId="00FCA5A9" w14:textId="77777777" w:rsidR="00B928EB" w:rsidRPr="003C5CD9" w:rsidRDefault="00B928EB" w:rsidP="00912B66">
            <w:pPr>
              <w:jc w:val="center"/>
              <w:rPr>
                <w:b/>
                <w:sz w:val="20"/>
                <w:szCs w:val="20"/>
              </w:rPr>
            </w:pPr>
            <w:r w:rsidRPr="003C5CD9">
              <w:rPr>
                <w:b/>
                <w:sz w:val="20"/>
                <w:szCs w:val="20"/>
              </w:rPr>
              <w:t xml:space="preserve">Názov hodnotenia: </w:t>
            </w:r>
            <w:r w:rsidRPr="003C5CD9">
              <w:rPr>
                <w:rStyle w:val="Siln"/>
                <w:b w:val="0"/>
                <w:sz w:val="20"/>
                <w:szCs w:val="20"/>
              </w:rPr>
              <w:t>Hodnotenie komunikačných a informačných aktivít v programovom období 2014 – 2020 (prvá fáza)</w:t>
            </w:r>
          </w:p>
        </w:tc>
      </w:tr>
      <w:tr w:rsidR="00336582" w:rsidRPr="003C5CD9" w14:paraId="00FCA5B0" w14:textId="77777777" w:rsidTr="00912B66">
        <w:tc>
          <w:tcPr>
            <w:tcW w:w="3296" w:type="dxa"/>
            <w:gridSpan w:val="3"/>
            <w:shd w:val="clear" w:color="auto" w:fill="FFC000"/>
            <w:vAlign w:val="center"/>
          </w:tcPr>
          <w:p w14:paraId="00FCA5AB" w14:textId="77777777" w:rsidR="00B928EB" w:rsidRPr="003C5CD9" w:rsidRDefault="00B928EB" w:rsidP="00912B66">
            <w:pPr>
              <w:jc w:val="center"/>
              <w:rPr>
                <w:b/>
                <w:sz w:val="20"/>
                <w:szCs w:val="20"/>
              </w:rPr>
            </w:pPr>
            <w:r w:rsidRPr="003C5CD9">
              <w:rPr>
                <w:b/>
                <w:sz w:val="20"/>
                <w:szCs w:val="20"/>
              </w:rPr>
              <w:t>Hlavné závery</w:t>
            </w:r>
          </w:p>
        </w:tc>
        <w:tc>
          <w:tcPr>
            <w:tcW w:w="3243" w:type="dxa"/>
            <w:gridSpan w:val="2"/>
            <w:shd w:val="clear" w:color="auto" w:fill="FFC000"/>
            <w:vAlign w:val="center"/>
          </w:tcPr>
          <w:p w14:paraId="00FCA5AC" w14:textId="77777777" w:rsidR="00B928EB" w:rsidRPr="003C5CD9" w:rsidRDefault="00B928EB" w:rsidP="00912B66">
            <w:pPr>
              <w:jc w:val="center"/>
              <w:rPr>
                <w:b/>
                <w:sz w:val="20"/>
                <w:szCs w:val="20"/>
              </w:rPr>
            </w:pPr>
            <w:r w:rsidRPr="003C5CD9">
              <w:rPr>
                <w:b/>
                <w:sz w:val="20"/>
                <w:szCs w:val="20"/>
              </w:rPr>
              <w:t>Hlavné odporúčania</w:t>
            </w:r>
          </w:p>
        </w:tc>
        <w:tc>
          <w:tcPr>
            <w:tcW w:w="3060" w:type="dxa"/>
            <w:gridSpan w:val="2"/>
            <w:shd w:val="clear" w:color="auto" w:fill="FFC000"/>
            <w:vAlign w:val="center"/>
          </w:tcPr>
          <w:p w14:paraId="00FCA5AD" w14:textId="77777777" w:rsidR="00B928EB" w:rsidRPr="003C5CD9" w:rsidRDefault="00B928EB" w:rsidP="00912B66">
            <w:pPr>
              <w:jc w:val="center"/>
              <w:rPr>
                <w:b/>
                <w:sz w:val="20"/>
                <w:szCs w:val="20"/>
              </w:rPr>
            </w:pPr>
            <w:r w:rsidRPr="003C5CD9">
              <w:rPr>
                <w:b/>
                <w:sz w:val="20"/>
                <w:szCs w:val="20"/>
              </w:rPr>
              <w:t>Prijaté opatrenia</w:t>
            </w:r>
          </w:p>
        </w:tc>
        <w:tc>
          <w:tcPr>
            <w:tcW w:w="2983" w:type="dxa"/>
            <w:gridSpan w:val="3"/>
            <w:shd w:val="clear" w:color="auto" w:fill="FFC000"/>
            <w:vAlign w:val="center"/>
          </w:tcPr>
          <w:p w14:paraId="00FCA5AE" w14:textId="77777777" w:rsidR="00B928EB" w:rsidRPr="003C5CD9" w:rsidRDefault="00B928EB" w:rsidP="00912B66">
            <w:pPr>
              <w:jc w:val="center"/>
              <w:rPr>
                <w:b/>
                <w:sz w:val="20"/>
                <w:szCs w:val="20"/>
              </w:rPr>
            </w:pPr>
            <w:r w:rsidRPr="003C5CD9">
              <w:rPr>
                <w:b/>
                <w:sz w:val="20"/>
                <w:szCs w:val="20"/>
              </w:rPr>
              <w:t>Realizované opatrenia</w:t>
            </w:r>
          </w:p>
        </w:tc>
        <w:tc>
          <w:tcPr>
            <w:tcW w:w="1701" w:type="dxa"/>
            <w:shd w:val="clear" w:color="auto" w:fill="FFC000"/>
            <w:vAlign w:val="center"/>
          </w:tcPr>
          <w:p w14:paraId="00FCA5AF" w14:textId="77777777" w:rsidR="00B928EB" w:rsidRPr="003C5CD9" w:rsidRDefault="00B928EB" w:rsidP="00912B66">
            <w:pPr>
              <w:jc w:val="center"/>
              <w:rPr>
                <w:b/>
                <w:sz w:val="20"/>
                <w:szCs w:val="20"/>
              </w:rPr>
            </w:pPr>
            <w:r w:rsidRPr="003C5CD9">
              <w:rPr>
                <w:b/>
                <w:sz w:val="20"/>
                <w:szCs w:val="20"/>
              </w:rPr>
              <w:t>Stanovisko NMV pre EŠIF</w:t>
            </w:r>
          </w:p>
        </w:tc>
      </w:tr>
      <w:tr w:rsidR="00F51D7A" w:rsidRPr="003C5CD9" w14:paraId="00FCA5B7" w14:textId="77777777" w:rsidTr="00F51D7A">
        <w:trPr>
          <w:trHeight w:val="2070"/>
        </w:trPr>
        <w:tc>
          <w:tcPr>
            <w:tcW w:w="3296" w:type="dxa"/>
            <w:gridSpan w:val="3"/>
            <w:shd w:val="clear" w:color="auto" w:fill="auto"/>
          </w:tcPr>
          <w:p w14:paraId="00FCA5B1" w14:textId="77777777" w:rsidR="00F51D7A" w:rsidRPr="003C5CD9" w:rsidRDefault="00F51D7A" w:rsidP="00664BF2">
            <w:pPr>
              <w:jc w:val="both"/>
              <w:rPr>
                <w:sz w:val="20"/>
                <w:szCs w:val="20"/>
              </w:rPr>
            </w:pPr>
            <w:r w:rsidRPr="003C5CD9">
              <w:rPr>
                <w:b/>
                <w:sz w:val="20"/>
                <w:szCs w:val="20"/>
              </w:rPr>
              <w:t xml:space="preserve">ZIS 1 - </w:t>
            </w:r>
            <w:r w:rsidRPr="003C5CD9">
              <w:rPr>
                <w:sz w:val="20"/>
                <w:szCs w:val="20"/>
              </w:rPr>
              <w:t>Formálnu stránku Ročného komunikačného plánu (RKP) na rok 2016 je možné hodnotiť za dostatočnú, čo sa týka dodržania požiadaviek na štruktúru RKP – obsahuje všetky požadované časti v zmysle MP CKO č. 16, a za nedostatočnú, čo sa týka celkovej formálnej a grafickej úrovni dokumentu, čo má za následok, že dokument sa stáva menej prehľadný a menej zrozumiteľný.</w:t>
            </w:r>
          </w:p>
        </w:tc>
        <w:tc>
          <w:tcPr>
            <w:tcW w:w="3243" w:type="dxa"/>
            <w:gridSpan w:val="2"/>
            <w:shd w:val="clear" w:color="auto" w:fill="auto"/>
          </w:tcPr>
          <w:p w14:paraId="00FCA5B2" w14:textId="77777777" w:rsidR="00F51D7A" w:rsidRPr="003C5CD9" w:rsidRDefault="00F51D7A" w:rsidP="00664BF2">
            <w:pPr>
              <w:jc w:val="both"/>
              <w:rPr>
                <w:sz w:val="20"/>
                <w:szCs w:val="20"/>
              </w:rPr>
            </w:pPr>
            <w:r w:rsidRPr="003C5CD9">
              <w:rPr>
                <w:b/>
                <w:sz w:val="20"/>
                <w:szCs w:val="20"/>
              </w:rPr>
              <w:t xml:space="preserve">ODP 1 – </w:t>
            </w:r>
            <w:r w:rsidRPr="003C5CD9">
              <w:rPr>
                <w:sz w:val="20"/>
                <w:szCs w:val="20"/>
              </w:rPr>
              <w:t>V rámci formálnej stránky dokumentu je určite nevyhnutné dodržať všetky princípy publicity a vhodné zlepšiť grafickú úpravu dokumentu.</w:t>
            </w:r>
          </w:p>
          <w:p w14:paraId="00FCA5B3" w14:textId="77777777" w:rsidR="00F51D7A" w:rsidRPr="003C5CD9" w:rsidRDefault="00F51D7A" w:rsidP="00664BF2">
            <w:pPr>
              <w:jc w:val="both"/>
              <w:rPr>
                <w:b/>
                <w:sz w:val="20"/>
                <w:szCs w:val="20"/>
              </w:rPr>
            </w:pPr>
          </w:p>
        </w:tc>
        <w:tc>
          <w:tcPr>
            <w:tcW w:w="3060" w:type="dxa"/>
            <w:gridSpan w:val="2"/>
            <w:shd w:val="clear" w:color="auto" w:fill="auto"/>
          </w:tcPr>
          <w:p w14:paraId="00FCA5B4" w14:textId="29D3B2F8" w:rsidR="00F51D7A" w:rsidRPr="003C5CD9" w:rsidRDefault="00F51D7A" w:rsidP="00F51D7A">
            <w:pPr>
              <w:pStyle w:val="Default"/>
              <w:jc w:val="both"/>
              <w:rPr>
                <w:sz w:val="20"/>
                <w:szCs w:val="20"/>
              </w:rPr>
            </w:pPr>
            <w:r w:rsidRPr="003C5CD9">
              <w:rPr>
                <w:rFonts w:ascii="Times New Roman" w:hAnsi="Times New Roman" w:cs="Times New Roman"/>
                <w:b/>
                <w:sz w:val="20"/>
                <w:szCs w:val="20"/>
              </w:rPr>
              <w:t xml:space="preserve">POPA 2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w:t>
            </w:r>
            <w:r>
              <w:rPr>
                <w:rFonts w:ascii="Times New Roman" w:hAnsi="Times New Roman" w:cs="Times New Roman"/>
                <w:sz w:val="20"/>
                <w:szCs w:val="20"/>
              </w:rPr>
              <w:t xml:space="preserve"> TP, odbor informovanosti a publicity ÚV SR ako členov pre dohľad nad hodnotením.</w:t>
            </w:r>
            <w:r w:rsidRPr="006F6C3B">
              <w:rPr>
                <w:rFonts w:ascii="Times New Roman" w:hAnsi="Times New Roman" w:cs="Times New Roman"/>
                <w:sz w:val="20"/>
                <w:szCs w:val="20"/>
              </w:rPr>
              <w:t> </w:t>
            </w:r>
            <w:r>
              <w:rPr>
                <w:rFonts w:ascii="Times New Roman" w:hAnsi="Times New Roman" w:cs="Times New Roman"/>
                <w:b/>
                <w:sz w:val="20"/>
                <w:szCs w:val="20"/>
              </w:rPr>
              <w:t xml:space="preserve"> </w:t>
            </w:r>
          </w:p>
        </w:tc>
        <w:tc>
          <w:tcPr>
            <w:tcW w:w="2983" w:type="dxa"/>
            <w:gridSpan w:val="3"/>
            <w:shd w:val="clear" w:color="auto" w:fill="auto"/>
          </w:tcPr>
          <w:p w14:paraId="588EB197" w14:textId="7DCCACEC" w:rsidR="00F51D7A" w:rsidRDefault="00F51D7A" w:rsidP="00A96BE7">
            <w:pPr>
              <w:jc w:val="both"/>
              <w:rPr>
                <w:b/>
                <w:sz w:val="20"/>
                <w:szCs w:val="20"/>
              </w:rPr>
            </w:pPr>
            <w:r w:rsidRPr="003C5CD9">
              <w:rPr>
                <w:b/>
                <w:sz w:val="20"/>
                <w:szCs w:val="20"/>
              </w:rPr>
              <w:t xml:space="preserve">ROPA 2 </w:t>
            </w:r>
            <w:r>
              <w:rPr>
                <w:b/>
                <w:sz w:val="20"/>
                <w:szCs w:val="20"/>
              </w:rPr>
              <w:t>–</w:t>
            </w:r>
            <w:r w:rsidRPr="003C5CD9">
              <w:rPr>
                <w:b/>
                <w:sz w:val="20"/>
                <w:szCs w:val="20"/>
              </w:rPr>
              <w:t xml:space="preserve"> </w:t>
            </w:r>
            <w:r w:rsidRPr="00F51D7A">
              <w:rPr>
                <w:sz w:val="20"/>
                <w:szCs w:val="20"/>
              </w:rPr>
              <w:t>RO pre OP TP, odbor informovanosti a publicity ÚV SR</w:t>
            </w:r>
            <w:r w:rsidR="00984734">
              <w:rPr>
                <w:sz w:val="20"/>
                <w:szCs w:val="20"/>
              </w:rPr>
              <w:t>, odbor metodiky a koordinácie subjektov</w:t>
            </w:r>
            <w:r>
              <w:rPr>
                <w:sz w:val="20"/>
                <w:szCs w:val="20"/>
              </w:rPr>
              <w:t xml:space="preserve"> bol informovaný v máji 2017</w:t>
            </w:r>
            <w:r w:rsidR="00984734">
              <w:rPr>
                <w:sz w:val="20"/>
                <w:szCs w:val="20"/>
              </w:rPr>
              <w:t>.</w:t>
            </w:r>
            <w:r>
              <w:rPr>
                <w:sz w:val="20"/>
                <w:szCs w:val="20"/>
              </w:rPr>
              <w:t xml:space="preserve"> </w:t>
            </w:r>
            <w:r>
              <w:rPr>
                <w:b/>
                <w:sz w:val="20"/>
                <w:szCs w:val="20"/>
              </w:rPr>
              <w:t xml:space="preserve"> </w:t>
            </w:r>
          </w:p>
          <w:p w14:paraId="00FCA5B5" w14:textId="00F749B7" w:rsidR="00F51D7A" w:rsidRPr="003C5CD9" w:rsidRDefault="00F51D7A" w:rsidP="00A96BE7">
            <w:pPr>
              <w:jc w:val="both"/>
              <w:rPr>
                <w:b/>
                <w:sz w:val="20"/>
                <w:szCs w:val="20"/>
              </w:rPr>
            </w:pPr>
            <w:r>
              <w:rPr>
                <w:b/>
                <w:sz w:val="20"/>
                <w:szCs w:val="20"/>
              </w:rPr>
              <w:t xml:space="preserve"> </w:t>
            </w:r>
            <w:bookmarkStart w:id="0" w:name="_GoBack"/>
            <w:bookmarkEnd w:id="0"/>
          </w:p>
        </w:tc>
        <w:tc>
          <w:tcPr>
            <w:tcW w:w="1701" w:type="dxa"/>
            <w:vMerge w:val="restart"/>
            <w:shd w:val="clear" w:color="auto" w:fill="auto"/>
            <w:vAlign w:val="center"/>
          </w:tcPr>
          <w:p w14:paraId="00FCA5B6" w14:textId="085A18E3" w:rsidR="00F51D7A" w:rsidRPr="003C5CD9" w:rsidRDefault="00F51D7A" w:rsidP="00F51D7A">
            <w:pPr>
              <w:jc w:val="center"/>
              <w:rPr>
                <w:rFonts w:ascii="Calibri" w:hAnsi="Calibri"/>
                <w:sz w:val="20"/>
                <w:szCs w:val="20"/>
              </w:rPr>
            </w:pPr>
            <w:r w:rsidRPr="00A14063">
              <w:rPr>
                <w:sz w:val="20"/>
                <w:szCs w:val="20"/>
              </w:rPr>
              <w:t>Nevyžaduje sa špeciálne stanovisko NMV pre EŠIF. NMV pre EŠIF b</w:t>
            </w:r>
            <w:r w:rsidR="00232349" w:rsidRPr="00A14063">
              <w:rPr>
                <w:sz w:val="20"/>
                <w:szCs w:val="20"/>
              </w:rPr>
              <w:t>olo</w:t>
            </w:r>
            <w:r w:rsidRPr="00A14063">
              <w:rPr>
                <w:sz w:val="20"/>
                <w:szCs w:val="20"/>
              </w:rPr>
              <w:t xml:space="preserve"> informované prostredníctvom Súhrnnej správy o aktivitách hodnotenia a výsledkoch hodnotení EŠIF za rok 2017.</w:t>
            </w:r>
          </w:p>
        </w:tc>
      </w:tr>
      <w:tr w:rsidR="00336582" w:rsidRPr="003C5CD9" w14:paraId="00FCA5C1" w14:textId="77777777" w:rsidTr="00F51D7A">
        <w:trPr>
          <w:trHeight w:val="1266"/>
        </w:trPr>
        <w:tc>
          <w:tcPr>
            <w:tcW w:w="3296" w:type="dxa"/>
            <w:gridSpan w:val="3"/>
            <w:shd w:val="clear" w:color="auto" w:fill="auto"/>
          </w:tcPr>
          <w:p w14:paraId="00FCA5B8" w14:textId="77777777" w:rsidR="002163A6" w:rsidRPr="003C5CD9" w:rsidRDefault="002163A6" w:rsidP="00664BF2">
            <w:pPr>
              <w:jc w:val="both"/>
              <w:rPr>
                <w:sz w:val="20"/>
                <w:szCs w:val="20"/>
              </w:rPr>
            </w:pPr>
            <w:r w:rsidRPr="003C5CD9">
              <w:rPr>
                <w:b/>
                <w:sz w:val="20"/>
                <w:szCs w:val="20"/>
              </w:rPr>
              <w:t xml:space="preserve">ZIS 2 - </w:t>
            </w:r>
            <w:r w:rsidRPr="003C5CD9">
              <w:rPr>
                <w:sz w:val="20"/>
                <w:szCs w:val="20"/>
              </w:rPr>
              <w:t>Nízka formálna a obsahová kvalita spracovania východiskovej situácie. Štrukturálne sú prezentované vhodné časti, t. j. analýza mediálneho prostredia SR a výsledky prieskumu verejnej mienky o povedomí verejnosti o ŠF a KF, avšak obsahovo sú strohé, všeobecné a pôsobiace ako neúplné, bez uvedenia ich implikácií pre nastavenie RKP na rok 2016.</w:t>
            </w:r>
          </w:p>
        </w:tc>
        <w:tc>
          <w:tcPr>
            <w:tcW w:w="3243" w:type="dxa"/>
            <w:gridSpan w:val="2"/>
            <w:shd w:val="clear" w:color="auto" w:fill="auto"/>
          </w:tcPr>
          <w:p w14:paraId="00FCA5B9" w14:textId="77777777" w:rsidR="002163A6" w:rsidRPr="003C5CD9" w:rsidRDefault="002163A6" w:rsidP="00664BF2">
            <w:pPr>
              <w:jc w:val="both"/>
              <w:rPr>
                <w:sz w:val="20"/>
                <w:szCs w:val="20"/>
              </w:rPr>
            </w:pPr>
            <w:r w:rsidRPr="003C5CD9">
              <w:rPr>
                <w:b/>
                <w:sz w:val="20"/>
                <w:szCs w:val="20"/>
              </w:rPr>
              <w:t xml:space="preserve">ODP 2 – </w:t>
            </w:r>
            <w:r w:rsidRPr="003C5CD9">
              <w:rPr>
                <w:sz w:val="20"/>
                <w:szCs w:val="20"/>
              </w:rPr>
              <w:t xml:space="preserve">Analýza východiskovej situácie RKP na rok 2016 je špecifická, keďže ide o chronologicky prvý RKP v PO 2014 – 2020. Obsahové požiadavky na analýzu východiskového stavu v ďalších RKP sú v zmysle MP CKO č. 16 odlišné a analýza východiskového stavu ďalších RKP by mala byť postavená na analýze aktivít predošlého obdobia. Vzhľadom na nedostatky RKP na rok 2016 zhotoviteľ odporúča pri formulovaní analýz východiskového stavu ďalších RKP uplatňovať </w:t>
            </w:r>
            <w:r w:rsidRPr="003C5CD9">
              <w:rPr>
                <w:sz w:val="20"/>
                <w:szCs w:val="20"/>
              </w:rPr>
              <w:lastRenderedPageBreak/>
              <w:t>nasledujúce princípy:</w:t>
            </w:r>
          </w:p>
          <w:p w14:paraId="00FCA5BA" w14:textId="77777777" w:rsidR="002163A6" w:rsidRPr="003C5CD9" w:rsidRDefault="002163A6" w:rsidP="00664BF2">
            <w:pPr>
              <w:jc w:val="both"/>
              <w:rPr>
                <w:sz w:val="20"/>
                <w:szCs w:val="20"/>
              </w:rPr>
            </w:pPr>
            <w:r w:rsidRPr="003C5CD9">
              <w:rPr>
                <w:sz w:val="20"/>
                <w:szCs w:val="20"/>
              </w:rPr>
              <w:t>- v úvode analýzy uviesť kontext a dôvody/účel častí analýzy východiskovej situácie, aby bol jasný dôvod uvádzaných informácií;</w:t>
            </w:r>
          </w:p>
          <w:p w14:paraId="00FCA5BB" w14:textId="77777777" w:rsidR="002163A6" w:rsidRPr="003C5CD9" w:rsidRDefault="002163A6" w:rsidP="00664BF2">
            <w:pPr>
              <w:jc w:val="both"/>
              <w:rPr>
                <w:sz w:val="20"/>
                <w:szCs w:val="20"/>
              </w:rPr>
            </w:pPr>
            <w:r w:rsidRPr="003C5CD9">
              <w:rPr>
                <w:sz w:val="20"/>
                <w:szCs w:val="20"/>
              </w:rPr>
              <w:t>- súčasťou analýzy východiskového stavu by malo byť kvantitatívne a/alebo kvalitatívne zhodnotenie aktivít predchádzajúceho obdobia spolu s vymedzením príspevku uskutočnených aktivít na plnení cieľov/merateľných ukazovateľov KoS;</w:t>
            </w:r>
          </w:p>
          <w:p w14:paraId="00FCA5BC" w14:textId="77777777" w:rsidR="002163A6" w:rsidRPr="003C5CD9" w:rsidRDefault="002163A6" w:rsidP="00664BF2">
            <w:pPr>
              <w:jc w:val="both"/>
              <w:rPr>
                <w:sz w:val="20"/>
                <w:szCs w:val="20"/>
              </w:rPr>
            </w:pPr>
            <w:r w:rsidRPr="003C5CD9">
              <w:rPr>
                <w:sz w:val="20"/>
                <w:szCs w:val="20"/>
              </w:rPr>
              <w:t>- analýza by mala taktiež obsahovať zhrnutie ako sa zistenia obsiahnuté v analýze aplikujú do praxe a ako sa teda odzrkadlia pri výkone informačných a komunikačných opatrení a aktivít v budúcnosti (napr. ak by v budúcnosti došlo k zisteniu, že verejnosť preukazuje nízku znalosť EŠIF, súčasťou analýzy východiskového stavu by mal byť popis danej situácie, analýza príčin a formulovanie opatrení na nápravu stavu);</w:t>
            </w:r>
          </w:p>
          <w:p w14:paraId="00FCA5BD" w14:textId="77777777" w:rsidR="002163A6" w:rsidRPr="003C5CD9" w:rsidRDefault="002163A6" w:rsidP="00664BF2">
            <w:pPr>
              <w:jc w:val="both"/>
              <w:rPr>
                <w:b/>
                <w:sz w:val="20"/>
                <w:szCs w:val="20"/>
              </w:rPr>
            </w:pPr>
            <w:r w:rsidRPr="003C5CD9">
              <w:rPr>
                <w:sz w:val="20"/>
                <w:szCs w:val="20"/>
              </w:rPr>
              <w:t>- analýza by mala slúžiť ako podporná argumentácia jednak k pokračovaniu a rovnakému výkonu aktivít (lebo sú úspešné a účelné) alebo k zmene ich výkonu (lebo nepriniesli očakávaný výsledok).</w:t>
            </w:r>
          </w:p>
        </w:tc>
        <w:tc>
          <w:tcPr>
            <w:tcW w:w="3060" w:type="dxa"/>
            <w:gridSpan w:val="2"/>
            <w:shd w:val="clear" w:color="auto" w:fill="auto"/>
          </w:tcPr>
          <w:p w14:paraId="00FCA5BE" w14:textId="7550EE00" w:rsidR="002163A6" w:rsidRPr="003C5CD9" w:rsidRDefault="002163A6" w:rsidP="00664BF2">
            <w:pPr>
              <w:pStyle w:val="Default"/>
              <w:jc w:val="both"/>
              <w:rPr>
                <w:sz w:val="20"/>
                <w:szCs w:val="20"/>
              </w:rPr>
            </w:pPr>
            <w:r w:rsidRPr="003C5CD9">
              <w:rPr>
                <w:rFonts w:ascii="Times New Roman" w:hAnsi="Times New Roman" w:cs="Times New Roman"/>
                <w:b/>
                <w:sz w:val="20"/>
                <w:szCs w:val="20"/>
              </w:rPr>
              <w:lastRenderedPageBreak/>
              <w:t xml:space="preserve">POPA 2 -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12368749" w14:textId="77777777" w:rsidR="00984734" w:rsidRDefault="002163A6" w:rsidP="00984734">
            <w:pPr>
              <w:jc w:val="both"/>
              <w:rPr>
                <w:b/>
                <w:sz w:val="20"/>
                <w:szCs w:val="20"/>
              </w:rPr>
            </w:pPr>
            <w:r w:rsidRPr="003C5CD9">
              <w:rPr>
                <w:b/>
                <w:sz w:val="20"/>
                <w:szCs w:val="20"/>
              </w:rPr>
              <w:t xml:space="preserve">ROPA 2 -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BF" w14:textId="0539B738" w:rsidR="002163A6" w:rsidRPr="003C5CD9" w:rsidRDefault="002163A6" w:rsidP="00A96BE7">
            <w:pPr>
              <w:jc w:val="both"/>
              <w:rPr>
                <w:b/>
                <w:sz w:val="20"/>
                <w:szCs w:val="20"/>
              </w:rPr>
            </w:pPr>
          </w:p>
        </w:tc>
        <w:tc>
          <w:tcPr>
            <w:tcW w:w="1701" w:type="dxa"/>
            <w:vMerge/>
            <w:shd w:val="clear" w:color="auto" w:fill="auto"/>
          </w:tcPr>
          <w:p w14:paraId="00FCA5C0" w14:textId="77777777" w:rsidR="002163A6" w:rsidRPr="003C5CD9" w:rsidRDefault="002163A6" w:rsidP="00664BF2">
            <w:pPr>
              <w:jc w:val="both"/>
              <w:rPr>
                <w:rFonts w:ascii="Calibri" w:hAnsi="Calibri"/>
                <w:sz w:val="20"/>
                <w:szCs w:val="20"/>
              </w:rPr>
            </w:pPr>
          </w:p>
        </w:tc>
      </w:tr>
      <w:tr w:rsidR="00336582" w:rsidRPr="003C5CD9" w14:paraId="00FCA5C7" w14:textId="77777777" w:rsidTr="00F51D7A">
        <w:trPr>
          <w:trHeight w:val="1183"/>
        </w:trPr>
        <w:tc>
          <w:tcPr>
            <w:tcW w:w="3296" w:type="dxa"/>
            <w:gridSpan w:val="3"/>
            <w:shd w:val="clear" w:color="auto" w:fill="auto"/>
          </w:tcPr>
          <w:p w14:paraId="00FCA5C2" w14:textId="77777777" w:rsidR="002163A6" w:rsidRPr="003C5CD9" w:rsidRDefault="002163A6" w:rsidP="00664BF2">
            <w:pPr>
              <w:jc w:val="both"/>
              <w:rPr>
                <w:sz w:val="20"/>
                <w:szCs w:val="20"/>
              </w:rPr>
            </w:pPr>
            <w:r w:rsidRPr="003C5CD9">
              <w:rPr>
                <w:b/>
                <w:sz w:val="20"/>
                <w:szCs w:val="20"/>
              </w:rPr>
              <w:lastRenderedPageBreak/>
              <w:t xml:space="preserve">ZIS 3 - </w:t>
            </w:r>
            <w:r w:rsidRPr="003C5CD9">
              <w:rPr>
                <w:sz w:val="20"/>
                <w:szCs w:val="20"/>
              </w:rPr>
              <w:t>Nastavenie cieľov RKP na rok 2016 možno považovať za všeobecné, nedostatočné a nekomplementárne s Komunikačná stratégia (KoS).</w:t>
            </w:r>
          </w:p>
        </w:tc>
        <w:tc>
          <w:tcPr>
            <w:tcW w:w="3243" w:type="dxa"/>
            <w:gridSpan w:val="2"/>
            <w:shd w:val="clear" w:color="auto" w:fill="auto"/>
          </w:tcPr>
          <w:p w14:paraId="00FCA5C3" w14:textId="77777777" w:rsidR="002163A6" w:rsidRPr="003C5CD9" w:rsidRDefault="002163A6" w:rsidP="00664BF2">
            <w:pPr>
              <w:pStyle w:val="Default"/>
              <w:jc w:val="both"/>
              <w:rPr>
                <w:b/>
                <w:sz w:val="20"/>
                <w:szCs w:val="20"/>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Pri formulovaní cieľov je potrebné zosúladenie ich znenia v zmysle špecifických cieľov KoS a väčšia miera špecifikácie cieľov na operatívnu úroveň, keďže ide o ročný plánovací dokument a ciele by mali byť špecifikované na zámery, ktoré </w:t>
            </w:r>
            <w:r w:rsidRPr="003C5CD9">
              <w:rPr>
                <w:rFonts w:ascii="Times New Roman" w:hAnsi="Times New Roman" w:cs="Times New Roman"/>
                <w:color w:val="auto"/>
                <w:sz w:val="20"/>
                <w:szCs w:val="20"/>
                <w:lang w:eastAsia="cs-CZ"/>
              </w:rPr>
              <w:lastRenderedPageBreak/>
              <w:t>sa majú dosiahnuť v danom roku. V mediálnej praxi sa často používa zásada SMART (príp. analogické postupy), ktorá slúži ako pomôcka pri určovaní relevantných cieľov. Podľa tejto zásady by ciele mali byť špecifické, merateľné, akceptovateľné, realizovateľné a časovo orientované. Takto postavené ciele sa dajú jednoznačne vyhodnocovať.</w:t>
            </w:r>
          </w:p>
        </w:tc>
        <w:tc>
          <w:tcPr>
            <w:tcW w:w="3060" w:type="dxa"/>
            <w:gridSpan w:val="2"/>
            <w:shd w:val="clear" w:color="auto" w:fill="auto"/>
          </w:tcPr>
          <w:p w14:paraId="00FCA5C4" w14:textId="46C18C18"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lastRenderedPageBreak/>
              <w:t>POPA 3 -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3B652A98" w14:textId="77777777" w:rsidR="00984734" w:rsidRDefault="002163A6" w:rsidP="00984734">
            <w:pPr>
              <w:jc w:val="both"/>
              <w:rPr>
                <w:b/>
                <w:sz w:val="20"/>
                <w:szCs w:val="20"/>
              </w:rPr>
            </w:pPr>
            <w:r w:rsidRPr="003C5CD9">
              <w:rPr>
                <w:b/>
                <w:sz w:val="20"/>
                <w:szCs w:val="20"/>
              </w:rPr>
              <w:t xml:space="preserve">ROPA 3 -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C5" w14:textId="50F0A7E0" w:rsidR="002163A6" w:rsidRPr="003C5CD9" w:rsidRDefault="002163A6" w:rsidP="00A96BE7">
            <w:pPr>
              <w:jc w:val="both"/>
              <w:rPr>
                <w:b/>
                <w:sz w:val="20"/>
                <w:szCs w:val="20"/>
              </w:rPr>
            </w:pPr>
          </w:p>
        </w:tc>
        <w:tc>
          <w:tcPr>
            <w:tcW w:w="1701" w:type="dxa"/>
            <w:vMerge/>
            <w:shd w:val="clear" w:color="auto" w:fill="auto"/>
          </w:tcPr>
          <w:p w14:paraId="00FCA5C6" w14:textId="77777777" w:rsidR="002163A6" w:rsidRPr="003C5CD9" w:rsidRDefault="002163A6" w:rsidP="00664BF2">
            <w:pPr>
              <w:jc w:val="both"/>
              <w:rPr>
                <w:rFonts w:ascii="Calibri" w:hAnsi="Calibri"/>
                <w:sz w:val="20"/>
                <w:szCs w:val="20"/>
              </w:rPr>
            </w:pPr>
          </w:p>
        </w:tc>
      </w:tr>
      <w:tr w:rsidR="00336582" w:rsidRPr="003C5CD9" w14:paraId="00FCA5D4" w14:textId="77777777" w:rsidTr="00F51D7A">
        <w:trPr>
          <w:trHeight w:val="1266"/>
        </w:trPr>
        <w:tc>
          <w:tcPr>
            <w:tcW w:w="3296" w:type="dxa"/>
            <w:gridSpan w:val="3"/>
            <w:shd w:val="clear" w:color="auto" w:fill="auto"/>
          </w:tcPr>
          <w:p w14:paraId="00FCA5CF" w14:textId="180480D5" w:rsidR="002163A6" w:rsidRPr="003C5CD9" w:rsidRDefault="002163A6" w:rsidP="002163A6">
            <w:pPr>
              <w:jc w:val="both"/>
              <w:rPr>
                <w:b/>
                <w:sz w:val="20"/>
                <w:szCs w:val="20"/>
              </w:rPr>
            </w:pPr>
            <w:r w:rsidRPr="003C5CD9">
              <w:rPr>
                <w:b/>
                <w:sz w:val="20"/>
                <w:szCs w:val="20"/>
              </w:rPr>
              <w:lastRenderedPageBreak/>
              <w:t xml:space="preserve">ZIS </w:t>
            </w:r>
            <w:r>
              <w:rPr>
                <w:b/>
                <w:sz w:val="20"/>
                <w:szCs w:val="20"/>
              </w:rPr>
              <w:t>4</w:t>
            </w:r>
            <w:r w:rsidRPr="003C5CD9">
              <w:rPr>
                <w:b/>
                <w:sz w:val="20"/>
                <w:szCs w:val="20"/>
              </w:rPr>
              <w:t xml:space="preserve"> - </w:t>
            </w:r>
            <w:r w:rsidRPr="003C5CD9">
              <w:rPr>
                <w:sz w:val="20"/>
                <w:szCs w:val="20"/>
              </w:rPr>
              <w:t xml:space="preserve">Napriek rámcovému zadefinovaniu troch hlavných kategórií cieľových skupín v súlade s KoS, RKP na rok 2016 používa pri priraďovaní cieľových skupín informačným a komunikačným opatreniam/nástrojom/aktivitám špecifikovanejšie rozdelenie cieľových skupín, pričom nie vždy je zrejmé ich začlenenie do jednej z troch KoS definovaných cieľových skupín (napr. žiadatelia o NFP). </w:t>
            </w:r>
            <w:r w:rsidRPr="003C5CD9">
              <w:rPr>
                <w:b/>
                <w:sz w:val="20"/>
                <w:szCs w:val="20"/>
              </w:rPr>
              <w:t xml:space="preserve"> </w:t>
            </w:r>
          </w:p>
        </w:tc>
        <w:tc>
          <w:tcPr>
            <w:tcW w:w="3243" w:type="dxa"/>
            <w:gridSpan w:val="2"/>
            <w:shd w:val="clear" w:color="auto" w:fill="auto"/>
          </w:tcPr>
          <w:p w14:paraId="00FCA5D0" w14:textId="77777777" w:rsidR="002163A6" w:rsidRPr="003C5CD9" w:rsidRDefault="002163A6" w:rsidP="00664BF2">
            <w:pPr>
              <w:pStyle w:val="Default"/>
              <w:jc w:val="both"/>
              <w:rPr>
                <w:b/>
                <w:sz w:val="20"/>
                <w:szCs w:val="20"/>
              </w:rPr>
            </w:pPr>
            <w:r w:rsidRPr="003C5CD9">
              <w:rPr>
                <w:rFonts w:ascii="Times New Roman" w:hAnsi="Times New Roman" w:cs="Times New Roman"/>
                <w:b/>
                <w:sz w:val="20"/>
                <w:szCs w:val="20"/>
              </w:rPr>
              <w:t>ODP 5 –</w:t>
            </w:r>
            <w:r w:rsidRPr="003C5CD9">
              <w:rPr>
                <w:rFonts w:ascii="Times New Roman" w:hAnsi="Times New Roman" w:cs="Times New Roman"/>
                <w:color w:val="auto"/>
                <w:sz w:val="20"/>
                <w:szCs w:val="20"/>
                <w:lang w:eastAsia="cs-CZ"/>
              </w:rPr>
              <w:t xml:space="preserve"> Pri formulovaní komunikačného plánu, resp. popise plánovaných informačných a komunikačných aktivít je nevyhnutný detailnejší popis aktivít (nielen názov, resp. strohé všeobecné konštatovanie), a to najmä čo sa týka cieľov aktivity, obsahového zamerania, rozsahu, intenzity, očakávaných výsledkov a v neposladenom rade opisu, ku ktorému špecifickému cieľu RKP daná aktivita prispieva.</w:t>
            </w:r>
          </w:p>
        </w:tc>
        <w:tc>
          <w:tcPr>
            <w:tcW w:w="3060" w:type="dxa"/>
            <w:gridSpan w:val="2"/>
            <w:shd w:val="clear" w:color="auto" w:fill="auto"/>
          </w:tcPr>
          <w:p w14:paraId="00FCA5D1" w14:textId="481B2CF5"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5 -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6A731B51" w14:textId="77777777" w:rsidR="00984734" w:rsidRDefault="002163A6" w:rsidP="00984734">
            <w:pPr>
              <w:jc w:val="both"/>
              <w:rPr>
                <w:b/>
                <w:sz w:val="20"/>
                <w:szCs w:val="20"/>
              </w:rPr>
            </w:pPr>
            <w:r w:rsidRPr="003C5CD9">
              <w:rPr>
                <w:b/>
                <w:sz w:val="20"/>
                <w:szCs w:val="20"/>
              </w:rPr>
              <w:t xml:space="preserve">ROPA 5 -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D2" w14:textId="331FEA7A" w:rsidR="002163A6" w:rsidRPr="003C5CD9" w:rsidRDefault="002163A6" w:rsidP="00A96BE7">
            <w:pPr>
              <w:jc w:val="both"/>
              <w:rPr>
                <w:b/>
                <w:sz w:val="20"/>
                <w:szCs w:val="20"/>
              </w:rPr>
            </w:pPr>
          </w:p>
        </w:tc>
        <w:tc>
          <w:tcPr>
            <w:tcW w:w="1701" w:type="dxa"/>
            <w:vMerge/>
            <w:shd w:val="clear" w:color="auto" w:fill="auto"/>
          </w:tcPr>
          <w:p w14:paraId="00FCA5D3" w14:textId="77777777" w:rsidR="002163A6" w:rsidRPr="003C5CD9" w:rsidRDefault="002163A6" w:rsidP="00664BF2">
            <w:pPr>
              <w:jc w:val="both"/>
              <w:rPr>
                <w:rFonts w:ascii="Calibri" w:hAnsi="Calibri"/>
                <w:sz w:val="20"/>
                <w:szCs w:val="20"/>
              </w:rPr>
            </w:pPr>
          </w:p>
        </w:tc>
      </w:tr>
      <w:tr w:rsidR="00336582" w:rsidRPr="003C5CD9" w14:paraId="00FCA5DB" w14:textId="77777777" w:rsidTr="00F51D7A">
        <w:trPr>
          <w:trHeight w:val="1848"/>
        </w:trPr>
        <w:tc>
          <w:tcPr>
            <w:tcW w:w="3296" w:type="dxa"/>
            <w:gridSpan w:val="3"/>
            <w:shd w:val="clear" w:color="auto" w:fill="auto"/>
          </w:tcPr>
          <w:p w14:paraId="00FCA5D5" w14:textId="4A5ACCA6" w:rsidR="002163A6" w:rsidRPr="003C5CD9" w:rsidRDefault="002163A6" w:rsidP="002163A6">
            <w:pPr>
              <w:jc w:val="both"/>
              <w:rPr>
                <w:b/>
                <w:sz w:val="20"/>
                <w:szCs w:val="20"/>
              </w:rPr>
            </w:pPr>
            <w:r w:rsidRPr="003C5CD9">
              <w:rPr>
                <w:b/>
                <w:sz w:val="20"/>
                <w:szCs w:val="20"/>
              </w:rPr>
              <w:t xml:space="preserve">ZIS </w:t>
            </w:r>
            <w:r>
              <w:rPr>
                <w:b/>
                <w:sz w:val="20"/>
                <w:szCs w:val="20"/>
              </w:rPr>
              <w:t>5</w:t>
            </w:r>
            <w:r w:rsidRPr="003C5CD9">
              <w:rPr>
                <w:b/>
                <w:sz w:val="20"/>
                <w:szCs w:val="20"/>
              </w:rPr>
              <w:t xml:space="preserve"> - </w:t>
            </w:r>
            <w:r w:rsidRPr="003C5CD9">
              <w:rPr>
                <w:sz w:val="20"/>
                <w:szCs w:val="20"/>
              </w:rPr>
              <w:t xml:space="preserve">Rozpočet na informovanie a komunikáciu bol v RKP na rok 2016 upravený oproti rozpočtu KoS – nevyužitá alokácia na rok 2015 bola rozpočítaná na ďalšie roky. Pri úprave však nebola dodržaná pôvodná celková alokácia (17 825 000 € oproti 18 350 750 € po úprave). Vzhľadom na chýbajúci popis a charakteristiku jednotlivých aktivít informovania a komunikácie nebolo možné jednoznačne zhodnotiť relevantnosť a adekvátnosť plánovaných finančných zdrojov. Bez ohľadu na to je zároveň možné konštatovať, že uvádzaná </w:t>
            </w:r>
            <w:r w:rsidRPr="003C5CD9">
              <w:rPr>
                <w:sz w:val="20"/>
                <w:szCs w:val="20"/>
              </w:rPr>
              <w:lastRenderedPageBreak/>
              <w:t>výška plánovaných finančných prostriedkov umožňuje realizovať všetky aktivity na vysokej kvalitatívnej úrovni, príp. s vysokou intenzitou (ide o hrubé posúdenie a odhad zhotoviteľa, keďže podrobný popis aktivít chýba).</w:t>
            </w:r>
          </w:p>
        </w:tc>
        <w:tc>
          <w:tcPr>
            <w:tcW w:w="3243" w:type="dxa"/>
            <w:gridSpan w:val="2"/>
            <w:shd w:val="clear" w:color="auto" w:fill="auto"/>
          </w:tcPr>
          <w:p w14:paraId="00FCA5D6" w14:textId="77777777" w:rsidR="002163A6" w:rsidRPr="003C5CD9" w:rsidRDefault="002163A6"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color w:val="auto"/>
                <w:sz w:val="20"/>
                <w:szCs w:val="20"/>
                <w:lang w:eastAsia="cs-CZ"/>
              </w:rPr>
              <w:lastRenderedPageBreak/>
              <w:t>O</w:t>
            </w:r>
            <w:r w:rsidRPr="003C5CD9">
              <w:rPr>
                <w:rFonts w:ascii="Times New Roman" w:hAnsi="Times New Roman" w:cs="Times New Roman"/>
                <w:b/>
                <w:sz w:val="20"/>
                <w:szCs w:val="20"/>
              </w:rPr>
              <w:t>DP 6 –</w:t>
            </w:r>
            <w:r w:rsidRPr="003C5CD9">
              <w:rPr>
                <w:rFonts w:ascii="Times New Roman" w:hAnsi="Times New Roman" w:cs="Times New Roman"/>
                <w:color w:val="auto"/>
                <w:sz w:val="20"/>
                <w:szCs w:val="20"/>
                <w:lang w:eastAsia="cs-CZ"/>
              </w:rPr>
              <w:t xml:space="preserve"> Spracovávanie rozpočtu by malo vychádzať jednak z lepšieho popisu plánovaných aktivít a malo brať do úvahy skúsenosti z predchádzajúceho obdobia (ceny dodávaných tovarov a služieb).</w:t>
            </w:r>
          </w:p>
          <w:p w14:paraId="00FCA5D7" w14:textId="77777777" w:rsidR="002163A6" w:rsidRPr="003C5CD9" w:rsidRDefault="002163A6" w:rsidP="00664BF2">
            <w:pPr>
              <w:jc w:val="both"/>
              <w:rPr>
                <w:b/>
                <w:sz w:val="20"/>
                <w:szCs w:val="20"/>
              </w:rPr>
            </w:pPr>
          </w:p>
        </w:tc>
        <w:tc>
          <w:tcPr>
            <w:tcW w:w="3060" w:type="dxa"/>
            <w:gridSpan w:val="2"/>
            <w:shd w:val="clear" w:color="auto" w:fill="auto"/>
          </w:tcPr>
          <w:p w14:paraId="00FCA5D8" w14:textId="572C79FA"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6 -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5F1066F7" w14:textId="77777777" w:rsidR="00984734" w:rsidRDefault="002163A6" w:rsidP="00984734">
            <w:pPr>
              <w:jc w:val="both"/>
              <w:rPr>
                <w:b/>
                <w:sz w:val="20"/>
                <w:szCs w:val="20"/>
              </w:rPr>
            </w:pPr>
            <w:r w:rsidRPr="003C5CD9">
              <w:rPr>
                <w:b/>
                <w:sz w:val="20"/>
                <w:szCs w:val="20"/>
              </w:rPr>
              <w:t xml:space="preserve">ROPA 6 -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D9" w14:textId="5CEBD9D3" w:rsidR="002163A6" w:rsidRPr="003C5CD9" w:rsidRDefault="002163A6" w:rsidP="00A96BE7">
            <w:pPr>
              <w:jc w:val="both"/>
              <w:rPr>
                <w:b/>
                <w:sz w:val="20"/>
                <w:szCs w:val="20"/>
              </w:rPr>
            </w:pPr>
          </w:p>
        </w:tc>
        <w:tc>
          <w:tcPr>
            <w:tcW w:w="1701" w:type="dxa"/>
            <w:vMerge/>
            <w:shd w:val="clear" w:color="auto" w:fill="auto"/>
          </w:tcPr>
          <w:p w14:paraId="00FCA5DA" w14:textId="77777777" w:rsidR="002163A6" w:rsidRPr="003C5CD9" w:rsidRDefault="002163A6" w:rsidP="00664BF2">
            <w:pPr>
              <w:jc w:val="both"/>
              <w:rPr>
                <w:rFonts w:ascii="Calibri" w:hAnsi="Calibri"/>
                <w:sz w:val="20"/>
                <w:szCs w:val="20"/>
              </w:rPr>
            </w:pPr>
          </w:p>
        </w:tc>
      </w:tr>
      <w:tr w:rsidR="00336582" w:rsidRPr="003C5CD9" w14:paraId="00FCA5E1" w14:textId="77777777" w:rsidTr="00F51D7A">
        <w:trPr>
          <w:trHeight w:val="558"/>
        </w:trPr>
        <w:tc>
          <w:tcPr>
            <w:tcW w:w="3296" w:type="dxa"/>
            <w:gridSpan w:val="3"/>
            <w:shd w:val="clear" w:color="auto" w:fill="auto"/>
          </w:tcPr>
          <w:p w14:paraId="00FCA5DC" w14:textId="30B90A90" w:rsidR="002163A6" w:rsidRPr="003C5CD9" w:rsidRDefault="002163A6" w:rsidP="002163A6">
            <w:pPr>
              <w:jc w:val="both"/>
              <w:rPr>
                <w:b/>
                <w:sz w:val="20"/>
                <w:szCs w:val="20"/>
              </w:rPr>
            </w:pPr>
            <w:r w:rsidRPr="003C5CD9">
              <w:rPr>
                <w:b/>
                <w:sz w:val="20"/>
                <w:szCs w:val="20"/>
              </w:rPr>
              <w:lastRenderedPageBreak/>
              <w:t xml:space="preserve">ZIS </w:t>
            </w:r>
            <w:r>
              <w:rPr>
                <w:b/>
                <w:sz w:val="20"/>
                <w:szCs w:val="20"/>
              </w:rPr>
              <w:t>6</w:t>
            </w:r>
            <w:r w:rsidRPr="003C5CD9">
              <w:rPr>
                <w:b/>
                <w:sz w:val="20"/>
                <w:szCs w:val="20"/>
              </w:rPr>
              <w:t xml:space="preserve"> - </w:t>
            </w:r>
            <w:r w:rsidRPr="003C5CD9">
              <w:rPr>
                <w:sz w:val="20"/>
                <w:szCs w:val="20"/>
              </w:rPr>
              <w:t>Zásadným nedostatkom, okrem neprehľadnosti merateľných ukazovateľov, je aj nekvantifikovanie cieľových hodnôt ukazovateľov aktivít v RKP na rok 2016. Cieľové hodnoty na rok 2016 sú nastavené iba u časti merateľných ukazovateľov RKP na rok 2016.</w:t>
            </w:r>
          </w:p>
        </w:tc>
        <w:tc>
          <w:tcPr>
            <w:tcW w:w="3243" w:type="dxa"/>
            <w:gridSpan w:val="2"/>
            <w:shd w:val="clear" w:color="auto" w:fill="auto"/>
          </w:tcPr>
          <w:p w14:paraId="00FCA5DD" w14:textId="77777777" w:rsidR="002163A6" w:rsidRPr="003C5CD9" w:rsidRDefault="002163A6" w:rsidP="00664BF2">
            <w:pPr>
              <w:pStyle w:val="Default"/>
              <w:jc w:val="both"/>
              <w:rPr>
                <w:b/>
                <w:sz w:val="20"/>
                <w:szCs w:val="20"/>
              </w:rPr>
            </w:pPr>
            <w:r w:rsidRPr="003C5CD9">
              <w:rPr>
                <w:rFonts w:ascii="Times New Roman" w:hAnsi="Times New Roman" w:cs="Times New Roman"/>
                <w:b/>
                <w:sz w:val="20"/>
                <w:szCs w:val="20"/>
              </w:rPr>
              <w:t>ODP 7 –</w:t>
            </w:r>
            <w:r w:rsidRPr="003C5CD9">
              <w:rPr>
                <w:rFonts w:ascii="Times New Roman" w:hAnsi="Times New Roman" w:cs="Times New Roman"/>
                <w:color w:val="auto"/>
                <w:sz w:val="20"/>
                <w:szCs w:val="20"/>
                <w:lang w:eastAsia="cs-CZ"/>
              </w:rPr>
              <w:t xml:space="preserve"> Jednoznačné nastavenie merateľných ukazovateľov si vyžaduje v budúcnosti ich jednoznačné zoštruktúrovanie, odstránenie duplicitne uvádzaných ukazovateľov a nastavenie cieľových hodnôt na daný rok pre všetky MU a so zohľadnením plnenia v predchádzajúcom roku.</w:t>
            </w:r>
          </w:p>
        </w:tc>
        <w:tc>
          <w:tcPr>
            <w:tcW w:w="3060" w:type="dxa"/>
            <w:gridSpan w:val="2"/>
            <w:shd w:val="clear" w:color="auto" w:fill="auto"/>
          </w:tcPr>
          <w:p w14:paraId="00FCA5DE" w14:textId="05533620"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7 -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3F5E0DA1" w14:textId="77777777" w:rsidR="00984734" w:rsidRDefault="002163A6" w:rsidP="00984734">
            <w:pPr>
              <w:jc w:val="both"/>
              <w:rPr>
                <w:b/>
                <w:sz w:val="20"/>
                <w:szCs w:val="20"/>
              </w:rPr>
            </w:pPr>
            <w:r w:rsidRPr="003C5CD9">
              <w:rPr>
                <w:b/>
                <w:sz w:val="20"/>
                <w:szCs w:val="20"/>
              </w:rPr>
              <w:t xml:space="preserve">ROPA 7 -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DF" w14:textId="134B007A" w:rsidR="002163A6" w:rsidRPr="003C5CD9" w:rsidRDefault="002163A6" w:rsidP="00A96BE7">
            <w:pPr>
              <w:jc w:val="both"/>
              <w:rPr>
                <w:b/>
                <w:sz w:val="20"/>
                <w:szCs w:val="20"/>
              </w:rPr>
            </w:pPr>
          </w:p>
        </w:tc>
        <w:tc>
          <w:tcPr>
            <w:tcW w:w="1701" w:type="dxa"/>
            <w:vMerge/>
            <w:shd w:val="clear" w:color="auto" w:fill="auto"/>
          </w:tcPr>
          <w:p w14:paraId="00FCA5E0" w14:textId="77777777" w:rsidR="002163A6" w:rsidRPr="003C5CD9" w:rsidRDefault="002163A6" w:rsidP="00664BF2">
            <w:pPr>
              <w:jc w:val="both"/>
              <w:rPr>
                <w:rFonts w:ascii="Calibri" w:hAnsi="Calibri"/>
                <w:sz w:val="20"/>
                <w:szCs w:val="20"/>
              </w:rPr>
            </w:pPr>
          </w:p>
        </w:tc>
      </w:tr>
      <w:tr w:rsidR="00336582" w:rsidRPr="003C5CD9" w14:paraId="00FCA5E9" w14:textId="77777777" w:rsidTr="00F51D7A">
        <w:trPr>
          <w:trHeight w:val="992"/>
        </w:trPr>
        <w:tc>
          <w:tcPr>
            <w:tcW w:w="3296" w:type="dxa"/>
            <w:gridSpan w:val="3"/>
            <w:shd w:val="clear" w:color="auto" w:fill="auto"/>
          </w:tcPr>
          <w:p w14:paraId="00FCA5E2" w14:textId="62326C46" w:rsidR="002163A6" w:rsidRPr="003C5CD9" w:rsidRDefault="002163A6" w:rsidP="00664BF2">
            <w:pPr>
              <w:pStyle w:val="Default"/>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ZIS </w:t>
            </w:r>
            <w:r>
              <w:rPr>
                <w:rFonts w:ascii="Times New Roman" w:hAnsi="Times New Roman" w:cs="Times New Roman"/>
                <w:b/>
                <w:color w:val="auto"/>
                <w:sz w:val="20"/>
                <w:szCs w:val="20"/>
                <w:lang w:eastAsia="cs-CZ"/>
              </w:rPr>
              <w:t>7</w:t>
            </w:r>
            <w:r w:rsidRPr="003C5CD9">
              <w:rPr>
                <w:rFonts w:ascii="Times New Roman" w:hAnsi="Times New Roman" w:cs="Times New Roman"/>
                <w:b/>
                <w:color w:val="auto"/>
                <w:sz w:val="20"/>
                <w:szCs w:val="20"/>
                <w:lang w:eastAsia="cs-CZ"/>
              </w:rPr>
              <w:t xml:space="preserve"> - </w:t>
            </w:r>
          </w:p>
          <w:p w14:paraId="00FCA5E3" w14:textId="77777777" w:rsidR="002163A6" w:rsidRPr="003C5CD9" w:rsidRDefault="002163A6" w:rsidP="00664BF2">
            <w:pPr>
              <w:autoSpaceDE w:val="0"/>
              <w:autoSpaceDN w:val="0"/>
              <w:adjustRightInd w:val="0"/>
              <w:jc w:val="both"/>
              <w:rPr>
                <w:b/>
                <w:sz w:val="20"/>
                <w:szCs w:val="20"/>
              </w:rPr>
            </w:pPr>
            <w:r w:rsidRPr="003C5CD9">
              <w:rPr>
                <w:sz w:val="20"/>
                <w:szCs w:val="20"/>
              </w:rPr>
              <w:t xml:space="preserve">Plnenie cieľov KoS merané prostredníctvom merateľných ukazovateľov bolo mierne pod plánovanou hodnotou. Ďalšie hodnotiace kritériá (kvalita poskytnutých informácií, prínos poskytnutých informácií a korelácia medzi informovanosťou a úspešnosťou implementácie projektov/OP) dosiahli prevažne pozitívne skóre. </w:t>
            </w:r>
          </w:p>
        </w:tc>
        <w:tc>
          <w:tcPr>
            <w:tcW w:w="3243" w:type="dxa"/>
            <w:gridSpan w:val="2"/>
            <w:shd w:val="clear" w:color="auto" w:fill="auto"/>
          </w:tcPr>
          <w:p w14:paraId="00FCA5E4" w14:textId="77777777" w:rsidR="002163A6" w:rsidRPr="003C5CD9" w:rsidRDefault="002163A6"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color w:val="auto"/>
                <w:sz w:val="20"/>
                <w:szCs w:val="20"/>
                <w:lang w:eastAsia="cs-CZ"/>
              </w:rPr>
              <w:t>ODP 8</w:t>
            </w:r>
            <w:r w:rsidRPr="003C5CD9">
              <w:rPr>
                <w:rFonts w:ascii="Times New Roman" w:hAnsi="Times New Roman" w:cs="Times New Roman"/>
                <w:color w:val="auto"/>
                <w:sz w:val="20"/>
                <w:szCs w:val="20"/>
                <w:lang w:eastAsia="cs-CZ"/>
              </w:rPr>
              <w:t xml:space="preserve"> – Dodržiavať monitorovací systém nastavený v priebehu hodnotenia. </w:t>
            </w:r>
          </w:p>
          <w:p w14:paraId="00FCA5E5" w14:textId="77777777" w:rsidR="002163A6" w:rsidRPr="003C5CD9" w:rsidRDefault="002163A6" w:rsidP="00664BF2">
            <w:pPr>
              <w:pStyle w:val="Default"/>
              <w:jc w:val="both"/>
              <w:rPr>
                <w:b/>
                <w:sz w:val="20"/>
                <w:szCs w:val="20"/>
              </w:rPr>
            </w:pPr>
            <w:r w:rsidRPr="003C5CD9">
              <w:rPr>
                <w:rFonts w:ascii="Times New Roman" w:hAnsi="Times New Roman" w:cs="Times New Roman"/>
                <w:color w:val="auto"/>
                <w:sz w:val="20"/>
                <w:szCs w:val="20"/>
                <w:lang w:eastAsia="cs-CZ"/>
              </w:rPr>
              <w:t xml:space="preserve">Každoročné evidovanie údajov vrátane zaznamenania popisu dosiahnutých hodnôt. </w:t>
            </w:r>
          </w:p>
        </w:tc>
        <w:tc>
          <w:tcPr>
            <w:tcW w:w="3060" w:type="dxa"/>
            <w:gridSpan w:val="2"/>
            <w:shd w:val="clear" w:color="auto" w:fill="auto"/>
          </w:tcPr>
          <w:p w14:paraId="00FCA5E6" w14:textId="731701FB"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8 -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582F4E06" w14:textId="77777777" w:rsidR="00984734" w:rsidRDefault="002163A6" w:rsidP="00984734">
            <w:pPr>
              <w:jc w:val="both"/>
              <w:rPr>
                <w:b/>
                <w:sz w:val="20"/>
                <w:szCs w:val="20"/>
              </w:rPr>
            </w:pPr>
            <w:r w:rsidRPr="003C5CD9">
              <w:rPr>
                <w:b/>
                <w:sz w:val="20"/>
                <w:szCs w:val="20"/>
              </w:rPr>
              <w:t xml:space="preserve">ROPA 8 -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E7" w14:textId="163DB401" w:rsidR="002163A6" w:rsidRPr="003C5CD9" w:rsidRDefault="002163A6" w:rsidP="00A96BE7">
            <w:pPr>
              <w:jc w:val="both"/>
              <w:rPr>
                <w:b/>
                <w:sz w:val="20"/>
                <w:szCs w:val="20"/>
              </w:rPr>
            </w:pPr>
          </w:p>
        </w:tc>
        <w:tc>
          <w:tcPr>
            <w:tcW w:w="1701" w:type="dxa"/>
            <w:vMerge/>
            <w:shd w:val="clear" w:color="auto" w:fill="auto"/>
          </w:tcPr>
          <w:p w14:paraId="00FCA5E8" w14:textId="77777777" w:rsidR="002163A6" w:rsidRPr="003C5CD9" w:rsidRDefault="002163A6" w:rsidP="00664BF2">
            <w:pPr>
              <w:jc w:val="both"/>
              <w:rPr>
                <w:rFonts w:ascii="Calibri" w:hAnsi="Calibri"/>
                <w:sz w:val="20"/>
                <w:szCs w:val="20"/>
              </w:rPr>
            </w:pPr>
          </w:p>
        </w:tc>
      </w:tr>
      <w:tr w:rsidR="00336582" w:rsidRPr="003C5CD9" w14:paraId="00FCA5F1" w14:textId="77777777" w:rsidTr="00F51D7A">
        <w:trPr>
          <w:trHeight w:val="566"/>
        </w:trPr>
        <w:tc>
          <w:tcPr>
            <w:tcW w:w="3296" w:type="dxa"/>
            <w:gridSpan w:val="3"/>
            <w:shd w:val="clear" w:color="auto" w:fill="auto"/>
          </w:tcPr>
          <w:p w14:paraId="00FCA5EA" w14:textId="55E1D548" w:rsidR="002163A6" w:rsidRPr="003C5CD9" w:rsidRDefault="002163A6"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 xml:space="preserve">ZIS </w:t>
            </w:r>
            <w:r>
              <w:rPr>
                <w:rFonts w:ascii="Times New Roman" w:hAnsi="Times New Roman" w:cs="Times New Roman"/>
                <w:b/>
                <w:color w:val="auto"/>
                <w:sz w:val="20"/>
                <w:szCs w:val="20"/>
                <w:lang w:eastAsia="cs-CZ"/>
              </w:rPr>
              <w:t>8</w:t>
            </w:r>
            <w:r w:rsidRPr="003C5CD9">
              <w:rPr>
                <w:b/>
                <w:sz w:val="20"/>
                <w:szCs w:val="20"/>
              </w:rPr>
              <w:t xml:space="preserve"> - </w:t>
            </w:r>
          </w:p>
          <w:p w14:paraId="00FCA5EB" w14:textId="77777777" w:rsidR="002163A6" w:rsidRPr="003C5CD9" w:rsidRDefault="002163A6" w:rsidP="00664BF2">
            <w:pPr>
              <w:autoSpaceDE w:val="0"/>
              <w:autoSpaceDN w:val="0"/>
              <w:adjustRightInd w:val="0"/>
              <w:jc w:val="both"/>
              <w:rPr>
                <w:b/>
                <w:sz w:val="20"/>
                <w:szCs w:val="20"/>
              </w:rPr>
            </w:pPr>
            <w:r w:rsidRPr="003C5CD9">
              <w:rPr>
                <w:sz w:val="20"/>
                <w:szCs w:val="20"/>
              </w:rPr>
              <w:t xml:space="preserve">Najvážnejším faktorom, ktorý ovplyvňuje zrealizovanie informačných a komunikačných aktivít je verejné obstarávanie, ktoré si jednak vyžaduje plánovanie a navrhnutie aktivity s výrazným časovým predstihom, ďalej môže mať negatívny dopad v podobe oneskorenia zrealizovania aktivity až </w:t>
            </w:r>
            <w:r w:rsidRPr="003C5CD9">
              <w:rPr>
                <w:sz w:val="20"/>
                <w:szCs w:val="20"/>
              </w:rPr>
              <w:lastRenderedPageBreak/>
              <w:t xml:space="preserve">po jej nezrealizovanie, príp. na kvalitu výstupov (rozhoduje najnižšia cena). </w:t>
            </w:r>
          </w:p>
        </w:tc>
        <w:tc>
          <w:tcPr>
            <w:tcW w:w="3243" w:type="dxa"/>
            <w:gridSpan w:val="2"/>
            <w:shd w:val="clear" w:color="auto" w:fill="auto"/>
          </w:tcPr>
          <w:p w14:paraId="00FCA5EC" w14:textId="4F3F0F8A" w:rsidR="002163A6" w:rsidRPr="003C5CD9" w:rsidRDefault="002163A6" w:rsidP="00664BF2">
            <w:pPr>
              <w:pStyle w:val="Default"/>
              <w:jc w:val="both"/>
              <w:rPr>
                <w:b/>
                <w:sz w:val="20"/>
                <w:szCs w:val="20"/>
              </w:rPr>
            </w:pPr>
            <w:r w:rsidRPr="003C5CD9">
              <w:rPr>
                <w:rFonts w:ascii="Times New Roman" w:hAnsi="Times New Roman" w:cs="Times New Roman"/>
                <w:b/>
                <w:color w:val="auto"/>
                <w:sz w:val="20"/>
                <w:szCs w:val="20"/>
                <w:lang w:eastAsia="cs-CZ"/>
              </w:rPr>
              <w:lastRenderedPageBreak/>
              <w:t>ODP 9</w:t>
            </w:r>
            <w:r w:rsidRPr="003C5CD9">
              <w:rPr>
                <w:rFonts w:ascii="Times New Roman" w:hAnsi="Times New Roman" w:cs="Times New Roman"/>
                <w:color w:val="auto"/>
                <w:sz w:val="20"/>
                <w:szCs w:val="20"/>
                <w:lang w:eastAsia="cs-CZ"/>
              </w:rPr>
              <w:t xml:space="preserve"> – </w:t>
            </w:r>
            <w:r>
              <w:rPr>
                <w:rFonts w:ascii="Times New Roman" w:hAnsi="Times New Roman" w:cs="Times New Roman"/>
                <w:color w:val="auto"/>
                <w:sz w:val="20"/>
                <w:szCs w:val="20"/>
                <w:lang w:eastAsia="cs-CZ"/>
              </w:rPr>
              <w:t>odporúčania neboli zhotoviteľom formulované</w:t>
            </w:r>
          </w:p>
          <w:p w14:paraId="00FCA5ED" w14:textId="77777777" w:rsidR="002163A6" w:rsidRPr="003C5CD9" w:rsidRDefault="002163A6" w:rsidP="00664BF2">
            <w:pPr>
              <w:jc w:val="both"/>
              <w:rPr>
                <w:b/>
                <w:sz w:val="20"/>
                <w:szCs w:val="20"/>
              </w:rPr>
            </w:pPr>
          </w:p>
        </w:tc>
        <w:tc>
          <w:tcPr>
            <w:tcW w:w="3060" w:type="dxa"/>
            <w:gridSpan w:val="2"/>
            <w:shd w:val="clear" w:color="auto" w:fill="auto"/>
          </w:tcPr>
          <w:p w14:paraId="00FCA5EE" w14:textId="175D1C81"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9 -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55662E11" w14:textId="77777777" w:rsidR="00984734" w:rsidRDefault="002163A6" w:rsidP="00984734">
            <w:pPr>
              <w:jc w:val="both"/>
              <w:rPr>
                <w:b/>
                <w:sz w:val="20"/>
                <w:szCs w:val="20"/>
              </w:rPr>
            </w:pPr>
            <w:r w:rsidRPr="003C5CD9">
              <w:rPr>
                <w:b/>
                <w:sz w:val="20"/>
                <w:szCs w:val="20"/>
              </w:rPr>
              <w:t xml:space="preserve">ROPA 9 -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EF" w14:textId="29D116D8" w:rsidR="002163A6" w:rsidRPr="003C5CD9" w:rsidRDefault="002163A6" w:rsidP="00A96BE7">
            <w:pPr>
              <w:jc w:val="both"/>
              <w:rPr>
                <w:b/>
                <w:sz w:val="20"/>
                <w:szCs w:val="20"/>
              </w:rPr>
            </w:pPr>
          </w:p>
        </w:tc>
        <w:tc>
          <w:tcPr>
            <w:tcW w:w="1701" w:type="dxa"/>
            <w:vMerge/>
            <w:shd w:val="clear" w:color="auto" w:fill="auto"/>
          </w:tcPr>
          <w:p w14:paraId="00FCA5F0" w14:textId="77777777" w:rsidR="002163A6" w:rsidRPr="003C5CD9" w:rsidRDefault="002163A6" w:rsidP="00664BF2">
            <w:pPr>
              <w:jc w:val="both"/>
              <w:rPr>
                <w:rFonts w:ascii="Calibri" w:hAnsi="Calibri"/>
                <w:sz w:val="20"/>
                <w:szCs w:val="20"/>
              </w:rPr>
            </w:pPr>
          </w:p>
        </w:tc>
      </w:tr>
      <w:tr w:rsidR="0034184B" w:rsidRPr="003C5CD9" w14:paraId="00FCA5FB" w14:textId="77777777" w:rsidTr="0034184B">
        <w:tc>
          <w:tcPr>
            <w:tcW w:w="14283" w:type="dxa"/>
            <w:gridSpan w:val="11"/>
            <w:shd w:val="clear" w:color="auto" w:fill="FFFF00"/>
            <w:vAlign w:val="center"/>
          </w:tcPr>
          <w:p w14:paraId="00FCA5FA" w14:textId="77777777" w:rsidR="0034184B" w:rsidRPr="001E6FD5" w:rsidRDefault="0034184B" w:rsidP="0034184B">
            <w:pPr>
              <w:jc w:val="center"/>
              <w:rPr>
                <w:b/>
                <w:sz w:val="28"/>
                <w:szCs w:val="28"/>
              </w:rPr>
            </w:pPr>
            <w:r w:rsidRPr="001E6FD5">
              <w:rPr>
                <w:b/>
                <w:sz w:val="28"/>
                <w:szCs w:val="28"/>
              </w:rPr>
              <w:lastRenderedPageBreak/>
              <w:t>CKO</w:t>
            </w:r>
          </w:p>
        </w:tc>
      </w:tr>
      <w:tr w:rsidR="006F6C3B" w:rsidRPr="003C5CD9" w14:paraId="00FCA5FE" w14:textId="77777777" w:rsidTr="00912B66">
        <w:tc>
          <w:tcPr>
            <w:tcW w:w="3227" w:type="dxa"/>
            <w:gridSpan w:val="2"/>
            <w:shd w:val="clear" w:color="auto" w:fill="FFC000"/>
            <w:vAlign w:val="center"/>
          </w:tcPr>
          <w:p w14:paraId="00FCA5FC" w14:textId="77777777" w:rsidR="00B928EB" w:rsidRPr="003C5CD9" w:rsidRDefault="00B928EB" w:rsidP="00912B66">
            <w:pPr>
              <w:jc w:val="center"/>
              <w:rPr>
                <w:b/>
                <w:sz w:val="20"/>
                <w:szCs w:val="20"/>
              </w:rPr>
            </w:pPr>
            <w:r w:rsidRPr="003C5CD9">
              <w:rPr>
                <w:b/>
                <w:sz w:val="20"/>
                <w:szCs w:val="20"/>
              </w:rPr>
              <w:t>ID hodnotenia: 01004</w:t>
            </w:r>
          </w:p>
        </w:tc>
        <w:tc>
          <w:tcPr>
            <w:tcW w:w="11056" w:type="dxa"/>
            <w:gridSpan w:val="9"/>
            <w:shd w:val="clear" w:color="auto" w:fill="FFC000"/>
            <w:vAlign w:val="center"/>
          </w:tcPr>
          <w:p w14:paraId="00FCA5FD" w14:textId="77777777" w:rsidR="00B928EB" w:rsidRPr="003C5CD9" w:rsidRDefault="00B928EB" w:rsidP="00912B66">
            <w:pPr>
              <w:jc w:val="center"/>
              <w:rPr>
                <w:b/>
                <w:sz w:val="20"/>
                <w:szCs w:val="20"/>
              </w:rPr>
            </w:pPr>
            <w:r w:rsidRPr="003C5CD9">
              <w:rPr>
                <w:b/>
                <w:sz w:val="20"/>
                <w:szCs w:val="20"/>
              </w:rPr>
              <w:t xml:space="preserve">Názov hodnotenia: </w:t>
            </w:r>
            <w:r w:rsidRPr="003C5CD9">
              <w:rPr>
                <w:sz w:val="20"/>
                <w:szCs w:val="20"/>
              </w:rPr>
              <w:t>Vyhodnotenie pokroku pri vykonávaní Partnerskej dohody SR k 31.12.2016</w:t>
            </w:r>
          </w:p>
        </w:tc>
      </w:tr>
      <w:tr w:rsidR="00336582" w:rsidRPr="003C5CD9" w14:paraId="00FCA604" w14:textId="77777777" w:rsidTr="00912B66">
        <w:tc>
          <w:tcPr>
            <w:tcW w:w="3227" w:type="dxa"/>
            <w:gridSpan w:val="2"/>
            <w:shd w:val="clear" w:color="auto" w:fill="FFC000"/>
            <w:vAlign w:val="center"/>
          </w:tcPr>
          <w:p w14:paraId="00FCA5FF" w14:textId="77777777" w:rsidR="00B928EB" w:rsidRPr="003C5CD9" w:rsidRDefault="00B928EB" w:rsidP="00912B66">
            <w:pPr>
              <w:jc w:val="center"/>
              <w:rPr>
                <w:b/>
                <w:sz w:val="20"/>
                <w:szCs w:val="20"/>
              </w:rPr>
            </w:pPr>
            <w:r w:rsidRPr="003C5CD9">
              <w:rPr>
                <w:b/>
                <w:sz w:val="20"/>
                <w:szCs w:val="20"/>
              </w:rPr>
              <w:t>Hlavné závery</w:t>
            </w:r>
          </w:p>
        </w:tc>
        <w:tc>
          <w:tcPr>
            <w:tcW w:w="3402" w:type="dxa"/>
            <w:gridSpan w:val="4"/>
            <w:shd w:val="clear" w:color="auto" w:fill="FFC000"/>
            <w:vAlign w:val="center"/>
          </w:tcPr>
          <w:p w14:paraId="00FCA600" w14:textId="77777777" w:rsidR="00B928EB" w:rsidRPr="003C5CD9" w:rsidRDefault="00B928EB" w:rsidP="00912B66">
            <w:pPr>
              <w:jc w:val="center"/>
              <w:rPr>
                <w:b/>
                <w:sz w:val="20"/>
                <w:szCs w:val="20"/>
              </w:rPr>
            </w:pPr>
            <w:r w:rsidRPr="003C5CD9">
              <w:rPr>
                <w:b/>
                <w:sz w:val="20"/>
                <w:szCs w:val="20"/>
              </w:rPr>
              <w:t>Hlavné odporúčania</w:t>
            </w:r>
          </w:p>
        </w:tc>
        <w:tc>
          <w:tcPr>
            <w:tcW w:w="2977" w:type="dxa"/>
            <w:gridSpan w:val="2"/>
            <w:shd w:val="clear" w:color="auto" w:fill="FFC000"/>
            <w:vAlign w:val="center"/>
          </w:tcPr>
          <w:p w14:paraId="00FCA601" w14:textId="77777777" w:rsidR="00B928EB" w:rsidRPr="003C5CD9" w:rsidRDefault="00B928EB" w:rsidP="00912B66">
            <w:pPr>
              <w:jc w:val="center"/>
              <w:rPr>
                <w:b/>
                <w:sz w:val="20"/>
                <w:szCs w:val="20"/>
              </w:rPr>
            </w:pPr>
            <w:r w:rsidRPr="003C5CD9">
              <w:rPr>
                <w:b/>
                <w:sz w:val="20"/>
                <w:szCs w:val="20"/>
              </w:rPr>
              <w:t>Prijaté opatrenia</w:t>
            </w:r>
          </w:p>
        </w:tc>
        <w:tc>
          <w:tcPr>
            <w:tcW w:w="2976" w:type="dxa"/>
            <w:gridSpan w:val="2"/>
            <w:shd w:val="clear" w:color="auto" w:fill="FFC000"/>
            <w:vAlign w:val="center"/>
          </w:tcPr>
          <w:p w14:paraId="00FCA602" w14:textId="77777777" w:rsidR="00B928EB" w:rsidRPr="003C5CD9" w:rsidRDefault="00B928EB" w:rsidP="00912B66">
            <w:pPr>
              <w:jc w:val="center"/>
              <w:rPr>
                <w:b/>
                <w:sz w:val="20"/>
                <w:szCs w:val="20"/>
              </w:rPr>
            </w:pPr>
            <w:r w:rsidRPr="003C5CD9">
              <w:rPr>
                <w:b/>
                <w:sz w:val="20"/>
                <w:szCs w:val="20"/>
              </w:rPr>
              <w:t>Realizované opatrenia</w:t>
            </w:r>
          </w:p>
        </w:tc>
        <w:tc>
          <w:tcPr>
            <w:tcW w:w="1701" w:type="dxa"/>
            <w:shd w:val="clear" w:color="auto" w:fill="FFC000"/>
            <w:vAlign w:val="center"/>
          </w:tcPr>
          <w:p w14:paraId="00FCA603" w14:textId="77777777" w:rsidR="00B928EB" w:rsidRPr="003C5CD9" w:rsidRDefault="00B928EB" w:rsidP="00912B66">
            <w:pPr>
              <w:jc w:val="center"/>
              <w:rPr>
                <w:b/>
                <w:sz w:val="20"/>
                <w:szCs w:val="20"/>
              </w:rPr>
            </w:pPr>
            <w:r w:rsidRPr="003C5CD9">
              <w:rPr>
                <w:b/>
                <w:sz w:val="20"/>
                <w:szCs w:val="20"/>
              </w:rPr>
              <w:t>Stanovisko NMV pre EŠIF</w:t>
            </w:r>
          </w:p>
        </w:tc>
      </w:tr>
      <w:tr w:rsidR="00336582" w:rsidRPr="003C5CD9" w14:paraId="00FCA60C" w14:textId="77777777" w:rsidTr="006F6C3B">
        <w:trPr>
          <w:trHeight w:val="992"/>
        </w:trPr>
        <w:tc>
          <w:tcPr>
            <w:tcW w:w="3227" w:type="dxa"/>
            <w:gridSpan w:val="2"/>
            <w:shd w:val="clear" w:color="auto" w:fill="auto"/>
          </w:tcPr>
          <w:p w14:paraId="00FCA605" w14:textId="77777777" w:rsidR="00336582" w:rsidRPr="003C5CD9" w:rsidRDefault="00336582" w:rsidP="00664BF2">
            <w:pPr>
              <w:jc w:val="both"/>
              <w:rPr>
                <w:sz w:val="20"/>
                <w:szCs w:val="20"/>
              </w:rPr>
            </w:pPr>
            <w:r w:rsidRPr="003C5CD9">
              <w:rPr>
                <w:b/>
                <w:sz w:val="20"/>
                <w:szCs w:val="20"/>
              </w:rPr>
              <w:t xml:space="preserve">ZIS 1 - </w:t>
            </w:r>
            <w:r w:rsidRPr="003C5CD9">
              <w:rPr>
                <w:sz w:val="20"/>
                <w:szCs w:val="20"/>
              </w:rPr>
              <w:t>Posúdenie zmien rozvojových potrieb potvrdilo trendy, z ktorých vychádzali ciele definované v Partnerskej dohode</w:t>
            </w:r>
          </w:p>
        </w:tc>
        <w:tc>
          <w:tcPr>
            <w:tcW w:w="3402" w:type="dxa"/>
            <w:gridSpan w:val="4"/>
            <w:shd w:val="clear" w:color="auto" w:fill="auto"/>
          </w:tcPr>
          <w:p w14:paraId="00FCA606" w14:textId="77777777" w:rsidR="00336582" w:rsidRPr="003C5CD9" w:rsidRDefault="00336582" w:rsidP="00664BF2">
            <w:pPr>
              <w:pStyle w:val="Default"/>
              <w:rPr>
                <w:rFonts w:ascii="Times New Roman" w:hAnsi="Times New Roman" w:cs="Times New Roman"/>
                <w:b/>
                <w:sz w:val="20"/>
                <w:szCs w:val="20"/>
              </w:rPr>
            </w:pPr>
            <w:r w:rsidRPr="003C5CD9">
              <w:rPr>
                <w:rFonts w:ascii="Times New Roman" w:hAnsi="Times New Roman" w:cs="Times New Roman"/>
                <w:b/>
                <w:sz w:val="20"/>
                <w:szCs w:val="20"/>
              </w:rPr>
              <w:t xml:space="preserve">ODP 1 – </w:t>
            </w:r>
          </w:p>
          <w:p w14:paraId="00FCA607" w14:textId="77777777" w:rsidR="00336582" w:rsidRPr="003C5CD9" w:rsidRDefault="00336582" w:rsidP="00664BF2">
            <w:pPr>
              <w:autoSpaceDE w:val="0"/>
              <w:autoSpaceDN w:val="0"/>
              <w:adjustRightInd w:val="0"/>
              <w:jc w:val="both"/>
              <w:rPr>
                <w:b/>
                <w:sz w:val="20"/>
                <w:szCs w:val="20"/>
              </w:rPr>
            </w:pPr>
            <w:r w:rsidRPr="003C5CD9">
              <w:rPr>
                <w:sz w:val="20"/>
                <w:szCs w:val="20"/>
              </w:rPr>
              <w:t>zvážiť potrebu zahrnutia Programu rozvoja vidieka do odpočtovania programov</w:t>
            </w:r>
          </w:p>
        </w:tc>
        <w:tc>
          <w:tcPr>
            <w:tcW w:w="2977" w:type="dxa"/>
            <w:gridSpan w:val="2"/>
            <w:shd w:val="clear" w:color="auto" w:fill="auto"/>
          </w:tcPr>
          <w:p w14:paraId="00FCA609" w14:textId="2CB518B1" w:rsidR="00336582" w:rsidRPr="003C5CD9" w:rsidRDefault="00336582" w:rsidP="00A96BE7">
            <w:pPr>
              <w:pStyle w:val="Default"/>
              <w:jc w:val="both"/>
              <w:rPr>
                <w:sz w:val="20"/>
                <w:szCs w:val="20"/>
              </w:rPr>
            </w:pPr>
            <w:r w:rsidRPr="003C5CD9">
              <w:rPr>
                <w:rFonts w:ascii="Times New Roman" w:hAnsi="Times New Roman" w:cs="Times New Roman"/>
                <w:b/>
                <w:sz w:val="20"/>
                <w:szCs w:val="20"/>
              </w:rPr>
              <w:t xml:space="preserve">POPA 1 </w:t>
            </w:r>
            <w:r w:rsidRPr="00EE5CA7">
              <w:rPr>
                <w:rFonts w:ascii="Times New Roman" w:hAnsi="Times New Roman" w:cs="Times New Roman"/>
                <w:color w:val="auto"/>
                <w:sz w:val="20"/>
                <w:szCs w:val="20"/>
                <w:lang w:eastAsia="cs-CZ"/>
              </w:rPr>
              <w:t xml:space="preserve">- </w:t>
            </w:r>
            <w:r w:rsidRPr="005270F0">
              <w:rPr>
                <w:rFonts w:ascii="Times New Roman" w:hAnsi="Times New Roman" w:cs="Times New Roman"/>
                <w:sz w:val="20"/>
                <w:szCs w:val="20"/>
              </w:rPr>
              <w:t>Opatrenia budú doplnené v priebehu ich realizácie</w:t>
            </w:r>
          </w:p>
        </w:tc>
        <w:tc>
          <w:tcPr>
            <w:tcW w:w="2976" w:type="dxa"/>
            <w:gridSpan w:val="2"/>
            <w:shd w:val="clear" w:color="auto" w:fill="auto"/>
          </w:tcPr>
          <w:p w14:paraId="2D793DF3" w14:textId="6805DF86" w:rsidR="00336582" w:rsidRPr="00336582" w:rsidRDefault="00336582" w:rsidP="00A96BE7">
            <w:pPr>
              <w:jc w:val="both"/>
              <w:rPr>
                <w:sz w:val="20"/>
                <w:szCs w:val="20"/>
              </w:rPr>
            </w:pPr>
            <w:r w:rsidRPr="003C5CD9">
              <w:rPr>
                <w:b/>
                <w:sz w:val="20"/>
                <w:szCs w:val="20"/>
              </w:rPr>
              <w:t xml:space="preserve">ROPA 1 </w:t>
            </w:r>
            <w:r>
              <w:rPr>
                <w:b/>
                <w:sz w:val="20"/>
                <w:szCs w:val="20"/>
              </w:rPr>
              <w:t xml:space="preserve">– </w:t>
            </w:r>
            <w:r w:rsidRPr="00336582">
              <w:rPr>
                <w:sz w:val="20"/>
                <w:szCs w:val="20"/>
              </w:rPr>
              <w:t>n/a</w:t>
            </w:r>
            <w:r>
              <w:rPr>
                <w:sz w:val="20"/>
                <w:szCs w:val="20"/>
                <w:lang w:val="en-US"/>
              </w:rPr>
              <w:t>;</w:t>
            </w:r>
            <w:r>
              <w:rPr>
                <w:sz w:val="20"/>
                <w:szCs w:val="20"/>
              </w:rPr>
              <w:t xml:space="preserve"> vykazovanie PRV súvisí s nastavovaním legislatívy fondov EÚ. </w:t>
            </w:r>
            <w:r w:rsidRPr="00336582">
              <w:rPr>
                <w:sz w:val="20"/>
                <w:szCs w:val="20"/>
              </w:rPr>
              <w:t xml:space="preserve"> </w:t>
            </w:r>
          </w:p>
          <w:p w14:paraId="00FCA60A" w14:textId="3B2FA27C" w:rsidR="00336582" w:rsidRPr="00336582" w:rsidRDefault="00336582" w:rsidP="00A96BE7">
            <w:pPr>
              <w:jc w:val="both"/>
              <w:rPr>
                <w:sz w:val="20"/>
                <w:szCs w:val="20"/>
              </w:rPr>
            </w:pPr>
          </w:p>
        </w:tc>
        <w:tc>
          <w:tcPr>
            <w:tcW w:w="1701" w:type="dxa"/>
            <w:vMerge w:val="restart"/>
            <w:shd w:val="clear" w:color="auto" w:fill="auto"/>
            <w:vAlign w:val="center"/>
          </w:tcPr>
          <w:p w14:paraId="00FCA60B" w14:textId="41181EA5" w:rsidR="00336582" w:rsidRPr="003C5CD9" w:rsidRDefault="00336582" w:rsidP="006F6C3B">
            <w:pPr>
              <w:jc w:val="center"/>
              <w:rPr>
                <w:rFonts w:ascii="Calibri" w:hAnsi="Calibri"/>
                <w:sz w:val="20"/>
                <w:szCs w:val="20"/>
              </w:rPr>
            </w:pPr>
            <w:r w:rsidRPr="00336582">
              <w:rPr>
                <w:sz w:val="20"/>
                <w:szCs w:val="20"/>
              </w:rPr>
              <w:t xml:space="preserve">Členovia NMV pre EŠIF </w:t>
            </w:r>
            <w:r>
              <w:rPr>
                <w:sz w:val="20"/>
                <w:szCs w:val="20"/>
              </w:rPr>
              <w:t>mali možnosť p</w:t>
            </w:r>
            <w:r w:rsidRPr="00336582">
              <w:rPr>
                <w:sz w:val="20"/>
                <w:szCs w:val="20"/>
              </w:rPr>
              <w:t>ripomienkova</w:t>
            </w:r>
            <w:r>
              <w:rPr>
                <w:sz w:val="20"/>
                <w:szCs w:val="20"/>
              </w:rPr>
              <w:t xml:space="preserve">ť </w:t>
            </w:r>
            <w:r w:rsidRPr="00336582">
              <w:rPr>
                <w:sz w:val="20"/>
                <w:szCs w:val="20"/>
              </w:rPr>
              <w:t xml:space="preserve"> hodnotenie</w:t>
            </w:r>
            <w:r>
              <w:rPr>
                <w:sz w:val="20"/>
                <w:szCs w:val="20"/>
              </w:rPr>
              <w:t xml:space="preserve">  </w:t>
            </w:r>
            <w:r w:rsidRPr="00336582">
              <w:rPr>
                <w:sz w:val="20"/>
                <w:szCs w:val="20"/>
              </w:rPr>
              <w:t xml:space="preserve"> v máji 2017.</w:t>
            </w:r>
            <w:r>
              <w:rPr>
                <w:sz w:val="20"/>
                <w:szCs w:val="20"/>
              </w:rPr>
              <w:t xml:space="preserve"> Vznesené podnety boli akceptované resp. vydiskutované v priebehu pripomienkového konania. Členovia NMV pre EŠIF schv</w:t>
            </w:r>
            <w:r w:rsidR="006F6C3B">
              <w:rPr>
                <w:sz w:val="20"/>
                <w:szCs w:val="20"/>
              </w:rPr>
              <w:t xml:space="preserve">álili 18.08.2017 per rollam </w:t>
            </w:r>
            <w:r>
              <w:rPr>
                <w:sz w:val="20"/>
                <w:szCs w:val="20"/>
              </w:rPr>
              <w:t>Správu o pokroku k 31.12.2016, pre ktorú bolo hodnotenie podkladom</w:t>
            </w:r>
            <w:r w:rsidR="006F6C3B">
              <w:rPr>
                <w:sz w:val="20"/>
                <w:szCs w:val="20"/>
              </w:rPr>
              <w:t>.</w:t>
            </w:r>
          </w:p>
        </w:tc>
      </w:tr>
      <w:tr w:rsidR="00336582" w:rsidRPr="003C5CD9" w14:paraId="00FCA613" w14:textId="77777777" w:rsidTr="006F6C3B">
        <w:trPr>
          <w:trHeight w:val="567"/>
        </w:trPr>
        <w:tc>
          <w:tcPr>
            <w:tcW w:w="3227" w:type="dxa"/>
            <w:gridSpan w:val="2"/>
            <w:shd w:val="clear" w:color="auto" w:fill="auto"/>
          </w:tcPr>
          <w:p w14:paraId="00FCA60D" w14:textId="1F4A5105" w:rsidR="00336582" w:rsidRPr="003C5CD9" w:rsidRDefault="00336582" w:rsidP="00664BF2">
            <w:pPr>
              <w:jc w:val="both"/>
              <w:rPr>
                <w:sz w:val="20"/>
                <w:szCs w:val="20"/>
              </w:rPr>
            </w:pPr>
            <w:r w:rsidRPr="003C5CD9">
              <w:rPr>
                <w:b/>
                <w:sz w:val="20"/>
                <w:szCs w:val="20"/>
              </w:rPr>
              <w:t xml:space="preserve">ZIS 2 - </w:t>
            </w:r>
            <w:r w:rsidRPr="003C5CD9">
              <w:rPr>
                <w:sz w:val="20"/>
                <w:szCs w:val="20"/>
              </w:rPr>
              <w:t>Z hľadiska finančných ukazovateľov najvýraznejší posun zaznamenal tematický cieľ 8 Zamestnanosť, kde je zazmluvnených takmer 48 % alokovaných zdrojov, predovšetkým vďaka národným projektom operačného programu Ľudské zdroje s vysokým rozpočtom a vyčerpaných je necelých 9 %. Rovnaké čerpanie dosahuje aj tematický cieľ 5 Zmena klímy, vďaka platbám Programu rozvoja vidieka, ktorý najviac pokročil v implementácii. Tematický cieľ 1 Výskum, vývoj a inovácie a 11 Verejná správa nemali ku koncu roka 2016 zazmluvnené žiadne zdroje, aj keď niekoľko výziev a vyzvaní už bolo uverejnených, nebolo však ukončené ich vyhodnotenie. Realizácia priorít sa tak zatiaľ prejavila len nárastom hodnôt desiatich ukazovateľov výstupu vo výkonnostnom rámci.</w:t>
            </w:r>
          </w:p>
        </w:tc>
        <w:tc>
          <w:tcPr>
            <w:tcW w:w="3402" w:type="dxa"/>
            <w:gridSpan w:val="4"/>
            <w:shd w:val="clear" w:color="auto" w:fill="auto"/>
          </w:tcPr>
          <w:p w14:paraId="00FCA60E" w14:textId="77777777" w:rsidR="00336582" w:rsidRPr="003C5CD9" w:rsidRDefault="00336582"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ODP 2 – </w:t>
            </w:r>
          </w:p>
          <w:p w14:paraId="00FCA60F" w14:textId="77777777" w:rsidR="00336582" w:rsidRPr="003C5CD9" w:rsidRDefault="00336582" w:rsidP="00664BF2">
            <w:pPr>
              <w:autoSpaceDE w:val="0"/>
              <w:autoSpaceDN w:val="0"/>
              <w:adjustRightInd w:val="0"/>
              <w:jc w:val="both"/>
              <w:rPr>
                <w:b/>
                <w:sz w:val="20"/>
                <w:szCs w:val="20"/>
              </w:rPr>
            </w:pPr>
            <w:r w:rsidRPr="003C5CD9">
              <w:rPr>
                <w:sz w:val="20"/>
                <w:szCs w:val="20"/>
              </w:rPr>
              <w:t xml:space="preserve">zvážiť použitie navrhnutých ukazovateľov pre jednotlivé tematické ciele </w:t>
            </w:r>
          </w:p>
        </w:tc>
        <w:tc>
          <w:tcPr>
            <w:tcW w:w="2977" w:type="dxa"/>
            <w:gridSpan w:val="2"/>
            <w:shd w:val="clear" w:color="auto" w:fill="auto"/>
          </w:tcPr>
          <w:p w14:paraId="00FCA610" w14:textId="43691AF8" w:rsidR="00336582" w:rsidRPr="003C5CD9" w:rsidRDefault="00336582" w:rsidP="006F6C3B">
            <w:pPr>
              <w:pStyle w:val="Default"/>
              <w:jc w:val="both"/>
              <w:rPr>
                <w:sz w:val="20"/>
                <w:szCs w:val="20"/>
              </w:rPr>
            </w:pPr>
            <w:r w:rsidRPr="003C5CD9">
              <w:rPr>
                <w:rFonts w:ascii="Times New Roman" w:hAnsi="Times New Roman" w:cs="Times New Roman"/>
                <w:b/>
                <w:sz w:val="20"/>
                <w:szCs w:val="20"/>
              </w:rPr>
              <w:t xml:space="preserve">POPA 2 </w:t>
            </w:r>
            <w:r w:rsidR="006F6C3B">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006F6C3B" w:rsidRPr="006F6C3B">
              <w:rPr>
                <w:rFonts w:ascii="Times New Roman" w:hAnsi="Times New Roman" w:cs="Times New Roman"/>
                <w:sz w:val="20"/>
                <w:szCs w:val="20"/>
              </w:rPr>
              <w:t>Informovať RO pre OP prostredníctvom členov Pracovnej skupiny pre hodnotenie</w:t>
            </w:r>
            <w:r w:rsidR="006F6C3B">
              <w:rPr>
                <w:rFonts w:ascii="Times New Roman" w:hAnsi="Times New Roman" w:cs="Times New Roman"/>
                <w:sz w:val="20"/>
                <w:szCs w:val="20"/>
              </w:rPr>
              <w:t xml:space="preserve"> (PSH) </w:t>
            </w:r>
            <w:r w:rsidR="006F6C3B" w:rsidRPr="006F6C3B">
              <w:rPr>
                <w:rFonts w:ascii="Times New Roman" w:hAnsi="Times New Roman" w:cs="Times New Roman"/>
                <w:sz w:val="20"/>
                <w:szCs w:val="20"/>
              </w:rPr>
              <w:t>a prostredníctvom NMV</w:t>
            </w:r>
            <w:r w:rsidR="006F6C3B">
              <w:rPr>
                <w:rFonts w:ascii="Times New Roman" w:hAnsi="Times New Roman" w:cs="Times New Roman"/>
                <w:b/>
                <w:sz w:val="20"/>
                <w:szCs w:val="20"/>
              </w:rPr>
              <w:t xml:space="preserve"> </w:t>
            </w:r>
          </w:p>
        </w:tc>
        <w:tc>
          <w:tcPr>
            <w:tcW w:w="2976" w:type="dxa"/>
            <w:gridSpan w:val="2"/>
            <w:shd w:val="clear" w:color="auto" w:fill="auto"/>
          </w:tcPr>
          <w:p w14:paraId="00FCA611" w14:textId="3A806C5F" w:rsidR="00336582" w:rsidRPr="003C5CD9" w:rsidRDefault="00336582" w:rsidP="00F51D7A">
            <w:pPr>
              <w:jc w:val="both"/>
              <w:rPr>
                <w:b/>
                <w:sz w:val="20"/>
                <w:szCs w:val="20"/>
              </w:rPr>
            </w:pPr>
            <w:r w:rsidRPr="003C5CD9">
              <w:rPr>
                <w:b/>
                <w:sz w:val="20"/>
                <w:szCs w:val="20"/>
              </w:rPr>
              <w:t xml:space="preserve">ROPA 2 </w:t>
            </w:r>
            <w:r w:rsidR="006F6C3B">
              <w:rPr>
                <w:b/>
                <w:sz w:val="20"/>
                <w:szCs w:val="20"/>
              </w:rPr>
              <w:t>–</w:t>
            </w:r>
            <w:r w:rsidRPr="003C5CD9">
              <w:rPr>
                <w:b/>
                <w:sz w:val="20"/>
                <w:szCs w:val="20"/>
              </w:rPr>
              <w:t xml:space="preserve"> </w:t>
            </w:r>
            <w:r w:rsidR="006F6C3B" w:rsidRPr="00F51D7A">
              <w:rPr>
                <w:sz w:val="20"/>
                <w:szCs w:val="20"/>
              </w:rPr>
              <w:t>Členovia PSH a NMV boli informovaní prostredníctvom pripomienkovania hodnotenia</w:t>
            </w:r>
            <w:r w:rsidR="00F51D7A" w:rsidRPr="00F51D7A">
              <w:rPr>
                <w:sz w:val="20"/>
                <w:szCs w:val="20"/>
              </w:rPr>
              <w:t>.</w:t>
            </w:r>
            <w:r w:rsidR="00F51D7A">
              <w:rPr>
                <w:b/>
                <w:sz w:val="20"/>
                <w:szCs w:val="20"/>
              </w:rPr>
              <w:t xml:space="preserve"> </w:t>
            </w:r>
          </w:p>
        </w:tc>
        <w:tc>
          <w:tcPr>
            <w:tcW w:w="1701" w:type="dxa"/>
            <w:vMerge/>
            <w:shd w:val="clear" w:color="auto" w:fill="auto"/>
          </w:tcPr>
          <w:p w14:paraId="00FCA612" w14:textId="77777777" w:rsidR="00336582" w:rsidRPr="003C5CD9" w:rsidRDefault="00336582" w:rsidP="00664BF2">
            <w:pPr>
              <w:jc w:val="both"/>
              <w:rPr>
                <w:rFonts w:ascii="Calibri" w:hAnsi="Calibri"/>
                <w:sz w:val="20"/>
                <w:szCs w:val="20"/>
              </w:rPr>
            </w:pPr>
          </w:p>
        </w:tc>
      </w:tr>
      <w:tr w:rsidR="00F51D7A" w:rsidRPr="003C5CD9" w14:paraId="00FCA61A" w14:textId="77777777" w:rsidTr="0034184B">
        <w:trPr>
          <w:trHeight w:val="1848"/>
        </w:trPr>
        <w:tc>
          <w:tcPr>
            <w:tcW w:w="3227" w:type="dxa"/>
            <w:gridSpan w:val="2"/>
            <w:shd w:val="clear" w:color="auto" w:fill="auto"/>
          </w:tcPr>
          <w:p w14:paraId="00FCA614" w14:textId="77777777" w:rsidR="00F51D7A" w:rsidRPr="003C5CD9" w:rsidRDefault="00F51D7A" w:rsidP="00664BF2">
            <w:pPr>
              <w:jc w:val="both"/>
              <w:rPr>
                <w:b/>
                <w:sz w:val="20"/>
                <w:szCs w:val="20"/>
              </w:rPr>
            </w:pPr>
            <w:r w:rsidRPr="003C5CD9">
              <w:rPr>
                <w:b/>
                <w:sz w:val="20"/>
                <w:szCs w:val="20"/>
              </w:rPr>
              <w:lastRenderedPageBreak/>
              <w:t xml:space="preserve">ZIS 3 - </w:t>
            </w:r>
            <w:r w:rsidRPr="003C5CD9">
              <w:rPr>
                <w:sz w:val="20"/>
                <w:szCs w:val="20"/>
              </w:rPr>
              <w:t>Ciele stratégie Európa 2020, rovnako ako národné ciele stanovené Národným programom reforiem, sú napĺňané aj prostredníctvom intervencií Partnerskej dohody. Tieto intervencie zároveň zohľadnili odporúčania Rady. Na základe hodnôt ukazovateľov sa darí napĺňať ciele týkajúce sa znižovania emisií skleníkových plynov, zvyšovania podielu energie z obnoviteľných zdrojov a znižovania chudoby. Problematickejšie je plnenie cieľa, ktorý sa týka predčasného ukončovania školskej dochádzky.</w:t>
            </w:r>
          </w:p>
        </w:tc>
        <w:tc>
          <w:tcPr>
            <w:tcW w:w="3402" w:type="dxa"/>
            <w:gridSpan w:val="4"/>
            <w:shd w:val="clear" w:color="auto" w:fill="auto"/>
          </w:tcPr>
          <w:p w14:paraId="00FCA615" w14:textId="77777777" w:rsidR="00F51D7A" w:rsidRPr="003C5CD9" w:rsidRDefault="00F51D7A"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w:t>
            </w:r>
          </w:p>
          <w:p w14:paraId="00FCA616" w14:textId="77777777" w:rsidR="00F51D7A" w:rsidRPr="003C5CD9" w:rsidRDefault="00F51D7A" w:rsidP="00664BF2">
            <w:pPr>
              <w:autoSpaceDE w:val="0"/>
              <w:autoSpaceDN w:val="0"/>
              <w:adjustRightInd w:val="0"/>
              <w:jc w:val="both"/>
              <w:rPr>
                <w:b/>
                <w:sz w:val="20"/>
                <w:szCs w:val="20"/>
              </w:rPr>
            </w:pPr>
            <w:r w:rsidRPr="003C5CD9">
              <w:rPr>
                <w:sz w:val="20"/>
                <w:szCs w:val="20"/>
              </w:rPr>
              <w:t xml:space="preserve">zvážiť úpravu ukazovateľov výsledku pri najbližšej revízii v programoch, kde bola indikovaná takáto potreba </w:t>
            </w:r>
          </w:p>
        </w:tc>
        <w:tc>
          <w:tcPr>
            <w:tcW w:w="2977" w:type="dxa"/>
            <w:gridSpan w:val="2"/>
            <w:shd w:val="clear" w:color="auto" w:fill="auto"/>
          </w:tcPr>
          <w:p w14:paraId="00FCA617" w14:textId="5EC4A0A6"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3</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18" w14:textId="0603D6AD" w:rsidR="00F51D7A" w:rsidRPr="003C5CD9" w:rsidRDefault="00F51D7A" w:rsidP="00F51D7A">
            <w:pPr>
              <w:jc w:val="both"/>
              <w:rPr>
                <w:b/>
                <w:sz w:val="20"/>
                <w:szCs w:val="20"/>
              </w:rPr>
            </w:pPr>
            <w:r w:rsidRPr="003C5CD9">
              <w:rPr>
                <w:b/>
                <w:sz w:val="20"/>
                <w:szCs w:val="20"/>
              </w:rPr>
              <w:t xml:space="preserve">ROPA </w:t>
            </w:r>
            <w:r>
              <w:rPr>
                <w:b/>
                <w:sz w:val="20"/>
                <w:szCs w:val="20"/>
              </w:rPr>
              <w:t>3</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19" w14:textId="77777777" w:rsidR="00F51D7A" w:rsidRPr="003C5CD9" w:rsidRDefault="00F51D7A" w:rsidP="00664BF2">
            <w:pPr>
              <w:jc w:val="both"/>
              <w:rPr>
                <w:rFonts w:ascii="Calibri" w:hAnsi="Calibri"/>
                <w:sz w:val="20"/>
                <w:szCs w:val="20"/>
              </w:rPr>
            </w:pPr>
          </w:p>
        </w:tc>
      </w:tr>
      <w:tr w:rsidR="00F51D7A" w:rsidRPr="003C5CD9" w14:paraId="00FCA621" w14:textId="77777777" w:rsidTr="0034184B">
        <w:trPr>
          <w:trHeight w:val="1848"/>
        </w:trPr>
        <w:tc>
          <w:tcPr>
            <w:tcW w:w="3227" w:type="dxa"/>
            <w:gridSpan w:val="2"/>
            <w:shd w:val="clear" w:color="auto" w:fill="auto"/>
          </w:tcPr>
          <w:p w14:paraId="00FCA61B" w14:textId="77777777" w:rsidR="00F51D7A" w:rsidRPr="003C5CD9" w:rsidRDefault="00F51D7A" w:rsidP="00664BF2">
            <w:pPr>
              <w:jc w:val="both"/>
              <w:rPr>
                <w:sz w:val="20"/>
                <w:szCs w:val="20"/>
              </w:rPr>
            </w:pPr>
            <w:r w:rsidRPr="003C5CD9">
              <w:rPr>
                <w:b/>
                <w:sz w:val="20"/>
                <w:szCs w:val="20"/>
              </w:rPr>
              <w:t xml:space="preserve">ZIS 4 - </w:t>
            </w:r>
            <w:r w:rsidRPr="003C5CD9">
              <w:rPr>
                <w:sz w:val="20"/>
                <w:szCs w:val="20"/>
              </w:rPr>
              <w:t>Integrovaný prístup v oblasti regionálneho rozvoja využíva ako nástroj regionálne integrované územné stratégie, ktorých súčasťou je udržateľný mestský rozvoj, ako aj miestny rozvoj vedený komunitou. Tento prístup, ktorý je súčasťou intervencií Partnerskej dohody má etablované pravidlá, ale jeho praktická realizácia je zatiaľ na začiatku. Doterajší vývoj však indikuje vysokú koncentráciu strategických materiálov a menšiu mieru koordinácie. Tá je potrebná aj vo vzťahu k iniciatíve vlády, ktorá sa týka Akčných plánov najmenej rozvinutých okresov a tiež počíta s podporou intervencií financovaných z EŠIF v rámci Partnerskej dohody.</w:t>
            </w:r>
          </w:p>
        </w:tc>
        <w:tc>
          <w:tcPr>
            <w:tcW w:w="3402" w:type="dxa"/>
            <w:gridSpan w:val="4"/>
            <w:shd w:val="clear" w:color="auto" w:fill="auto"/>
          </w:tcPr>
          <w:p w14:paraId="00FCA61C" w14:textId="77777777" w:rsidR="00F51D7A" w:rsidRPr="003C5CD9" w:rsidRDefault="00F51D7A"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ODP 4</w:t>
            </w:r>
            <w:r w:rsidRPr="003C5CD9">
              <w:rPr>
                <w:rFonts w:ascii="Times New Roman" w:hAnsi="Times New Roman" w:cs="Times New Roman"/>
                <w:color w:val="auto"/>
                <w:sz w:val="20"/>
                <w:szCs w:val="20"/>
                <w:lang w:eastAsia="cs-CZ"/>
              </w:rPr>
              <w:t xml:space="preserve"> – </w:t>
            </w:r>
          </w:p>
          <w:p w14:paraId="00FCA61D" w14:textId="77777777" w:rsidR="00F51D7A" w:rsidRPr="003C5CD9" w:rsidRDefault="00F51D7A" w:rsidP="00664BF2">
            <w:pPr>
              <w:autoSpaceDE w:val="0"/>
              <w:autoSpaceDN w:val="0"/>
              <w:adjustRightInd w:val="0"/>
              <w:jc w:val="both"/>
              <w:rPr>
                <w:b/>
                <w:sz w:val="20"/>
                <w:szCs w:val="20"/>
              </w:rPr>
            </w:pPr>
            <w:r w:rsidRPr="003C5CD9">
              <w:rPr>
                <w:sz w:val="20"/>
                <w:szCs w:val="20"/>
              </w:rPr>
              <w:t xml:space="preserve">zrevidovať a prehodnotiť ukazovatele Integrovaného regionálneho operačného programu a jednotlivých regionálnych integrovaných územných stratégií </w:t>
            </w:r>
          </w:p>
        </w:tc>
        <w:tc>
          <w:tcPr>
            <w:tcW w:w="2977" w:type="dxa"/>
            <w:gridSpan w:val="2"/>
            <w:shd w:val="clear" w:color="auto" w:fill="auto"/>
          </w:tcPr>
          <w:p w14:paraId="00FCA61E" w14:textId="6A139CA5"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4</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1F" w14:textId="34D57A94" w:rsidR="00F51D7A" w:rsidRPr="003C5CD9" w:rsidRDefault="00F51D7A" w:rsidP="00F51D7A">
            <w:pPr>
              <w:jc w:val="both"/>
              <w:rPr>
                <w:b/>
                <w:sz w:val="20"/>
                <w:szCs w:val="20"/>
              </w:rPr>
            </w:pPr>
            <w:r w:rsidRPr="003C5CD9">
              <w:rPr>
                <w:b/>
                <w:sz w:val="20"/>
                <w:szCs w:val="20"/>
              </w:rPr>
              <w:t xml:space="preserve">ROPA </w:t>
            </w:r>
            <w:r>
              <w:rPr>
                <w:b/>
                <w:sz w:val="20"/>
                <w:szCs w:val="20"/>
              </w:rPr>
              <w:t>4</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20" w14:textId="77777777" w:rsidR="00F51D7A" w:rsidRPr="003C5CD9" w:rsidRDefault="00F51D7A" w:rsidP="00664BF2">
            <w:pPr>
              <w:jc w:val="both"/>
              <w:rPr>
                <w:rFonts w:ascii="Calibri" w:hAnsi="Calibri"/>
                <w:sz w:val="20"/>
                <w:szCs w:val="20"/>
              </w:rPr>
            </w:pPr>
          </w:p>
        </w:tc>
      </w:tr>
      <w:tr w:rsidR="00F51D7A" w:rsidRPr="003C5CD9" w14:paraId="00FCA628" w14:textId="77777777" w:rsidTr="0034184B">
        <w:trPr>
          <w:trHeight w:val="1848"/>
        </w:trPr>
        <w:tc>
          <w:tcPr>
            <w:tcW w:w="3227" w:type="dxa"/>
            <w:gridSpan w:val="2"/>
            <w:shd w:val="clear" w:color="auto" w:fill="auto"/>
          </w:tcPr>
          <w:p w14:paraId="00FCA622" w14:textId="77777777" w:rsidR="00F51D7A" w:rsidRPr="003C5CD9" w:rsidRDefault="00F51D7A" w:rsidP="00664BF2">
            <w:pPr>
              <w:jc w:val="both"/>
              <w:rPr>
                <w:sz w:val="20"/>
                <w:szCs w:val="20"/>
              </w:rPr>
            </w:pPr>
            <w:r w:rsidRPr="003C5CD9">
              <w:rPr>
                <w:b/>
                <w:sz w:val="20"/>
                <w:szCs w:val="20"/>
              </w:rPr>
              <w:lastRenderedPageBreak/>
              <w:t xml:space="preserve">ZIS 5 - </w:t>
            </w:r>
            <w:r w:rsidRPr="003C5CD9">
              <w:rPr>
                <w:sz w:val="20"/>
                <w:szCs w:val="20"/>
              </w:rPr>
              <w:t>Už spomenuté intervencie programov európskych štrukturálnych a investičných fondov synergicky dopĺňajú programy európskej územnej spolupráce. Tieto ponúkajú široké možnosti bilaterálnej, medziregionálnej aj nadnárodnej spolupráce.</w:t>
            </w:r>
          </w:p>
        </w:tc>
        <w:tc>
          <w:tcPr>
            <w:tcW w:w="3402" w:type="dxa"/>
            <w:gridSpan w:val="4"/>
            <w:shd w:val="clear" w:color="auto" w:fill="auto"/>
          </w:tcPr>
          <w:p w14:paraId="00FCA623" w14:textId="25089AB1" w:rsidR="00F51D7A" w:rsidRPr="006F6C3B" w:rsidRDefault="00F51D7A" w:rsidP="00664BF2">
            <w:pPr>
              <w:pStyle w:val="Default"/>
              <w:rPr>
                <w:rFonts w:ascii="Times New Roman" w:hAnsi="Times New Roman" w:cs="Times New Roman"/>
                <w:sz w:val="20"/>
                <w:szCs w:val="20"/>
              </w:rPr>
            </w:pPr>
            <w:r w:rsidRPr="003C5CD9">
              <w:rPr>
                <w:rFonts w:ascii="Times New Roman" w:hAnsi="Times New Roman" w:cs="Times New Roman"/>
                <w:b/>
                <w:color w:val="auto"/>
                <w:sz w:val="20"/>
                <w:szCs w:val="20"/>
                <w:lang w:eastAsia="cs-CZ"/>
              </w:rPr>
              <w:t>ODP 5</w:t>
            </w:r>
            <w:r w:rsidRPr="003C5CD9">
              <w:rPr>
                <w:rFonts w:ascii="Times New Roman" w:hAnsi="Times New Roman" w:cs="Times New Roman"/>
                <w:color w:val="auto"/>
                <w:sz w:val="20"/>
                <w:szCs w:val="20"/>
                <w:lang w:eastAsia="cs-CZ"/>
              </w:rPr>
              <w:t xml:space="preserve"> – </w:t>
            </w:r>
            <w:r w:rsidRPr="006F6C3B">
              <w:rPr>
                <w:rFonts w:ascii="Times New Roman" w:hAnsi="Times New Roman" w:cs="Times New Roman"/>
                <w:sz w:val="20"/>
                <w:szCs w:val="20"/>
              </w:rPr>
              <w:t>vytvoriť koordinačný mechanizmus nástrojov integrovaného rozvoja</w:t>
            </w:r>
          </w:p>
          <w:p w14:paraId="00FCA624" w14:textId="6E13E5E1" w:rsidR="00F51D7A" w:rsidRPr="003C5CD9" w:rsidRDefault="00F51D7A" w:rsidP="00664BF2">
            <w:pPr>
              <w:autoSpaceDE w:val="0"/>
              <w:autoSpaceDN w:val="0"/>
              <w:adjustRightInd w:val="0"/>
              <w:jc w:val="both"/>
              <w:rPr>
                <w:b/>
                <w:sz w:val="20"/>
                <w:szCs w:val="20"/>
              </w:rPr>
            </w:pPr>
          </w:p>
        </w:tc>
        <w:tc>
          <w:tcPr>
            <w:tcW w:w="2977" w:type="dxa"/>
            <w:gridSpan w:val="2"/>
            <w:shd w:val="clear" w:color="auto" w:fill="auto"/>
          </w:tcPr>
          <w:p w14:paraId="00FCA625" w14:textId="433527E8"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5</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26" w14:textId="2A35A678" w:rsidR="00F51D7A" w:rsidRPr="003C5CD9" w:rsidRDefault="00F51D7A" w:rsidP="00F51D7A">
            <w:pPr>
              <w:jc w:val="both"/>
              <w:rPr>
                <w:b/>
                <w:sz w:val="20"/>
                <w:szCs w:val="20"/>
              </w:rPr>
            </w:pPr>
            <w:r w:rsidRPr="003C5CD9">
              <w:rPr>
                <w:b/>
                <w:sz w:val="20"/>
                <w:szCs w:val="20"/>
              </w:rPr>
              <w:t xml:space="preserve">ROPA </w:t>
            </w:r>
            <w:r>
              <w:rPr>
                <w:b/>
                <w:sz w:val="20"/>
                <w:szCs w:val="20"/>
              </w:rPr>
              <w:t>5</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27" w14:textId="77777777" w:rsidR="00F51D7A" w:rsidRPr="003C5CD9" w:rsidRDefault="00F51D7A" w:rsidP="00664BF2">
            <w:pPr>
              <w:jc w:val="both"/>
              <w:rPr>
                <w:rFonts w:ascii="Calibri" w:hAnsi="Calibri"/>
                <w:sz w:val="20"/>
                <w:szCs w:val="20"/>
              </w:rPr>
            </w:pPr>
          </w:p>
        </w:tc>
      </w:tr>
      <w:tr w:rsidR="00F51D7A" w:rsidRPr="003C5CD9" w14:paraId="00FCA62F" w14:textId="77777777" w:rsidTr="006F6C3B">
        <w:trPr>
          <w:trHeight w:val="1683"/>
        </w:trPr>
        <w:tc>
          <w:tcPr>
            <w:tcW w:w="3227" w:type="dxa"/>
            <w:gridSpan w:val="2"/>
            <w:shd w:val="clear" w:color="auto" w:fill="auto"/>
          </w:tcPr>
          <w:p w14:paraId="00FCA629" w14:textId="77777777" w:rsidR="00F51D7A" w:rsidRPr="003C5CD9" w:rsidRDefault="00F51D7A" w:rsidP="00664BF2">
            <w:pPr>
              <w:jc w:val="both"/>
              <w:rPr>
                <w:b/>
                <w:sz w:val="20"/>
                <w:szCs w:val="20"/>
              </w:rPr>
            </w:pPr>
            <w:r w:rsidRPr="003C5CD9">
              <w:rPr>
                <w:b/>
                <w:sz w:val="20"/>
                <w:szCs w:val="20"/>
              </w:rPr>
              <w:t xml:space="preserve">ZIS 6 - </w:t>
            </w:r>
            <w:r w:rsidRPr="003C5CD9">
              <w:rPr>
                <w:sz w:val="20"/>
                <w:szCs w:val="20"/>
              </w:rPr>
              <w:t>Špeciálny dôraz je v rámci Partnerskej dohody kladený na regióny najviac postihnuté chudobou, čo sú v podmienkach Slovenska z veľkej časti hlavne oblasti s vysokou koncentráciou marginalizovanej rómskej komunity.</w:t>
            </w:r>
          </w:p>
        </w:tc>
        <w:tc>
          <w:tcPr>
            <w:tcW w:w="3402" w:type="dxa"/>
            <w:gridSpan w:val="4"/>
            <w:shd w:val="clear" w:color="auto" w:fill="auto"/>
          </w:tcPr>
          <w:p w14:paraId="00FCA62A" w14:textId="11B3FA6E" w:rsidR="00F51D7A" w:rsidRPr="003C5CD9" w:rsidRDefault="00F51D7A"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ODP 6</w:t>
            </w:r>
            <w:r w:rsidRPr="003C5CD9">
              <w:rPr>
                <w:rFonts w:ascii="Times New Roman" w:hAnsi="Times New Roman" w:cs="Times New Roman"/>
                <w:color w:val="auto"/>
                <w:sz w:val="20"/>
                <w:szCs w:val="20"/>
                <w:lang w:eastAsia="cs-CZ"/>
              </w:rPr>
              <w:t xml:space="preserve"> – </w:t>
            </w:r>
            <w:r w:rsidRPr="006F6C3B">
              <w:rPr>
                <w:rFonts w:ascii="Times New Roman" w:hAnsi="Times New Roman" w:cs="Times New Roman"/>
                <w:color w:val="auto"/>
                <w:sz w:val="20"/>
                <w:szCs w:val="20"/>
                <w:lang w:eastAsia="cs-CZ"/>
              </w:rPr>
              <w:t>venovať špeciálnu pozornosť monitorovaniu intervencií pre marginalizované rómske komunity</w:t>
            </w:r>
          </w:p>
          <w:p w14:paraId="00FCA62B" w14:textId="39CA681B" w:rsidR="00F51D7A" w:rsidRPr="003C5CD9" w:rsidRDefault="00F51D7A" w:rsidP="00664BF2">
            <w:pPr>
              <w:autoSpaceDE w:val="0"/>
              <w:autoSpaceDN w:val="0"/>
              <w:adjustRightInd w:val="0"/>
              <w:jc w:val="both"/>
              <w:rPr>
                <w:b/>
                <w:sz w:val="20"/>
                <w:szCs w:val="20"/>
              </w:rPr>
            </w:pPr>
          </w:p>
        </w:tc>
        <w:tc>
          <w:tcPr>
            <w:tcW w:w="2977" w:type="dxa"/>
            <w:gridSpan w:val="2"/>
            <w:shd w:val="clear" w:color="auto" w:fill="auto"/>
          </w:tcPr>
          <w:p w14:paraId="00FCA62C" w14:textId="1DC262DE"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6</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2D" w14:textId="4DD24D2C" w:rsidR="00F51D7A" w:rsidRPr="003C5CD9" w:rsidRDefault="00F51D7A" w:rsidP="00F51D7A">
            <w:pPr>
              <w:jc w:val="both"/>
              <w:rPr>
                <w:b/>
                <w:sz w:val="20"/>
                <w:szCs w:val="20"/>
              </w:rPr>
            </w:pPr>
            <w:r w:rsidRPr="003C5CD9">
              <w:rPr>
                <w:b/>
                <w:sz w:val="20"/>
                <w:szCs w:val="20"/>
              </w:rPr>
              <w:t xml:space="preserve">ROPA </w:t>
            </w:r>
            <w:r>
              <w:rPr>
                <w:b/>
                <w:sz w:val="20"/>
                <w:szCs w:val="20"/>
              </w:rPr>
              <w:t>6</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2E" w14:textId="77777777" w:rsidR="00F51D7A" w:rsidRPr="003C5CD9" w:rsidRDefault="00F51D7A" w:rsidP="00664BF2">
            <w:pPr>
              <w:jc w:val="both"/>
              <w:rPr>
                <w:rFonts w:ascii="Calibri" w:hAnsi="Calibri"/>
                <w:sz w:val="20"/>
                <w:szCs w:val="20"/>
              </w:rPr>
            </w:pPr>
          </w:p>
        </w:tc>
      </w:tr>
      <w:tr w:rsidR="0034184B" w:rsidRPr="003C5CD9" w14:paraId="00FCA63F" w14:textId="77777777" w:rsidTr="0034184B">
        <w:tc>
          <w:tcPr>
            <w:tcW w:w="14283" w:type="dxa"/>
            <w:gridSpan w:val="11"/>
            <w:shd w:val="clear" w:color="auto" w:fill="FFFF00"/>
            <w:vAlign w:val="center"/>
          </w:tcPr>
          <w:p w14:paraId="00FCA63E" w14:textId="77777777" w:rsidR="0034184B" w:rsidRPr="001E6FD5" w:rsidRDefault="0034184B" w:rsidP="0034184B">
            <w:pPr>
              <w:jc w:val="center"/>
              <w:rPr>
                <w:b/>
                <w:sz w:val="28"/>
                <w:szCs w:val="28"/>
              </w:rPr>
            </w:pPr>
            <w:r w:rsidRPr="001E6FD5">
              <w:rPr>
                <w:b/>
                <w:sz w:val="28"/>
                <w:szCs w:val="28"/>
              </w:rPr>
              <w:t>CKO</w:t>
            </w:r>
          </w:p>
        </w:tc>
      </w:tr>
      <w:tr w:rsidR="006F6C3B" w:rsidRPr="003C5CD9" w14:paraId="00FCA642" w14:textId="77777777" w:rsidTr="00912B66">
        <w:tc>
          <w:tcPr>
            <w:tcW w:w="3227" w:type="dxa"/>
            <w:gridSpan w:val="2"/>
            <w:shd w:val="clear" w:color="auto" w:fill="FFC000"/>
            <w:vAlign w:val="center"/>
          </w:tcPr>
          <w:p w14:paraId="00FCA640" w14:textId="77777777" w:rsidR="00B928EB" w:rsidRPr="003C5CD9" w:rsidRDefault="00B928EB" w:rsidP="00912B66">
            <w:pPr>
              <w:jc w:val="center"/>
              <w:rPr>
                <w:b/>
                <w:sz w:val="20"/>
                <w:szCs w:val="20"/>
              </w:rPr>
            </w:pPr>
            <w:r w:rsidRPr="003C5CD9">
              <w:rPr>
                <w:b/>
                <w:sz w:val="20"/>
                <w:szCs w:val="20"/>
              </w:rPr>
              <w:t>ID hodnotenia: 01005</w:t>
            </w:r>
          </w:p>
        </w:tc>
        <w:tc>
          <w:tcPr>
            <w:tcW w:w="11056" w:type="dxa"/>
            <w:gridSpan w:val="9"/>
            <w:shd w:val="clear" w:color="auto" w:fill="FFC000"/>
            <w:vAlign w:val="center"/>
          </w:tcPr>
          <w:p w14:paraId="00FCA641" w14:textId="77777777" w:rsidR="00B928EB" w:rsidRPr="003C5CD9" w:rsidRDefault="00B928EB" w:rsidP="00912B66">
            <w:pPr>
              <w:jc w:val="center"/>
              <w:rPr>
                <w:b/>
                <w:sz w:val="20"/>
                <w:szCs w:val="20"/>
              </w:rPr>
            </w:pPr>
            <w:r w:rsidRPr="003C5CD9">
              <w:rPr>
                <w:b/>
                <w:sz w:val="20"/>
                <w:szCs w:val="20"/>
              </w:rPr>
              <w:t xml:space="preserve">Názov hodnotenia: </w:t>
            </w:r>
            <w:r w:rsidRPr="003C5CD9">
              <w:rPr>
                <w:sz w:val="20"/>
                <w:szCs w:val="20"/>
              </w:rPr>
              <w:t>Priebežné hodnotenie pokroku implementácie HP UR a HP RMŽ a ND na úrovni programov</w:t>
            </w:r>
          </w:p>
        </w:tc>
      </w:tr>
      <w:tr w:rsidR="00336582" w:rsidRPr="003C5CD9" w14:paraId="00FCA648" w14:textId="77777777" w:rsidTr="00912B66">
        <w:tc>
          <w:tcPr>
            <w:tcW w:w="3227" w:type="dxa"/>
            <w:gridSpan w:val="2"/>
            <w:shd w:val="clear" w:color="auto" w:fill="FFC000"/>
            <w:vAlign w:val="center"/>
          </w:tcPr>
          <w:p w14:paraId="00FCA643" w14:textId="77777777" w:rsidR="00B928EB" w:rsidRPr="003C5CD9" w:rsidRDefault="00B928EB" w:rsidP="00912B66">
            <w:pPr>
              <w:jc w:val="center"/>
              <w:rPr>
                <w:b/>
                <w:sz w:val="20"/>
                <w:szCs w:val="20"/>
              </w:rPr>
            </w:pPr>
            <w:r w:rsidRPr="003C5CD9">
              <w:rPr>
                <w:b/>
                <w:sz w:val="20"/>
                <w:szCs w:val="20"/>
              </w:rPr>
              <w:t>Hlavné závery</w:t>
            </w:r>
          </w:p>
        </w:tc>
        <w:tc>
          <w:tcPr>
            <w:tcW w:w="3402" w:type="dxa"/>
            <w:gridSpan w:val="4"/>
            <w:shd w:val="clear" w:color="auto" w:fill="FFC000"/>
            <w:vAlign w:val="center"/>
          </w:tcPr>
          <w:p w14:paraId="00FCA644" w14:textId="77777777" w:rsidR="00B928EB" w:rsidRPr="003C5CD9" w:rsidRDefault="00B928EB" w:rsidP="00912B66">
            <w:pPr>
              <w:jc w:val="center"/>
              <w:rPr>
                <w:b/>
                <w:sz w:val="20"/>
                <w:szCs w:val="20"/>
              </w:rPr>
            </w:pPr>
            <w:r w:rsidRPr="003C5CD9">
              <w:rPr>
                <w:b/>
                <w:sz w:val="20"/>
                <w:szCs w:val="20"/>
              </w:rPr>
              <w:t>Hlavné odporúčania</w:t>
            </w:r>
          </w:p>
        </w:tc>
        <w:tc>
          <w:tcPr>
            <w:tcW w:w="2977" w:type="dxa"/>
            <w:gridSpan w:val="2"/>
            <w:shd w:val="clear" w:color="auto" w:fill="FFC000"/>
            <w:vAlign w:val="center"/>
          </w:tcPr>
          <w:p w14:paraId="00FCA645" w14:textId="77777777" w:rsidR="00B928EB" w:rsidRPr="003C5CD9" w:rsidRDefault="00B928EB" w:rsidP="00912B66">
            <w:pPr>
              <w:jc w:val="center"/>
              <w:rPr>
                <w:b/>
                <w:sz w:val="20"/>
                <w:szCs w:val="20"/>
              </w:rPr>
            </w:pPr>
            <w:r w:rsidRPr="003C5CD9">
              <w:rPr>
                <w:b/>
                <w:sz w:val="20"/>
                <w:szCs w:val="20"/>
              </w:rPr>
              <w:t>Prijaté opatrenia</w:t>
            </w:r>
          </w:p>
        </w:tc>
        <w:tc>
          <w:tcPr>
            <w:tcW w:w="2976" w:type="dxa"/>
            <w:gridSpan w:val="2"/>
            <w:shd w:val="clear" w:color="auto" w:fill="FFC000"/>
            <w:vAlign w:val="center"/>
          </w:tcPr>
          <w:p w14:paraId="00FCA646" w14:textId="77777777" w:rsidR="00B928EB" w:rsidRPr="003C5CD9" w:rsidRDefault="00B928EB" w:rsidP="00912B66">
            <w:pPr>
              <w:jc w:val="center"/>
              <w:rPr>
                <w:b/>
                <w:sz w:val="20"/>
                <w:szCs w:val="20"/>
              </w:rPr>
            </w:pPr>
            <w:r w:rsidRPr="003C5CD9">
              <w:rPr>
                <w:b/>
                <w:sz w:val="20"/>
                <w:szCs w:val="20"/>
              </w:rPr>
              <w:t>Realizované opatrenia</w:t>
            </w:r>
          </w:p>
        </w:tc>
        <w:tc>
          <w:tcPr>
            <w:tcW w:w="1701" w:type="dxa"/>
            <w:shd w:val="clear" w:color="auto" w:fill="FFC000"/>
            <w:vAlign w:val="center"/>
          </w:tcPr>
          <w:p w14:paraId="00FCA647" w14:textId="77777777" w:rsidR="00B928EB" w:rsidRPr="003C5CD9" w:rsidRDefault="00B928EB" w:rsidP="00912B66">
            <w:pPr>
              <w:jc w:val="center"/>
              <w:rPr>
                <w:b/>
                <w:sz w:val="20"/>
                <w:szCs w:val="20"/>
              </w:rPr>
            </w:pPr>
            <w:r w:rsidRPr="003C5CD9">
              <w:rPr>
                <w:b/>
                <w:sz w:val="20"/>
                <w:szCs w:val="20"/>
              </w:rPr>
              <w:t>Stanovisko NMV pre EŠIF</w:t>
            </w:r>
          </w:p>
        </w:tc>
      </w:tr>
      <w:tr w:rsidR="00F51D7A" w:rsidRPr="003C5CD9" w14:paraId="00FCA653" w14:textId="77777777" w:rsidTr="00336582">
        <w:trPr>
          <w:trHeight w:val="283"/>
        </w:trPr>
        <w:tc>
          <w:tcPr>
            <w:tcW w:w="3227" w:type="dxa"/>
            <w:gridSpan w:val="2"/>
            <w:shd w:val="clear" w:color="auto" w:fill="auto"/>
          </w:tcPr>
          <w:p w14:paraId="00FCA649" w14:textId="77777777" w:rsidR="00F51D7A" w:rsidRPr="003C5CD9" w:rsidRDefault="00F51D7A" w:rsidP="00664BF2">
            <w:pPr>
              <w:jc w:val="both"/>
              <w:rPr>
                <w:sz w:val="20"/>
                <w:szCs w:val="20"/>
              </w:rPr>
            </w:pPr>
            <w:r w:rsidRPr="003C5CD9">
              <w:rPr>
                <w:b/>
                <w:sz w:val="20"/>
                <w:szCs w:val="20"/>
              </w:rPr>
              <w:t xml:space="preserve">ZIS 1 - </w:t>
            </w:r>
            <w:r w:rsidRPr="003C5CD9">
              <w:rPr>
                <w:sz w:val="20"/>
                <w:szCs w:val="20"/>
              </w:rPr>
              <w:t xml:space="preserve">systémy horizontálnych princípov sú uplatňované prierezovo a univerzálne na všetky programy. Na národnej úrovni je vytvorený systém mechanizmov, ktorý by mal zabezpečiť uplatnenie horizontálnych princípov a za koordináciu zodpovedajú gestori horizontálnych princípov. Tí v spolupráci s Riadiacimi orgánmi programov definujú v programových dokumentoch merateľné ukazovatele a iné údaje, ktoré by mali indikovať plnenie cieľov stanovených pre horizontálne princípy. Súčasne by mali horizontálne princípy intervencií napomáhať tvorbe synergických efektov a eliminovať opatrenia s opačnými efektami, či </w:t>
            </w:r>
            <w:r w:rsidRPr="003C5CD9">
              <w:rPr>
                <w:sz w:val="20"/>
                <w:szCs w:val="20"/>
              </w:rPr>
              <w:lastRenderedPageBreak/>
              <w:t>negatívnymi dopadmi na iné oblasti.</w:t>
            </w:r>
          </w:p>
        </w:tc>
        <w:tc>
          <w:tcPr>
            <w:tcW w:w="3402" w:type="dxa"/>
            <w:gridSpan w:val="4"/>
            <w:shd w:val="clear" w:color="auto" w:fill="auto"/>
          </w:tcPr>
          <w:p w14:paraId="00FCA64A" w14:textId="77777777" w:rsidR="00F51D7A" w:rsidRPr="003C5CD9" w:rsidRDefault="00F51D7A"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sz w:val="20"/>
                <w:szCs w:val="20"/>
              </w:rPr>
              <w:lastRenderedPageBreak/>
              <w:t>ODP 1 –</w:t>
            </w:r>
            <w:r w:rsidRPr="003C5CD9">
              <w:rPr>
                <w:b/>
                <w:sz w:val="20"/>
                <w:szCs w:val="20"/>
              </w:rPr>
              <w:t xml:space="preserve"> </w:t>
            </w:r>
            <w:r w:rsidRPr="003C5CD9">
              <w:rPr>
                <w:rFonts w:ascii="Times New Roman" w:hAnsi="Times New Roman" w:cs="Times New Roman"/>
                <w:color w:val="auto"/>
                <w:sz w:val="20"/>
                <w:szCs w:val="20"/>
                <w:lang w:eastAsia="cs-CZ"/>
              </w:rPr>
              <w:t xml:space="preserve">Na základe uvedeného odporúčame pre všetky horizontálne princípy: </w:t>
            </w:r>
          </w:p>
          <w:p w14:paraId="00FCA64B" w14:textId="77777777" w:rsidR="00F51D7A" w:rsidRPr="003C5CD9" w:rsidRDefault="00F51D7A" w:rsidP="00664BF2">
            <w:pPr>
              <w:autoSpaceDE w:val="0"/>
              <w:autoSpaceDN w:val="0"/>
              <w:adjustRightInd w:val="0"/>
              <w:spacing w:after="134"/>
              <w:jc w:val="both"/>
              <w:rPr>
                <w:sz w:val="20"/>
                <w:szCs w:val="20"/>
              </w:rPr>
            </w:pPr>
            <w:r w:rsidRPr="003C5CD9">
              <w:rPr>
                <w:sz w:val="20"/>
                <w:szCs w:val="20"/>
              </w:rPr>
              <w:t xml:space="preserve">- zvážiť zníženie počtu ukazovateľov a zbierať len relevantné údaje, na základe ktorých sa dá posúdiť plnenie cieľov príslušného horizontálneho princípu, </w:t>
            </w:r>
          </w:p>
          <w:p w14:paraId="00FCA64C" w14:textId="77777777" w:rsidR="00F51D7A" w:rsidRPr="003C5CD9" w:rsidRDefault="00F51D7A" w:rsidP="00664BF2">
            <w:pPr>
              <w:autoSpaceDE w:val="0"/>
              <w:autoSpaceDN w:val="0"/>
              <w:adjustRightInd w:val="0"/>
              <w:spacing w:after="134"/>
              <w:jc w:val="both"/>
              <w:rPr>
                <w:sz w:val="20"/>
                <w:szCs w:val="20"/>
              </w:rPr>
            </w:pPr>
            <w:r w:rsidRPr="003C5CD9">
              <w:rPr>
                <w:sz w:val="20"/>
                <w:szCs w:val="20"/>
              </w:rPr>
              <w:t xml:space="preserve">- naďalej uplatňovať súčasný systém, ktorý zabezpečuje povinné zohľadnenie horizontálnych princípov pri posudzovaní projektových žiadostí, </w:t>
            </w:r>
          </w:p>
          <w:p w14:paraId="00FCA64D" w14:textId="77777777" w:rsidR="00F51D7A" w:rsidRPr="003C5CD9" w:rsidRDefault="00F51D7A" w:rsidP="00664BF2">
            <w:pPr>
              <w:autoSpaceDE w:val="0"/>
              <w:autoSpaceDN w:val="0"/>
              <w:adjustRightInd w:val="0"/>
              <w:spacing w:after="134"/>
              <w:jc w:val="both"/>
              <w:rPr>
                <w:sz w:val="20"/>
                <w:szCs w:val="20"/>
              </w:rPr>
            </w:pPr>
            <w:r w:rsidRPr="003C5CD9">
              <w:rPr>
                <w:sz w:val="20"/>
                <w:szCs w:val="20"/>
              </w:rPr>
              <w:t xml:space="preserve">- zefektívniť monitorovanie projektov a nezbierať ukazovatele, ktoré merajú len marginálne efekty vo vzťahu k horizontálnym princípom, pretože konečné dopady intervencií EŠIF môžu byť monitorované na úrovni </w:t>
            </w:r>
            <w:r w:rsidRPr="003C5CD9">
              <w:rPr>
                <w:sz w:val="20"/>
                <w:szCs w:val="20"/>
              </w:rPr>
              <w:lastRenderedPageBreak/>
              <w:t xml:space="preserve">kontextových ukazovateľov, </w:t>
            </w:r>
          </w:p>
          <w:p w14:paraId="00FCA64E" w14:textId="77777777" w:rsidR="00F51D7A" w:rsidRPr="003C5CD9" w:rsidRDefault="00F51D7A" w:rsidP="00664BF2">
            <w:pPr>
              <w:autoSpaceDE w:val="0"/>
              <w:autoSpaceDN w:val="0"/>
              <w:adjustRightInd w:val="0"/>
              <w:jc w:val="both"/>
              <w:rPr>
                <w:b/>
                <w:sz w:val="20"/>
                <w:szCs w:val="20"/>
              </w:rPr>
            </w:pPr>
            <w:r w:rsidRPr="003C5CD9">
              <w:rPr>
                <w:sz w:val="20"/>
                <w:szCs w:val="20"/>
              </w:rPr>
              <w:t xml:space="preserve">- posilniť administratívne a odborné kapacity pracovníkov/pracovníčok zodpovedných za monitorovanie a priebežne využívať výstupy z monitorovania projektov ako spätnú väzbu pre pokračovanie intervencií. </w:t>
            </w:r>
          </w:p>
        </w:tc>
        <w:tc>
          <w:tcPr>
            <w:tcW w:w="2977" w:type="dxa"/>
            <w:gridSpan w:val="2"/>
            <w:shd w:val="clear" w:color="auto" w:fill="auto"/>
          </w:tcPr>
          <w:p w14:paraId="00FCA650" w14:textId="23502DC4" w:rsidR="00F51D7A" w:rsidRPr="003C5CD9" w:rsidRDefault="00F51D7A" w:rsidP="00984734">
            <w:pPr>
              <w:jc w:val="both"/>
              <w:rPr>
                <w:sz w:val="20"/>
                <w:szCs w:val="20"/>
              </w:rPr>
            </w:pPr>
            <w:r w:rsidRPr="003C5CD9">
              <w:rPr>
                <w:b/>
                <w:sz w:val="20"/>
                <w:szCs w:val="20"/>
              </w:rPr>
              <w:lastRenderedPageBreak/>
              <w:t xml:space="preserve">POPA </w:t>
            </w:r>
            <w:r>
              <w:rPr>
                <w:b/>
                <w:sz w:val="20"/>
                <w:szCs w:val="20"/>
              </w:rPr>
              <w:t>1</w:t>
            </w:r>
            <w:r w:rsidRPr="003C5CD9">
              <w:rPr>
                <w:b/>
                <w:sz w:val="20"/>
                <w:szCs w:val="20"/>
              </w:rPr>
              <w:t xml:space="preserve"> </w:t>
            </w:r>
            <w:r>
              <w:rPr>
                <w:b/>
                <w:sz w:val="20"/>
                <w:szCs w:val="20"/>
              </w:rPr>
              <w:t>–</w:t>
            </w:r>
            <w:r w:rsidRPr="003C5CD9">
              <w:rPr>
                <w:b/>
                <w:sz w:val="20"/>
                <w:szCs w:val="20"/>
              </w:rPr>
              <w:t xml:space="preserve"> </w:t>
            </w:r>
            <w:r w:rsidRPr="006F6C3B">
              <w:rPr>
                <w:sz w:val="20"/>
                <w:szCs w:val="20"/>
              </w:rPr>
              <w:t xml:space="preserve">Informovať </w:t>
            </w:r>
            <w:r w:rsidR="00984734">
              <w:rPr>
                <w:sz w:val="20"/>
                <w:szCs w:val="20"/>
              </w:rPr>
              <w:t>gestora HP U</w:t>
            </w:r>
            <w:r w:rsidRPr="006F6C3B">
              <w:rPr>
                <w:sz w:val="20"/>
                <w:szCs w:val="20"/>
              </w:rPr>
              <w:t>R</w:t>
            </w:r>
            <w:r w:rsidR="00984734">
              <w:rPr>
                <w:sz w:val="20"/>
                <w:szCs w:val="20"/>
              </w:rPr>
              <w:t xml:space="preserve"> a gestora HP RMaŽ HP ND </w:t>
            </w:r>
            <w:r w:rsidRPr="006F6C3B">
              <w:rPr>
                <w:sz w:val="20"/>
                <w:szCs w:val="20"/>
              </w:rPr>
              <w:t>prostredníctvom členov Pracovnej skupiny pre hodnotenie</w:t>
            </w:r>
            <w:r>
              <w:rPr>
                <w:sz w:val="20"/>
                <w:szCs w:val="20"/>
              </w:rPr>
              <w:t xml:space="preserve"> (PSH) </w:t>
            </w:r>
          </w:p>
        </w:tc>
        <w:tc>
          <w:tcPr>
            <w:tcW w:w="2976" w:type="dxa"/>
            <w:gridSpan w:val="2"/>
            <w:shd w:val="clear" w:color="auto" w:fill="auto"/>
          </w:tcPr>
          <w:p w14:paraId="00FCA651" w14:textId="19DFD659" w:rsidR="00F51D7A" w:rsidRPr="003C5CD9" w:rsidRDefault="00F51D7A" w:rsidP="00E17081">
            <w:pPr>
              <w:jc w:val="both"/>
              <w:rPr>
                <w:b/>
                <w:sz w:val="20"/>
                <w:szCs w:val="20"/>
              </w:rPr>
            </w:pPr>
            <w:r w:rsidRPr="003C5CD9">
              <w:rPr>
                <w:b/>
                <w:sz w:val="20"/>
                <w:szCs w:val="20"/>
              </w:rPr>
              <w:t xml:space="preserve">ROPA </w:t>
            </w:r>
            <w:r>
              <w:rPr>
                <w:b/>
                <w:sz w:val="20"/>
                <w:szCs w:val="20"/>
              </w:rPr>
              <w:t>1</w:t>
            </w:r>
            <w:r w:rsidRPr="003C5CD9">
              <w:rPr>
                <w:b/>
                <w:sz w:val="20"/>
                <w:szCs w:val="20"/>
              </w:rPr>
              <w:t xml:space="preserve"> </w:t>
            </w:r>
            <w:r>
              <w:rPr>
                <w:b/>
                <w:sz w:val="20"/>
                <w:szCs w:val="20"/>
              </w:rPr>
              <w:t>–</w:t>
            </w:r>
            <w:r w:rsidRPr="003C5CD9">
              <w:rPr>
                <w:b/>
                <w:sz w:val="20"/>
                <w:szCs w:val="20"/>
              </w:rPr>
              <w:t xml:space="preserve"> </w:t>
            </w:r>
            <w:r w:rsidR="00984734" w:rsidRPr="00984734">
              <w:rPr>
                <w:sz w:val="20"/>
                <w:szCs w:val="20"/>
              </w:rPr>
              <w:t>Ge</w:t>
            </w:r>
            <w:r w:rsidR="00984734">
              <w:rPr>
                <w:sz w:val="20"/>
                <w:szCs w:val="20"/>
              </w:rPr>
              <w:t>stor HP U</w:t>
            </w:r>
            <w:r w:rsidR="00984734" w:rsidRPr="006F6C3B">
              <w:rPr>
                <w:sz w:val="20"/>
                <w:szCs w:val="20"/>
              </w:rPr>
              <w:t>R</w:t>
            </w:r>
            <w:r w:rsidR="00984734">
              <w:rPr>
                <w:sz w:val="20"/>
                <w:szCs w:val="20"/>
              </w:rPr>
              <w:t xml:space="preserve"> a gestor HP RMaŽ HP ND </w:t>
            </w:r>
            <w:r w:rsidRPr="00F51D7A">
              <w:rPr>
                <w:sz w:val="20"/>
                <w:szCs w:val="20"/>
              </w:rPr>
              <w:t>bol informovan</w:t>
            </w:r>
            <w:r w:rsidR="00984734">
              <w:rPr>
                <w:sz w:val="20"/>
                <w:szCs w:val="20"/>
              </w:rPr>
              <w:t>ý</w:t>
            </w:r>
            <w:r w:rsidRPr="00F51D7A">
              <w:rPr>
                <w:sz w:val="20"/>
                <w:szCs w:val="20"/>
              </w:rPr>
              <w:t xml:space="preserve"> </w:t>
            </w:r>
            <w:r w:rsidR="00984734" w:rsidRPr="00984734">
              <w:rPr>
                <w:sz w:val="20"/>
                <w:szCs w:val="20"/>
              </w:rPr>
              <w:t xml:space="preserve">v </w:t>
            </w:r>
            <w:r w:rsidR="00E17081">
              <w:rPr>
                <w:sz w:val="20"/>
                <w:szCs w:val="20"/>
              </w:rPr>
              <w:t>júni</w:t>
            </w:r>
            <w:r w:rsidR="00984734" w:rsidRPr="00984734">
              <w:rPr>
                <w:sz w:val="20"/>
                <w:szCs w:val="20"/>
              </w:rPr>
              <w:t xml:space="preserve"> 2017.  </w:t>
            </w:r>
          </w:p>
        </w:tc>
        <w:tc>
          <w:tcPr>
            <w:tcW w:w="1701" w:type="dxa"/>
            <w:vMerge w:val="restart"/>
            <w:shd w:val="clear" w:color="auto" w:fill="auto"/>
            <w:vAlign w:val="center"/>
          </w:tcPr>
          <w:p w14:paraId="00FCA652" w14:textId="0C9BC047" w:rsidR="00F51D7A" w:rsidRPr="003C5CD9" w:rsidRDefault="00F51D7A" w:rsidP="00336582">
            <w:pPr>
              <w:jc w:val="center"/>
              <w:rPr>
                <w:rFonts w:ascii="Calibri" w:hAnsi="Calibri"/>
                <w:sz w:val="20"/>
                <w:szCs w:val="20"/>
              </w:rPr>
            </w:pPr>
            <w:r>
              <w:rPr>
                <w:sz w:val="20"/>
                <w:szCs w:val="20"/>
              </w:rPr>
              <w:t>Hodnotenie bolo prezentované prostredníctvom Súhrnnej správy o aktivitách hodnotenia a výsledkoch hodnotení EŠIF za rok 2016. NVM pre EŠIF zobral závery a odporúčania  hodnotenia na vedomie na 3. zasadnutí, ktoré sa konalo v dňoch 3.-4.10.2017.</w:t>
            </w:r>
          </w:p>
        </w:tc>
      </w:tr>
      <w:tr w:rsidR="00984734" w:rsidRPr="003C5CD9" w14:paraId="00FCA65E" w14:textId="77777777" w:rsidTr="0034184B">
        <w:trPr>
          <w:trHeight w:val="1266"/>
        </w:trPr>
        <w:tc>
          <w:tcPr>
            <w:tcW w:w="3227" w:type="dxa"/>
            <w:gridSpan w:val="2"/>
            <w:shd w:val="clear" w:color="auto" w:fill="auto"/>
          </w:tcPr>
          <w:p w14:paraId="00FCA654" w14:textId="77777777" w:rsidR="00984734" w:rsidRPr="003C5CD9" w:rsidRDefault="00984734" w:rsidP="00664BF2">
            <w:pPr>
              <w:jc w:val="both"/>
              <w:rPr>
                <w:sz w:val="20"/>
                <w:szCs w:val="20"/>
              </w:rPr>
            </w:pPr>
            <w:r w:rsidRPr="003C5CD9">
              <w:rPr>
                <w:b/>
                <w:sz w:val="20"/>
                <w:szCs w:val="20"/>
              </w:rPr>
              <w:lastRenderedPageBreak/>
              <w:t xml:space="preserve">ZIS 2 - </w:t>
            </w:r>
            <w:r w:rsidRPr="003C5CD9">
              <w:rPr>
                <w:sz w:val="20"/>
                <w:szCs w:val="20"/>
              </w:rPr>
              <w:t>Účinnosť týchto opatrení či mechanizmov nie je možné v rámci hodnotenia komplexne posúdiť vzhľadom na aktuálne štádium implementácie. Je však evidentné, že rozsah merateľných ukazovateľov, ktoré sú monitorované, je výrazne väčší než je potrebné. To znamená, že proces monitorovania je vo vzťahu k množstvu požadovaných údajov pri súčasnom nastavení náročný na čas a na personálne kapacity, pričom obsahuje aj množstvo informácií, ktoré nemajú ďalšie využitie vzhľadom na posúdenie dosahovania cieľov horizontálnych princípov. Ukazovatele horizontálnych princípov sú často ukazovatele na úrovni výstupu a reflektujú predovšetkým intervenčnú logiku programov, preto nemerajú bezprostredné plnenie cieľov horizontálnych princípov.</w:t>
            </w:r>
          </w:p>
        </w:tc>
        <w:tc>
          <w:tcPr>
            <w:tcW w:w="3402" w:type="dxa"/>
            <w:gridSpan w:val="4"/>
            <w:shd w:val="clear" w:color="auto" w:fill="auto"/>
          </w:tcPr>
          <w:p w14:paraId="00FCA655" w14:textId="77777777" w:rsidR="00984734" w:rsidRPr="003C5CD9" w:rsidRDefault="00984734"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sz w:val="20"/>
                <w:szCs w:val="20"/>
              </w:rPr>
              <w:t>ODP 2 –</w:t>
            </w:r>
            <w:r w:rsidRPr="003C5CD9">
              <w:rPr>
                <w:b/>
                <w:sz w:val="20"/>
                <w:szCs w:val="20"/>
              </w:rPr>
              <w:t xml:space="preserve"> </w:t>
            </w:r>
            <w:r w:rsidRPr="003C5CD9">
              <w:rPr>
                <w:rFonts w:ascii="Times New Roman" w:hAnsi="Times New Roman" w:cs="Times New Roman"/>
                <w:color w:val="auto"/>
                <w:sz w:val="20"/>
                <w:szCs w:val="20"/>
                <w:lang w:eastAsia="cs-CZ"/>
              </w:rPr>
              <w:t xml:space="preserve">Pre horizontálny princíp Udržateľný rozvoj: </w:t>
            </w:r>
          </w:p>
          <w:p w14:paraId="00FCA656"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čo najskôr ukotviť základné priority udržateľného rozvoja v strategickom dokumente pre túto oblasť na národnej úrovni, </w:t>
            </w:r>
          </w:p>
          <w:p w14:paraId="00FCA657"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následne rozpracovať metodiku monitorovania príspevku jednotlivých programov k horizontálnemu princípu Udržateľný rozvoj vo vzťahu k novej stratégii v súlade s odporúčaniami Európskej komisie, a priebežne hodnotiť plnenie cieľov, </w:t>
            </w:r>
          </w:p>
          <w:p w14:paraId="00FCA658"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pri komplexnom hodnotení horizontálneho princípu Udržateľný rozvoj vychádzať z desiatich tematických ukazovateľov, tak ako ich definuje pre túto oblasť Európska komisia a sleduje Eurostat, </w:t>
            </w:r>
          </w:p>
          <w:p w14:paraId="00FCA659"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posilniť výmenu informácií medzi jednotlivými programami, ktoré môžu mať synergické vplyvy na udržateľný rozvoj a identifikovať možné konfliktné oblasti, a </w:t>
            </w:r>
          </w:p>
          <w:p w14:paraId="00FCA65A" w14:textId="77777777" w:rsidR="00984734" w:rsidRPr="003C5CD9" w:rsidRDefault="00984734" w:rsidP="00664BF2">
            <w:pPr>
              <w:autoSpaceDE w:val="0"/>
              <w:autoSpaceDN w:val="0"/>
              <w:adjustRightInd w:val="0"/>
              <w:jc w:val="both"/>
              <w:rPr>
                <w:b/>
                <w:sz w:val="20"/>
                <w:szCs w:val="20"/>
              </w:rPr>
            </w:pPr>
            <w:r w:rsidRPr="003C5CD9">
              <w:rPr>
                <w:sz w:val="20"/>
                <w:szCs w:val="20"/>
              </w:rPr>
              <w:t xml:space="preserve">- podporiť potenciál koordinovaných a na seba nadväzujúcich opatrení v kontexte územného rozvoja. </w:t>
            </w:r>
          </w:p>
        </w:tc>
        <w:tc>
          <w:tcPr>
            <w:tcW w:w="2977" w:type="dxa"/>
            <w:gridSpan w:val="2"/>
            <w:shd w:val="clear" w:color="auto" w:fill="auto"/>
          </w:tcPr>
          <w:p w14:paraId="00FCA65B" w14:textId="56348254" w:rsidR="00984734" w:rsidRPr="003C5CD9" w:rsidRDefault="00984734" w:rsidP="00984734">
            <w:pPr>
              <w:pStyle w:val="Default"/>
              <w:jc w:val="both"/>
              <w:rPr>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2</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984734">
              <w:rPr>
                <w:rFonts w:ascii="Times New Roman" w:hAnsi="Times New Roman" w:cs="Times New Roman"/>
                <w:color w:val="auto"/>
                <w:sz w:val="20"/>
                <w:szCs w:val="20"/>
                <w:lang w:eastAsia="cs-CZ"/>
              </w:rPr>
              <w:t>Informovať gestora HP UR a gestora HP RMaŽ HP ND prostredníctvom členov Pracovnej skupiny pre hodnotenie (PSH)</w:t>
            </w:r>
            <w:r>
              <w:rPr>
                <w:rFonts w:ascii="Times New Roman" w:hAnsi="Times New Roman" w:cs="Times New Roman"/>
                <w:sz w:val="20"/>
                <w:szCs w:val="20"/>
              </w:rPr>
              <w:t xml:space="preserve"> </w:t>
            </w:r>
          </w:p>
        </w:tc>
        <w:tc>
          <w:tcPr>
            <w:tcW w:w="2976" w:type="dxa"/>
            <w:gridSpan w:val="2"/>
            <w:shd w:val="clear" w:color="auto" w:fill="auto"/>
          </w:tcPr>
          <w:p w14:paraId="00FCA65C" w14:textId="3D311F2F" w:rsidR="00984734" w:rsidRPr="003C5CD9" w:rsidRDefault="00984734" w:rsidP="00E17081">
            <w:pPr>
              <w:jc w:val="both"/>
              <w:rPr>
                <w:b/>
                <w:sz w:val="20"/>
                <w:szCs w:val="20"/>
              </w:rPr>
            </w:pPr>
            <w:r w:rsidRPr="003C5CD9">
              <w:rPr>
                <w:b/>
                <w:sz w:val="20"/>
                <w:szCs w:val="20"/>
              </w:rPr>
              <w:t xml:space="preserve">ROPA </w:t>
            </w:r>
            <w:r>
              <w:rPr>
                <w:b/>
                <w:sz w:val="20"/>
                <w:szCs w:val="20"/>
              </w:rPr>
              <w:t>2</w:t>
            </w:r>
            <w:r w:rsidRPr="003C5CD9">
              <w:rPr>
                <w:b/>
                <w:sz w:val="20"/>
                <w:szCs w:val="20"/>
              </w:rPr>
              <w:t xml:space="preserve"> </w:t>
            </w:r>
            <w:r>
              <w:rPr>
                <w:b/>
                <w:sz w:val="20"/>
                <w:szCs w:val="20"/>
              </w:rPr>
              <w:t>–</w:t>
            </w:r>
            <w:r w:rsidRPr="003C5CD9">
              <w:rPr>
                <w:b/>
                <w:sz w:val="20"/>
                <w:szCs w:val="20"/>
              </w:rPr>
              <w:t xml:space="preserve"> </w:t>
            </w:r>
            <w:r w:rsidRPr="00984734">
              <w:rPr>
                <w:sz w:val="20"/>
                <w:szCs w:val="20"/>
              </w:rPr>
              <w:t>Ge</w:t>
            </w:r>
            <w:r>
              <w:rPr>
                <w:sz w:val="20"/>
                <w:szCs w:val="20"/>
              </w:rPr>
              <w:t>stor HP U</w:t>
            </w:r>
            <w:r w:rsidRPr="006F6C3B">
              <w:rPr>
                <w:sz w:val="20"/>
                <w:szCs w:val="20"/>
              </w:rPr>
              <w:t>R</w:t>
            </w:r>
            <w:r>
              <w:rPr>
                <w:sz w:val="20"/>
                <w:szCs w:val="20"/>
              </w:rPr>
              <w:t xml:space="preserve"> a gestor HP RMaŽ HP ND </w:t>
            </w:r>
            <w:r w:rsidRPr="00F51D7A">
              <w:rPr>
                <w:sz w:val="20"/>
                <w:szCs w:val="20"/>
              </w:rPr>
              <w:t>bol informovan</w:t>
            </w:r>
            <w:r>
              <w:rPr>
                <w:sz w:val="20"/>
                <w:szCs w:val="20"/>
              </w:rPr>
              <w:t>ý</w:t>
            </w:r>
            <w:r w:rsidRPr="00F51D7A">
              <w:rPr>
                <w:sz w:val="20"/>
                <w:szCs w:val="20"/>
              </w:rPr>
              <w:t xml:space="preserve"> </w:t>
            </w:r>
            <w:r w:rsidRPr="00984734">
              <w:rPr>
                <w:sz w:val="20"/>
                <w:szCs w:val="20"/>
              </w:rPr>
              <w:t>v</w:t>
            </w:r>
            <w:r w:rsidR="00E17081">
              <w:rPr>
                <w:sz w:val="20"/>
                <w:szCs w:val="20"/>
              </w:rPr>
              <w:t xml:space="preserve"> júni </w:t>
            </w:r>
            <w:r w:rsidRPr="00984734">
              <w:rPr>
                <w:sz w:val="20"/>
                <w:szCs w:val="20"/>
              </w:rPr>
              <w:t xml:space="preserve">2017.  </w:t>
            </w:r>
          </w:p>
        </w:tc>
        <w:tc>
          <w:tcPr>
            <w:tcW w:w="1701" w:type="dxa"/>
            <w:vMerge/>
            <w:shd w:val="clear" w:color="auto" w:fill="auto"/>
          </w:tcPr>
          <w:p w14:paraId="00FCA65D" w14:textId="77777777" w:rsidR="00984734" w:rsidRPr="003C5CD9" w:rsidRDefault="00984734" w:rsidP="00664BF2">
            <w:pPr>
              <w:jc w:val="both"/>
              <w:rPr>
                <w:rFonts w:ascii="Calibri" w:hAnsi="Calibri"/>
                <w:sz w:val="20"/>
                <w:szCs w:val="20"/>
              </w:rPr>
            </w:pPr>
          </w:p>
        </w:tc>
      </w:tr>
      <w:tr w:rsidR="00F51D7A" w:rsidRPr="003C5CD9" w14:paraId="00FCA665" w14:textId="77777777" w:rsidTr="003C5CD9">
        <w:trPr>
          <w:trHeight w:val="1848"/>
        </w:trPr>
        <w:tc>
          <w:tcPr>
            <w:tcW w:w="3227" w:type="dxa"/>
            <w:gridSpan w:val="2"/>
            <w:tcBorders>
              <w:bottom w:val="single" w:sz="4" w:space="0" w:color="000000"/>
            </w:tcBorders>
            <w:shd w:val="clear" w:color="auto" w:fill="auto"/>
          </w:tcPr>
          <w:p w14:paraId="00FCA65F" w14:textId="77777777" w:rsidR="00F51D7A" w:rsidRPr="003C5CD9" w:rsidRDefault="00F51D7A" w:rsidP="00664BF2">
            <w:pPr>
              <w:jc w:val="both"/>
              <w:rPr>
                <w:b/>
                <w:sz w:val="20"/>
                <w:szCs w:val="20"/>
              </w:rPr>
            </w:pPr>
            <w:r w:rsidRPr="003C5CD9">
              <w:rPr>
                <w:b/>
                <w:sz w:val="20"/>
                <w:szCs w:val="20"/>
              </w:rPr>
              <w:lastRenderedPageBreak/>
              <w:t xml:space="preserve">ZIS 3 - </w:t>
            </w:r>
            <w:r w:rsidRPr="003C5CD9">
              <w:rPr>
                <w:sz w:val="20"/>
                <w:szCs w:val="20"/>
              </w:rPr>
              <w:t>Horizontálne princípy sa týkajú širokého spektra oblastí, v ktorých dochádza aj k výrazným zmenám. Tieto zmeny môžu mať za následok rôzne pozitívne či negatívne efekty, ktoré následne vplývajú na realizované intervencie a môžu byť v konflikte s cieľmi horizontálnych princípov. Preto sú odborné vedomosti pracovníkov a pracovníčok monitorovania dôležité, aby na základe identifikovaných rizík vedeli usmerniť ďalšie pokračovanie intervencií. V kontexte vyššie spomenutého je kľúčové, aby na národnej úrovni existovala jasná stratégia udržateľného rozvoja, ktorá zadefinuje hlavné priority.</w:t>
            </w:r>
          </w:p>
        </w:tc>
        <w:tc>
          <w:tcPr>
            <w:tcW w:w="3402" w:type="dxa"/>
            <w:gridSpan w:val="4"/>
            <w:tcBorders>
              <w:bottom w:val="single" w:sz="4" w:space="0" w:color="000000"/>
            </w:tcBorders>
            <w:shd w:val="clear" w:color="auto" w:fill="auto"/>
          </w:tcPr>
          <w:p w14:paraId="00FCA660" w14:textId="77777777" w:rsidR="00F51D7A" w:rsidRPr="003C5CD9" w:rsidRDefault="00F51D7A" w:rsidP="00664BF2">
            <w:pPr>
              <w:pStyle w:val="Default"/>
              <w:jc w:val="both"/>
              <w:rPr>
                <w:b/>
                <w:sz w:val="20"/>
                <w:szCs w:val="20"/>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w:t>
            </w:r>
          </w:p>
          <w:p w14:paraId="00FCA661" w14:textId="77777777" w:rsidR="00F51D7A" w:rsidRPr="003C5CD9" w:rsidRDefault="00F51D7A" w:rsidP="00664BF2">
            <w:pPr>
              <w:jc w:val="both"/>
              <w:rPr>
                <w:b/>
                <w:sz w:val="20"/>
                <w:szCs w:val="20"/>
              </w:rPr>
            </w:pPr>
          </w:p>
        </w:tc>
        <w:tc>
          <w:tcPr>
            <w:tcW w:w="2977" w:type="dxa"/>
            <w:gridSpan w:val="2"/>
            <w:tcBorders>
              <w:bottom w:val="single" w:sz="4" w:space="0" w:color="000000"/>
            </w:tcBorders>
            <w:shd w:val="clear" w:color="auto" w:fill="auto"/>
          </w:tcPr>
          <w:p w14:paraId="00FCA662" w14:textId="0C5F4FD4" w:rsidR="00F51D7A" w:rsidRPr="003C5CD9" w:rsidRDefault="00F51D7A" w:rsidP="00984734">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3</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00984734" w:rsidRPr="00984734">
              <w:rPr>
                <w:rFonts w:ascii="Times New Roman" w:hAnsi="Times New Roman" w:cs="Times New Roman"/>
                <w:sz w:val="20"/>
                <w:szCs w:val="20"/>
              </w:rPr>
              <w:t>Informovať gestora HP UR a gestora HP RMaŽ HP ND prostredníctvom členov Pracovnej skupiny pre hodnotenie (PSH)</w:t>
            </w:r>
          </w:p>
        </w:tc>
        <w:tc>
          <w:tcPr>
            <w:tcW w:w="2976" w:type="dxa"/>
            <w:gridSpan w:val="2"/>
            <w:tcBorders>
              <w:bottom w:val="single" w:sz="4" w:space="0" w:color="000000"/>
            </w:tcBorders>
            <w:shd w:val="clear" w:color="auto" w:fill="auto"/>
          </w:tcPr>
          <w:p w14:paraId="00FCA663" w14:textId="3CFCCCAE" w:rsidR="00F51D7A" w:rsidRPr="003C5CD9" w:rsidRDefault="00F51D7A" w:rsidP="00E17081">
            <w:pPr>
              <w:jc w:val="both"/>
              <w:rPr>
                <w:b/>
                <w:sz w:val="20"/>
                <w:szCs w:val="20"/>
              </w:rPr>
            </w:pPr>
            <w:r w:rsidRPr="003C5CD9">
              <w:rPr>
                <w:b/>
                <w:sz w:val="20"/>
                <w:szCs w:val="20"/>
              </w:rPr>
              <w:t xml:space="preserve">ROPA </w:t>
            </w:r>
            <w:r>
              <w:rPr>
                <w:b/>
                <w:sz w:val="20"/>
                <w:szCs w:val="20"/>
              </w:rPr>
              <w:t>3</w:t>
            </w:r>
            <w:r w:rsidRPr="003C5CD9">
              <w:rPr>
                <w:b/>
                <w:sz w:val="20"/>
                <w:szCs w:val="20"/>
              </w:rPr>
              <w:t xml:space="preserve"> </w:t>
            </w:r>
            <w:r>
              <w:rPr>
                <w:b/>
                <w:sz w:val="20"/>
                <w:szCs w:val="20"/>
              </w:rPr>
              <w:t>–</w:t>
            </w:r>
            <w:r w:rsidRPr="003C5CD9">
              <w:rPr>
                <w:b/>
                <w:sz w:val="20"/>
                <w:szCs w:val="20"/>
              </w:rPr>
              <w:t xml:space="preserve"> </w:t>
            </w:r>
            <w:r w:rsidR="00984734" w:rsidRPr="00984734">
              <w:rPr>
                <w:sz w:val="20"/>
                <w:szCs w:val="20"/>
              </w:rPr>
              <w:t xml:space="preserve">Gestor HP UR a gestor HP RMaŽ HP ND bol informovaný v </w:t>
            </w:r>
            <w:r w:rsidR="00E17081">
              <w:rPr>
                <w:sz w:val="20"/>
                <w:szCs w:val="20"/>
              </w:rPr>
              <w:t>júni</w:t>
            </w:r>
            <w:r w:rsidR="00984734" w:rsidRPr="00984734">
              <w:rPr>
                <w:sz w:val="20"/>
                <w:szCs w:val="20"/>
              </w:rPr>
              <w:t xml:space="preserve"> 2017.  </w:t>
            </w:r>
          </w:p>
        </w:tc>
        <w:tc>
          <w:tcPr>
            <w:tcW w:w="1701" w:type="dxa"/>
            <w:vMerge/>
            <w:tcBorders>
              <w:bottom w:val="single" w:sz="4" w:space="0" w:color="000000"/>
            </w:tcBorders>
            <w:shd w:val="clear" w:color="auto" w:fill="auto"/>
          </w:tcPr>
          <w:p w14:paraId="00FCA664" w14:textId="77777777" w:rsidR="00F51D7A" w:rsidRPr="003C5CD9" w:rsidRDefault="00F51D7A" w:rsidP="00664BF2">
            <w:pPr>
              <w:jc w:val="both"/>
              <w:rPr>
                <w:rFonts w:ascii="Calibri" w:hAnsi="Calibri"/>
                <w:sz w:val="20"/>
                <w:szCs w:val="20"/>
              </w:rPr>
            </w:pPr>
          </w:p>
        </w:tc>
      </w:tr>
      <w:tr w:rsidR="008B61CC" w:rsidRPr="003C5CD9" w14:paraId="68E69C6D" w14:textId="77777777" w:rsidTr="008B61CC">
        <w:trPr>
          <w:trHeight w:val="302"/>
        </w:trPr>
        <w:tc>
          <w:tcPr>
            <w:tcW w:w="14283" w:type="dxa"/>
            <w:gridSpan w:val="11"/>
            <w:tcBorders>
              <w:bottom w:val="single" w:sz="4" w:space="0" w:color="000000"/>
            </w:tcBorders>
            <w:shd w:val="clear" w:color="auto" w:fill="FFFF00"/>
            <w:vAlign w:val="center"/>
          </w:tcPr>
          <w:p w14:paraId="4496D142" w14:textId="15A980AD" w:rsidR="008B61CC" w:rsidRPr="001E6FD5" w:rsidRDefault="008B61CC" w:rsidP="001E6FD5">
            <w:pPr>
              <w:jc w:val="center"/>
              <w:rPr>
                <w:b/>
                <w:sz w:val="28"/>
                <w:szCs w:val="28"/>
              </w:rPr>
            </w:pPr>
            <w:r w:rsidRPr="001E6FD5">
              <w:rPr>
                <w:b/>
                <w:sz w:val="28"/>
                <w:szCs w:val="28"/>
              </w:rPr>
              <w:t>CKO</w:t>
            </w:r>
          </w:p>
        </w:tc>
      </w:tr>
      <w:tr w:rsidR="008B61CC" w:rsidRPr="003C5CD9" w14:paraId="7209AAC4" w14:textId="77777777" w:rsidTr="00B344B6">
        <w:trPr>
          <w:trHeight w:val="302"/>
        </w:trPr>
        <w:tc>
          <w:tcPr>
            <w:tcW w:w="3227" w:type="dxa"/>
            <w:gridSpan w:val="2"/>
            <w:tcBorders>
              <w:bottom w:val="single" w:sz="4" w:space="0" w:color="000000"/>
            </w:tcBorders>
            <w:shd w:val="clear" w:color="auto" w:fill="FFC000"/>
            <w:vAlign w:val="center"/>
          </w:tcPr>
          <w:p w14:paraId="5374B947" w14:textId="446342F6" w:rsidR="008B61CC" w:rsidRPr="001E6FD5" w:rsidRDefault="008B61CC" w:rsidP="00B344B6">
            <w:pPr>
              <w:jc w:val="center"/>
              <w:rPr>
                <w:b/>
                <w:sz w:val="28"/>
                <w:szCs w:val="28"/>
              </w:rPr>
            </w:pPr>
            <w:r w:rsidRPr="003C5CD9">
              <w:rPr>
                <w:b/>
                <w:sz w:val="20"/>
                <w:szCs w:val="20"/>
              </w:rPr>
              <w:t>ID hodnotenia:</w:t>
            </w:r>
            <w:r>
              <w:rPr>
                <w:b/>
                <w:sz w:val="20"/>
                <w:szCs w:val="20"/>
              </w:rPr>
              <w:t xml:space="preserve"> </w:t>
            </w:r>
            <w:r w:rsidRPr="003C5CD9">
              <w:rPr>
                <w:b/>
                <w:sz w:val="20"/>
                <w:szCs w:val="20"/>
              </w:rPr>
              <w:t>0100</w:t>
            </w:r>
            <w:r>
              <w:rPr>
                <w:b/>
                <w:sz w:val="20"/>
                <w:szCs w:val="20"/>
              </w:rPr>
              <w:t>6</w:t>
            </w:r>
          </w:p>
        </w:tc>
        <w:tc>
          <w:tcPr>
            <w:tcW w:w="11056" w:type="dxa"/>
            <w:gridSpan w:val="9"/>
            <w:tcBorders>
              <w:bottom w:val="single" w:sz="4" w:space="0" w:color="000000"/>
            </w:tcBorders>
            <w:shd w:val="clear" w:color="auto" w:fill="FFC000"/>
            <w:vAlign w:val="center"/>
          </w:tcPr>
          <w:p w14:paraId="2B22D31C" w14:textId="2BE70989" w:rsidR="008B61CC" w:rsidRPr="001E6FD5" w:rsidRDefault="008B61CC" w:rsidP="00B755E2">
            <w:pPr>
              <w:jc w:val="center"/>
              <w:rPr>
                <w:b/>
                <w:sz w:val="28"/>
                <w:szCs w:val="28"/>
              </w:rPr>
            </w:pPr>
            <w:r w:rsidRPr="003C5CD9">
              <w:rPr>
                <w:b/>
                <w:sz w:val="20"/>
                <w:szCs w:val="20"/>
              </w:rPr>
              <w:t xml:space="preserve">Názov hodnotenia: </w:t>
            </w:r>
            <w:r w:rsidRPr="008B61CC">
              <w:rPr>
                <w:rStyle w:val="Siln"/>
                <w:b w:val="0"/>
                <w:sz w:val="20"/>
                <w:szCs w:val="20"/>
              </w:rPr>
              <w:t xml:space="preserve">Hodnotenie partnerstva pri vykonávaní Partnerskej dohody SR </w:t>
            </w:r>
          </w:p>
        </w:tc>
      </w:tr>
      <w:tr w:rsidR="008B61CC" w:rsidRPr="003C5CD9" w14:paraId="413E2A48" w14:textId="77777777" w:rsidTr="00B344B6">
        <w:trPr>
          <w:trHeight w:val="302"/>
        </w:trPr>
        <w:tc>
          <w:tcPr>
            <w:tcW w:w="3227" w:type="dxa"/>
            <w:gridSpan w:val="2"/>
            <w:tcBorders>
              <w:bottom w:val="single" w:sz="4" w:space="0" w:color="000000"/>
            </w:tcBorders>
            <w:shd w:val="clear" w:color="auto" w:fill="FFC000"/>
            <w:vAlign w:val="center"/>
          </w:tcPr>
          <w:p w14:paraId="0FC0CBB1" w14:textId="28F886A0" w:rsidR="008B61CC" w:rsidRPr="001E6FD5" w:rsidRDefault="008B61CC" w:rsidP="00B344B6">
            <w:pPr>
              <w:jc w:val="center"/>
              <w:rPr>
                <w:b/>
                <w:sz w:val="28"/>
                <w:szCs w:val="28"/>
              </w:rPr>
            </w:pPr>
            <w:r w:rsidRPr="003C5CD9">
              <w:rPr>
                <w:b/>
                <w:sz w:val="20"/>
                <w:szCs w:val="20"/>
              </w:rPr>
              <w:t>Hlavné závery</w:t>
            </w:r>
          </w:p>
        </w:tc>
        <w:tc>
          <w:tcPr>
            <w:tcW w:w="3402" w:type="dxa"/>
            <w:gridSpan w:val="4"/>
            <w:tcBorders>
              <w:bottom w:val="single" w:sz="4" w:space="0" w:color="000000"/>
            </w:tcBorders>
            <w:shd w:val="clear" w:color="auto" w:fill="FFC000"/>
            <w:vAlign w:val="center"/>
          </w:tcPr>
          <w:p w14:paraId="725308BC" w14:textId="61517B12" w:rsidR="008B61CC" w:rsidRPr="001E6FD5" w:rsidRDefault="008B61CC" w:rsidP="00B344B6">
            <w:pPr>
              <w:jc w:val="center"/>
              <w:rPr>
                <w:b/>
                <w:sz w:val="28"/>
                <w:szCs w:val="28"/>
              </w:rPr>
            </w:pPr>
            <w:r w:rsidRPr="003C5CD9">
              <w:rPr>
                <w:b/>
                <w:sz w:val="20"/>
                <w:szCs w:val="20"/>
              </w:rPr>
              <w:t>Hlavné odporúčania</w:t>
            </w:r>
          </w:p>
        </w:tc>
        <w:tc>
          <w:tcPr>
            <w:tcW w:w="2977" w:type="dxa"/>
            <w:gridSpan w:val="2"/>
            <w:tcBorders>
              <w:bottom w:val="single" w:sz="4" w:space="0" w:color="000000"/>
            </w:tcBorders>
            <w:shd w:val="clear" w:color="auto" w:fill="FFC000"/>
            <w:vAlign w:val="center"/>
          </w:tcPr>
          <w:p w14:paraId="7683006A" w14:textId="0DEB3E4E" w:rsidR="008B61CC" w:rsidRPr="001E6FD5" w:rsidRDefault="008B61CC" w:rsidP="00B344B6">
            <w:pPr>
              <w:jc w:val="center"/>
              <w:rPr>
                <w:b/>
                <w:sz w:val="28"/>
                <w:szCs w:val="28"/>
              </w:rPr>
            </w:pPr>
            <w:r w:rsidRPr="003C5CD9">
              <w:rPr>
                <w:b/>
                <w:sz w:val="20"/>
                <w:szCs w:val="20"/>
              </w:rPr>
              <w:t>Prijaté opatrenia</w:t>
            </w:r>
          </w:p>
        </w:tc>
        <w:tc>
          <w:tcPr>
            <w:tcW w:w="2976" w:type="dxa"/>
            <w:gridSpan w:val="2"/>
            <w:tcBorders>
              <w:bottom w:val="single" w:sz="4" w:space="0" w:color="000000"/>
            </w:tcBorders>
            <w:shd w:val="clear" w:color="auto" w:fill="FFC000"/>
            <w:vAlign w:val="center"/>
          </w:tcPr>
          <w:p w14:paraId="1AB3E6E9" w14:textId="14C1E4DF" w:rsidR="008B61CC" w:rsidRPr="001E6FD5" w:rsidRDefault="008B61CC" w:rsidP="00B344B6">
            <w:pPr>
              <w:jc w:val="center"/>
              <w:rPr>
                <w:b/>
                <w:sz w:val="28"/>
                <w:szCs w:val="28"/>
              </w:rPr>
            </w:pPr>
            <w:r w:rsidRPr="003C5CD9">
              <w:rPr>
                <w:b/>
                <w:sz w:val="20"/>
                <w:szCs w:val="20"/>
              </w:rPr>
              <w:t>Realizované opatrenia</w:t>
            </w:r>
          </w:p>
        </w:tc>
        <w:tc>
          <w:tcPr>
            <w:tcW w:w="1701" w:type="dxa"/>
            <w:tcBorders>
              <w:bottom w:val="single" w:sz="4" w:space="0" w:color="000000"/>
            </w:tcBorders>
            <w:shd w:val="clear" w:color="auto" w:fill="FFC000"/>
            <w:vAlign w:val="center"/>
          </w:tcPr>
          <w:p w14:paraId="1D758A0F" w14:textId="6D75EAC4" w:rsidR="008B61CC" w:rsidRPr="001E6FD5" w:rsidRDefault="008B61CC" w:rsidP="00B344B6">
            <w:pPr>
              <w:jc w:val="center"/>
              <w:rPr>
                <w:b/>
                <w:sz w:val="28"/>
                <w:szCs w:val="28"/>
              </w:rPr>
            </w:pPr>
            <w:r w:rsidRPr="003C5CD9">
              <w:rPr>
                <w:b/>
                <w:sz w:val="20"/>
                <w:szCs w:val="20"/>
              </w:rPr>
              <w:t>Stanovisko NMV pre EŠIF</w:t>
            </w:r>
          </w:p>
        </w:tc>
      </w:tr>
      <w:tr w:rsidR="00D01FEC" w:rsidRPr="003C5CD9" w14:paraId="12FB5E70" w14:textId="77777777" w:rsidTr="00D01FEC">
        <w:trPr>
          <w:trHeight w:val="302"/>
        </w:trPr>
        <w:tc>
          <w:tcPr>
            <w:tcW w:w="3227" w:type="dxa"/>
            <w:gridSpan w:val="2"/>
            <w:tcBorders>
              <w:bottom w:val="single" w:sz="4" w:space="0" w:color="000000"/>
            </w:tcBorders>
            <w:shd w:val="clear" w:color="auto" w:fill="auto"/>
          </w:tcPr>
          <w:p w14:paraId="7176E77D" w14:textId="4C80BCD5" w:rsidR="00D01FEC" w:rsidRPr="00617871" w:rsidRDefault="00D01FEC" w:rsidP="00617871">
            <w:pPr>
              <w:jc w:val="both"/>
              <w:rPr>
                <w:sz w:val="20"/>
                <w:szCs w:val="20"/>
              </w:rPr>
            </w:pPr>
            <w:r>
              <w:rPr>
                <w:b/>
                <w:sz w:val="20"/>
                <w:szCs w:val="20"/>
              </w:rPr>
              <w:t xml:space="preserve">ZIS 1 – </w:t>
            </w:r>
            <w:r>
              <w:rPr>
                <w:sz w:val="20"/>
                <w:szCs w:val="20"/>
              </w:rPr>
              <w:t xml:space="preserve">vytvorenie zoskupení partnerstiev </w:t>
            </w:r>
            <w:r w:rsidRPr="00617871">
              <w:rPr>
                <w:sz w:val="20"/>
                <w:szCs w:val="20"/>
              </w:rPr>
              <w:t>preukázal</w:t>
            </w:r>
            <w:r>
              <w:rPr>
                <w:sz w:val="20"/>
                <w:szCs w:val="20"/>
              </w:rPr>
              <w:t>o</w:t>
            </w:r>
            <w:r w:rsidRPr="00617871">
              <w:rPr>
                <w:sz w:val="20"/>
                <w:szCs w:val="20"/>
              </w:rPr>
              <w:t>, že aktuálne zapojenie subjektov je dobrým predpokladom pre napĺňanie princípu partnerstva a je v súlade so zamýšľaným účelom.</w:t>
            </w:r>
          </w:p>
        </w:tc>
        <w:tc>
          <w:tcPr>
            <w:tcW w:w="3402" w:type="dxa"/>
            <w:gridSpan w:val="4"/>
            <w:tcBorders>
              <w:bottom w:val="single" w:sz="4" w:space="0" w:color="000000"/>
            </w:tcBorders>
            <w:shd w:val="clear" w:color="auto" w:fill="auto"/>
          </w:tcPr>
          <w:p w14:paraId="799B9035" w14:textId="49E5EE1E" w:rsidR="00D01FEC" w:rsidRPr="003C5CD9" w:rsidRDefault="00D01FEC" w:rsidP="00022D68">
            <w:pPr>
              <w:jc w:val="both"/>
              <w:rPr>
                <w:b/>
                <w:sz w:val="20"/>
                <w:szCs w:val="20"/>
              </w:rPr>
            </w:pPr>
            <w:r w:rsidRPr="003C5CD9">
              <w:rPr>
                <w:b/>
                <w:sz w:val="20"/>
                <w:szCs w:val="20"/>
              </w:rPr>
              <w:t xml:space="preserve">ODP </w:t>
            </w:r>
            <w:r>
              <w:rPr>
                <w:b/>
                <w:sz w:val="20"/>
                <w:szCs w:val="20"/>
              </w:rPr>
              <w:t xml:space="preserve">1 - </w:t>
            </w:r>
            <w:r w:rsidRPr="00022D68">
              <w:rPr>
                <w:sz w:val="20"/>
                <w:szCs w:val="20"/>
              </w:rPr>
              <w:t>zaviesť štruktúru zainteresovaných partnerov od začiatku programovania a pracovať s rovnakými partnermi počas všetkých fáz programového cyklu riadenia európskych štrukturálnych a investičných fondov (v záujme zachovania kontinuity a posilnenia princípu spoluzodpovednosti za prijaté rozhodnutia); čo nevylučuje možnosť ad-hoc zapojenia odborníkov v aktuálnom čase</w:t>
            </w:r>
          </w:p>
        </w:tc>
        <w:tc>
          <w:tcPr>
            <w:tcW w:w="2977" w:type="dxa"/>
            <w:gridSpan w:val="2"/>
            <w:tcBorders>
              <w:bottom w:val="single" w:sz="4" w:space="0" w:color="000000"/>
            </w:tcBorders>
            <w:shd w:val="clear" w:color="auto" w:fill="auto"/>
          </w:tcPr>
          <w:p w14:paraId="62D410CB" w14:textId="7714AE2A" w:rsidR="00D01FEC" w:rsidRDefault="00D01FEC" w:rsidP="00AD0893">
            <w:pPr>
              <w:jc w:val="both"/>
              <w:rPr>
                <w:b/>
                <w:sz w:val="20"/>
                <w:szCs w:val="20"/>
              </w:rPr>
            </w:pPr>
            <w:r>
              <w:rPr>
                <w:b/>
                <w:sz w:val="20"/>
                <w:szCs w:val="20"/>
              </w:rPr>
              <w:t xml:space="preserve">POPA 1 – </w:t>
            </w:r>
            <w:r w:rsidRPr="006F6C3B">
              <w:rPr>
                <w:sz w:val="20"/>
                <w:szCs w:val="20"/>
              </w:rPr>
              <w:t>Informovať RO pre OP prostredníctvom členov Pracovnej skupiny pre hodnotenie</w:t>
            </w:r>
            <w:r>
              <w:rPr>
                <w:sz w:val="20"/>
                <w:szCs w:val="20"/>
              </w:rPr>
              <w:t xml:space="preserve"> (PSH) o dôležitosti vytvárania partnerstiev</w:t>
            </w:r>
          </w:p>
          <w:p w14:paraId="7328504F" w14:textId="77777777" w:rsidR="00D01FEC" w:rsidRDefault="00D01FEC" w:rsidP="00AD0893">
            <w:pPr>
              <w:jc w:val="both"/>
              <w:rPr>
                <w:b/>
                <w:sz w:val="20"/>
                <w:szCs w:val="20"/>
              </w:rPr>
            </w:pPr>
          </w:p>
          <w:p w14:paraId="6C9DEB9F" w14:textId="77777777" w:rsidR="00D01FEC" w:rsidRDefault="00D01FEC" w:rsidP="00AD0893">
            <w:pPr>
              <w:jc w:val="both"/>
              <w:rPr>
                <w:b/>
                <w:sz w:val="20"/>
                <w:szCs w:val="20"/>
              </w:rPr>
            </w:pPr>
          </w:p>
          <w:p w14:paraId="01652C86" w14:textId="77777777" w:rsidR="00D01FEC" w:rsidRDefault="00D01FEC" w:rsidP="00AD0893">
            <w:pPr>
              <w:jc w:val="both"/>
              <w:rPr>
                <w:b/>
                <w:sz w:val="20"/>
                <w:szCs w:val="20"/>
              </w:rPr>
            </w:pPr>
          </w:p>
          <w:p w14:paraId="2169CA9A" w14:textId="77777777" w:rsidR="00D01FEC" w:rsidRDefault="00D01FEC" w:rsidP="00AD0893">
            <w:pPr>
              <w:jc w:val="both"/>
              <w:rPr>
                <w:b/>
                <w:sz w:val="20"/>
                <w:szCs w:val="20"/>
              </w:rPr>
            </w:pPr>
          </w:p>
          <w:p w14:paraId="5FF82D60" w14:textId="7A370ECC" w:rsidR="00D01FEC" w:rsidRPr="003C5CD9" w:rsidRDefault="00D01FEC" w:rsidP="00AD0893">
            <w:pPr>
              <w:jc w:val="both"/>
              <w:rPr>
                <w:b/>
                <w:sz w:val="20"/>
                <w:szCs w:val="20"/>
              </w:rPr>
            </w:pPr>
          </w:p>
        </w:tc>
        <w:tc>
          <w:tcPr>
            <w:tcW w:w="2976" w:type="dxa"/>
            <w:gridSpan w:val="2"/>
            <w:vMerge w:val="restart"/>
            <w:shd w:val="clear" w:color="auto" w:fill="auto"/>
            <w:vAlign w:val="center"/>
          </w:tcPr>
          <w:p w14:paraId="6CFC6CD0" w14:textId="77777777" w:rsidR="00D01FEC" w:rsidRDefault="00D01FEC" w:rsidP="009F189C">
            <w:pPr>
              <w:jc w:val="center"/>
              <w:rPr>
                <w:sz w:val="20"/>
                <w:szCs w:val="20"/>
              </w:rPr>
            </w:pPr>
            <w:r>
              <w:rPr>
                <w:b/>
                <w:sz w:val="20"/>
                <w:szCs w:val="20"/>
              </w:rPr>
              <w:t xml:space="preserve">ROPA 1 - </w:t>
            </w:r>
            <w:r w:rsidRPr="00F51D7A">
              <w:rPr>
                <w:sz w:val="20"/>
                <w:szCs w:val="20"/>
              </w:rPr>
              <w:t xml:space="preserve">Členovia PSH </w:t>
            </w:r>
            <w:r w:rsidR="009F189C" w:rsidRPr="00A65F14">
              <w:rPr>
                <w:sz w:val="20"/>
                <w:szCs w:val="20"/>
              </w:rPr>
              <w:t>pripomienkovali predmetn</w:t>
            </w:r>
            <w:r w:rsidR="009F189C">
              <w:rPr>
                <w:sz w:val="20"/>
                <w:szCs w:val="20"/>
              </w:rPr>
              <w:t>é</w:t>
            </w:r>
            <w:r w:rsidR="009F189C" w:rsidRPr="00A65F14">
              <w:rPr>
                <w:sz w:val="20"/>
                <w:szCs w:val="20"/>
              </w:rPr>
              <w:t xml:space="preserve"> </w:t>
            </w:r>
            <w:r w:rsidR="009F189C">
              <w:rPr>
                <w:sz w:val="20"/>
                <w:szCs w:val="20"/>
              </w:rPr>
              <w:t xml:space="preserve">hodnotenie </w:t>
            </w:r>
            <w:r w:rsidR="009F189C" w:rsidRPr="00A65F14">
              <w:rPr>
                <w:sz w:val="20"/>
                <w:szCs w:val="20"/>
              </w:rPr>
              <w:t xml:space="preserve">a boli zároveň oboznámení o výstupoch a záveroch </w:t>
            </w:r>
            <w:r w:rsidR="009F189C">
              <w:rPr>
                <w:sz w:val="20"/>
                <w:szCs w:val="20"/>
              </w:rPr>
              <w:t>hodnotenia</w:t>
            </w:r>
            <w:r w:rsidR="009F189C" w:rsidRPr="00A65F14">
              <w:rPr>
                <w:sz w:val="20"/>
                <w:szCs w:val="20"/>
              </w:rPr>
              <w:t>.</w:t>
            </w:r>
          </w:p>
          <w:p w14:paraId="2AE766DE" w14:textId="77777777" w:rsidR="00B755E2" w:rsidRDefault="00B755E2" w:rsidP="009F189C">
            <w:pPr>
              <w:jc w:val="center"/>
              <w:rPr>
                <w:sz w:val="20"/>
                <w:szCs w:val="20"/>
              </w:rPr>
            </w:pPr>
          </w:p>
          <w:p w14:paraId="4EF199E9" w14:textId="730209E2" w:rsidR="00B755E2" w:rsidRPr="00D01FEC" w:rsidRDefault="00B755E2" w:rsidP="009F189C">
            <w:pPr>
              <w:jc w:val="center"/>
              <w:rPr>
                <w:sz w:val="20"/>
                <w:szCs w:val="20"/>
              </w:rPr>
            </w:pPr>
            <w:r>
              <w:rPr>
                <w:b/>
                <w:sz w:val="20"/>
                <w:szCs w:val="20"/>
              </w:rPr>
              <w:t xml:space="preserve">ROPA 2 - </w:t>
            </w:r>
            <w:r>
              <w:rPr>
                <w:sz w:val="20"/>
                <w:szCs w:val="20"/>
              </w:rPr>
              <w:t>CKO využije výstupy hodnotenia pri tvorbe správy  o pokroku Partnerskej dohody SR k 31.12.2018.</w:t>
            </w:r>
          </w:p>
        </w:tc>
        <w:tc>
          <w:tcPr>
            <w:tcW w:w="1701" w:type="dxa"/>
            <w:vMerge w:val="restart"/>
            <w:shd w:val="clear" w:color="auto" w:fill="auto"/>
            <w:vAlign w:val="center"/>
          </w:tcPr>
          <w:p w14:paraId="25AA57E9" w14:textId="2761A616" w:rsidR="00D01FEC" w:rsidRPr="003C5CD9" w:rsidRDefault="00D01FEC" w:rsidP="00022D68">
            <w:pPr>
              <w:jc w:val="center"/>
              <w:rPr>
                <w:b/>
                <w:sz w:val="20"/>
                <w:szCs w:val="20"/>
              </w:rPr>
            </w:pPr>
            <w:r>
              <w:rPr>
                <w:sz w:val="20"/>
                <w:szCs w:val="20"/>
              </w:rPr>
              <w:t>Nevyžaduje sa špeciálne stanovisko NMV pre EŠIF. NMV pre EŠIF bude informované prostredníctvom Súhrnnej správy o aktivitách hodnotenia a výsledkoch hodnotení EŠIF za rok 2018.</w:t>
            </w:r>
          </w:p>
        </w:tc>
      </w:tr>
      <w:tr w:rsidR="00D01FEC" w:rsidRPr="003C5CD9" w14:paraId="120B7A79" w14:textId="77777777" w:rsidTr="00166257">
        <w:trPr>
          <w:trHeight w:val="302"/>
        </w:trPr>
        <w:tc>
          <w:tcPr>
            <w:tcW w:w="3227" w:type="dxa"/>
            <w:gridSpan w:val="2"/>
            <w:tcBorders>
              <w:bottom w:val="single" w:sz="4" w:space="0" w:color="000000"/>
            </w:tcBorders>
            <w:shd w:val="clear" w:color="auto" w:fill="auto"/>
          </w:tcPr>
          <w:p w14:paraId="61B05079" w14:textId="275C0A44" w:rsidR="00D01FEC" w:rsidRPr="00617871" w:rsidRDefault="00D01FEC" w:rsidP="008B61CC">
            <w:pPr>
              <w:jc w:val="both"/>
              <w:rPr>
                <w:sz w:val="20"/>
                <w:szCs w:val="20"/>
              </w:rPr>
            </w:pPr>
            <w:r>
              <w:rPr>
                <w:b/>
                <w:sz w:val="20"/>
                <w:szCs w:val="20"/>
              </w:rPr>
              <w:t xml:space="preserve">ZIS 2 - </w:t>
            </w:r>
            <w:r w:rsidRPr="00617871">
              <w:rPr>
                <w:sz w:val="20"/>
                <w:szCs w:val="20"/>
              </w:rPr>
              <w:t xml:space="preserve">„Široké partnerstvo“ zástupcov riadiacich orgánov, sprostredkovateľských orgánov, gestorov horizontálnych princípov, </w:t>
            </w:r>
            <w:r w:rsidRPr="00617871">
              <w:rPr>
                <w:sz w:val="20"/>
                <w:szCs w:val="20"/>
              </w:rPr>
              <w:lastRenderedPageBreak/>
              <w:t>odborných útvarov štátnej a verejnej správy, subjektov zastupujúcich územnú samosprávu, sociálnoekonomických partnerov a občianskej spoločnosti sa uplatňovalo najmä vo fáze prípravy Partnerskej dohody SR a programov a prostredníctvom monitorovacích výborov</w:t>
            </w:r>
          </w:p>
        </w:tc>
        <w:tc>
          <w:tcPr>
            <w:tcW w:w="3402" w:type="dxa"/>
            <w:gridSpan w:val="4"/>
            <w:tcBorders>
              <w:bottom w:val="single" w:sz="4" w:space="0" w:color="000000"/>
            </w:tcBorders>
            <w:shd w:val="clear" w:color="auto" w:fill="auto"/>
          </w:tcPr>
          <w:p w14:paraId="440C11B7" w14:textId="5C01666F" w:rsidR="00D01FEC" w:rsidRPr="00022D68" w:rsidRDefault="00D01FEC" w:rsidP="00022D68">
            <w:pPr>
              <w:jc w:val="both"/>
              <w:rPr>
                <w:sz w:val="20"/>
                <w:szCs w:val="20"/>
              </w:rPr>
            </w:pPr>
            <w:r>
              <w:rPr>
                <w:b/>
                <w:sz w:val="20"/>
                <w:szCs w:val="20"/>
              </w:rPr>
              <w:lastRenderedPageBreak/>
              <w:t xml:space="preserve">ODP 2 - </w:t>
            </w:r>
            <w:r w:rsidRPr="00022D68">
              <w:rPr>
                <w:sz w:val="20"/>
                <w:szCs w:val="20"/>
              </w:rPr>
              <w:t xml:space="preserve">maximálne využívať zastrešujúce/splnomocnené organizácie, ktoré zastupujú záujmy spoločnej skupiny subjektov (prispieva </w:t>
            </w:r>
            <w:r w:rsidRPr="00022D68">
              <w:rPr>
                <w:sz w:val="20"/>
                <w:szCs w:val="20"/>
              </w:rPr>
              <w:lastRenderedPageBreak/>
              <w:t>k operatívnejšiemu riešeniu úloh vytvorením skupín s nižším počtom členov)</w:t>
            </w:r>
          </w:p>
        </w:tc>
        <w:tc>
          <w:tcPr>
            <w:tcW w:w="2977" w:type="dxa"/>
            <w:gridSpan w:val="2"/>
            <w:tcBorders>
              <w:bottom w:val="single" w:sz="4" w:space="0" w:color="000000"/>
            </w:tcBorders>
            <w:shd w:val="clear" w:color="auto" w:fill="auto"/>
          </w:tcPr>
          <w:p w14:paraId="1E107891" w14:textId="7025FBA2" w:rsidR="00D01FEC" w:rsidRPr="003C5CD9" w:rsidRDefault="00D01FEC" w:rsidP="00994380">
            <w:pPr>
              <w:jc w:val="both"/>
              <w:rPr>
                <w:b/>
                <w:sz w:val="20"/>
                <w:szCs w:val="20"/>
              </w:rPr>
            </w:pPr>
            <w:r>
              <w:rPr>
                <w:b/>
                <w:sz w:val="20"/>
                <w:szCs w:val="20"/>
              </w:rPr>
              <w:lastRenderedPageBreak/>
              <w:t>POPA 2 –</w:t>
            </w:r>
            <w:r w:rsidR="00994380">
              <w:rPr>
                <w:b/>
                <w:sz w:val="20"/>
                <w:szCs w:val="20"/>
              </w:rPr>
              <w:t xml:space="preserve"> </w:t>
            </w:r>
            <w:r w:rsidR="00994380" w:rsidRPr="00D01FEC">
              <w:rPr>
                <w:sz w:val="20"/>
                <w:szCs w:val="20"/>
              </w:rPr>
              <w:t>Opatrenia budú doplnené v priebehu ich realizácie</w:t>
            </w:r>
            <w:r w:rsidR="00994380">
              <w:rPr>
                <w:sz w:val="20"/>
                <w:szCs w:val="20"/>
              </w:rPr>
              <w:t>.</w:t>
            </w:r>
          </w:p>
        </w:tc>
        <w:tc>
          <w:tcPr>
            <w:tcW w:w="2976" w:type="dxa"/>
            <w:gridSpan w:val="2"/>
            <w:vMerge/>
            <w:shd w:val="clear" w:color="auto" w:fill="auto"/>
          </w:tcPr>
          <w:p w14:paraId="78EE1968" w14:textId="77777777" w:rsidR="00D01FEC" w:rsidRPr="003C5CD9" w:rsidRDefault="00D01FEC" w:rsidP="001E6FD5">
            <w:pPr>
              <w:jc w:val="center"/>
              <w:rPr>
                <w:b/>
                <w:sz w:val="20"/>
                <w:szCs w:val="20"/>
              </w:rPr>
            </w:pPr>
          </w:p>
        </w:tc>
        <w:tc>
          <w:tcPr>
            <w:tcW w:w="1701" w:type="dxa"/>
            <w:vMerge/>
            <w:shd w:val="clear" w:color="auto" w:fill="auto"/>
          </w:tcPr>
          <w:p w14:paraId="6151969A" w14:textId="77777777" w:rsidR="00D01FEC" w:rsidRPr="003C5CD9" w:rsidRDefault="00D01FEC" w:rsidP="001E6FD5">
            <w:pPr>
              <w:jc w:val="center"/>
              <w:rPr>
                <w:b/>
                <w:sz w:val="20"/>
                <w:szCs w:val="20"/>
              </w:rPr>
            </w:pPr>
          </w:p>
        </w:tc>
      </w:tr>
      <w:tr w:rsidR="00D01FEC" w:rsidRPr="003C5CD9" w14:paraId="630ABE59" w14:textId="77777777" w:rsidTr="00166257">
        <w:trPr>
          <w:trHeight w:val="3910"/>
        </w:trPr>
        <w:tc>
          <w:tcPr>
            <w:tcW w:w="3227" w:type="dxa"/>
            <w:gridSpan w:val="2"/>
            <w:shd w:val="clear" w:color="auto" w:fill="auto"/>
          </w:tcPr>
          <w:p w14:paraId="03E19FBF" w14:textId="09436CF5" w:rsidR="00D01FEC" w:rsidRPr="003C5CD9" w:rsidRDefault="00D01FEC" w:rsidP="008B61CC">
            <w:pPr>
              <w:jc w:val="both"/>
              <w:rPr>
                <w:b/>
                <w:sz w:val="20"/>
                <w:szCs w:val="20"/>
              </w:rPr>
            </w:pPr>
            <w:r>
              <w:rPr>
                <w:b/>
                <w:sz w:val="20"/>
                <w:szCs w:val="20"/>
              </w:rPr>
              <w:lastRenderedPageBreak/>
              <w:t xml:space="preserve">ZIS 3 – </w:t>
            </w:r>
            <w:r w:rsidRPr="00022D68">
              <w:rPr>
                <w:sz w:val="20"/>
                <w:szCs w:val="20"/>
              </w:rPr>
              <w:t>Formálne a</w:t>
            </w:r>
            <w:r>
              <w:rPr>
                <w:sz w:val="20"/>
                <w:szCs w:val="20"/>
              </w:rPr>
              <w:t> </w:t>
            </w:r>
            <w:r w:rsidRPr="00022D68">
              <w:rPr>
                <w:sz w:val="20"/>
                <w:szCs w:val="20"/>
              </w:rPr>
              <w:t>neformálne skupiny vytvorené za účelom partnerstva sú považované za primerane efektívne.</w:t>
            </w:r>
          </w:p>
          <w:p w14:paraId="01BA07EE" w14:textId="723E3112" w:rsidR="00D01FEC" w:rsidRPr="003C5CD9" w:rsidRDefault="00D01FEC" w:rsidP="008B61CC">
            <w:pPr>
              <w:jc w:val="both"/>
              <w:rPr>
                <w:b/>
                <w:sz w:val="20"/>
                <w:szCs w:val="20"/>
              </w:rPr>
            </w:pPr>
            <w:r w:rsidRPr="00022D68">
              <w:rPr>
                <w:sz w:val="20"/>
                <w:szCs w:val="20"/>
              </w:rPr>
              <w:t>Partnerstvo považuje za prínosné až 74,4% subjektov, 60,2% partnerov vníma komunikáciu v</w:t>
            </w:r>
            <w:r>
              <w:rPr>
                <w:sz w:val="20"/>
                <w:szCs w:val="20"/>
              </w:rPr>
              <w:t> </w:t>
            </w:r>
            <w:r w:rsidRPr="00022D68">
              <w:rPr>
                <w:sz w:val="20"/>
                <w:szCs w:val="20"/>
              </w:rPr>
              <w:t>rámci spolupráce za dostatočnú/skôr dostatočnú.</w:t>
            </w:r>
          </w:p>
          <w:p w14:paraId="50CD4CD8" w14:textId="60494DD4" w:rsidR="00D01FEC" w:rsidRPr="003C5CD9" w:rsidRDefault="00D01FEC" w:rsidP="008B61CC">
            <w:pPr>
              <w:jc w:val="both"/>
              <w:rPr>
                <w:b/>
                <w:sz w:val="20"/>
                <w:szCs w:val="20"/>
              </w:rPr>
            </w:pPr>
            <w:r w:rsidRPr="00022D68">
              <w:rPr>
                <w:sz w:val="20"/>
                <w:szCs w:val="20"/>
              </w:rPr>
              <w:t>Viac ako 50,0% subjektov prezentovala spokojnosť s</w:t>
            </w:r>
            <w:r>
              <w:rPr>
                <w:sz w:val="20"/>
                <w:szCs w:val="20"/>
              </w:rPr>
              <w:t> </w:t>
            </w:r>
            <w:r w:rsidRPr="00022D68">
              <w:rPr>
                <w:sz w:val="20"/>
                <w:szCs w:val="20"/>
              </w:rPr>
              <w:t>kvalitou poskytovaných informácií</w:t>
            </w:r>
            <w:r>
              <w:rPr>
                <w:sz w:val="20"/>
                <w:szCs w:val="20"/>
              </w:rPr>
              <w:t xml:space="preserve"> </w:t>
            </w:r>
            <w:r w:rsidRPr="00022D68">
              <w:rPr>
                <w:sz w:val="20"/>
                <w:szCs w:val="20"/>
              </w:rPr>
              <w:t>v</w:t>
            </w:r>
            <w:r>
              <w:rPr>
                <w:sz w:val="20"/>
                <w:szCs w:val="20"/>
              </w:rPr>
              <w:t> </w:t>
            </w:r>
            <w:r w:rsidRPr="00022D68">
              <w:rPr>
                <w:sz w:val="20"/>
                <w:szCs w:val="20"/>
              </w:rPr>
              <w:t>rámci činnosti monitorovacieho výboru a</w:t>
            </w:r>
            <w:r>
              <w:rPr>
                <w:sz w:val="20"/>
                <w:szCs w:val="20"/>
              </w:rPr>
              <w:t> </w:t>
            </w:r>
            <w:r w:rsidRPr="00022D68">
              <w:rPr>
                <w:sz w:val="20"/>
                <w:szCs w:val="20"/>
              </w:rPr>
              <w:t>pracovných skupín, pričom hodnotili včasnosť, dostatočnosť, zrozumiteľnosť a</w:t>
            </w:r>
            <w:r>
              <w:rPr>
                <w:sz w:val="20"/>
                <w:szCs w:val="20"/>
              </w:rPr>
              <w:t> </w:t>
            </w:r>
            <w:r w:rsidRPr="00022D68">
              <w:rPr>
                <w:sz w:val="20"/>
                <w:szCs w:val="20"/>
              </w:rPr>
              <w:t>aktuálnosť informácií.</w:t>
            </w:r>
          </w:p>
        </w:tc>
        <w:tc>
          <w:tcPr>
            <w:tcW w:w="3402" w:type="dxa"/>
            <w:gridSpan w:val="4"/>
            <w:shd w:val="clear" w:color="auto" w:fill="auto"/>
          </w:tcPr>
          <w:p w14:paraId="6F09DC19" w14:textId="7F8AA038" w:rsidR="00D01FEC" w:rsidRPr="00022D68" w:rsidRDefault="00D01FEC" w:rsidP="00022D68">
            <w:pPr>
              <w:jc w:val="both"/>
              <w:rPr>
                <w:sz w:val="20"/>
                <w:szCs w:val="20"/>
              </w:rPr>
            </w:pPr>
            <w:r>
              <w:rPr>
                <w:b/>
                <w:sz w:val="20"/>
                <w:szCs w:val="20"/>
              </w:rPr>
              <w:t xml:space="preserve">ODP 3 – </w:t>
            </w:r>
            <w:r w:rsidRPr="00022D68">
              <w:rPr>
                <w:sz w:val="20"/>
                <w:szCs w:val="20"/>
              </w:rPr>
              <w:t>zvážiť zapojenie ostatných partnerov (mimo subjektov štátnej správy) na tvorbe výziev na predkladanie žiadostí o</w:t>
            </w:r>
            <w:r>
              <w:rPr>
                <w:sz w:val="20"/>
                <w:szCs w:val="20"/>
              </w:rPr>
              <w:t> </w:t>
            </w:r>
            <w:r w:rsidRPr="00022D68">
              <w:rPr>
                <w:sz w:val="20"/>
                <w:szCs w:val="20"/>
              </w:rPr>
              <w:t>nenávratný finančný príspevok spôsobom, ktorý nebude predstavovať konflikt záujmov (s cieľom zvýšenia transparentnosti)</w:t>
            </w:r>
          </w:p>
        </w:tc>
        <w:tc>
          <w:tcPr>
            <w:tcW w:w="2977" w:type="dxa"/>
            <w:gridSpan w:val="2"/>
            <w:shd w:val="clear" w:color="auto" w:fill="auto"/>
          </w:tcPr>
          <w:p w14:paraId="684D9EEB" w14:textId="4CAE235C" w:rsidR="00D01FEC" w:rsidRPr="00D01FEC" w:rsidRDefault="00D01FEC" w:rsidP="00D01FEC">
            <w:pPr>
              <w:jc w:val="both"/>
              <w:rPr>
                <w:sz w:val="20"/>
                <w:szCs w:val="20"/>
              </w:rPr>
            </w:pPr>
            <w:r>
              <w:rPr>
                <w:b/>
                <w:sz w:val="20"/>
                <w:szCs w:val="20"/>
              </w:rPr>
              <w:t xml:space="preserve">POPA 3 - </w:t>
            </w:r>
            <w:r w:rsidRPr="00D01FEC">
              <w:rPr>
                <w:sz w:val="20"/>
                <w:szCs w:val="20"/>
              </w:rPr>
              <w:t>Opatrenia budú doplnené v priebehu ich realizácie</w:t>
            </w:r>
            <w:r>
              <w:rPr>
                <w:sz w:val="20"/>
                <w:szCs w:val="20"/>
              </w:rPr>
              <w:t>.</w:t>
            </w:r>
          </w:p>
        </w:tc>
        <w:tc>
          <w:tcPr>
            <w:tcW w:w="2976" w:type="dxa"/>
            <w:gridSpan w:val="2"/>
            <w:vMerge/>
            <w:shd w:val="clear" w:color="auto" w:fill="auto"/>
          </w:tcPr>
          <w:p w14:paraId="04D696AF" w14:textId="77777777" w:rsidR="00D01FEC" w:rsidRPr="003C5CD9" w:rsidRDefault="00D01FEC" w:rsidP="001E6FD5">
            <w:pPr>
              <w:jc w:val="center"/>
              <w:rPr>
                <w:b/>
                <w:sz w:val="20"/>
                <w:szCs w:val="20"/>
              </w:rPr>
            </w:pPr>
          </w:p>
        </w:tc>
        <w:tc>
          <w:tcPr>
            <w:tcW w:w="1701" w:type="dxa"/>
            <w:vMerge/>
            <w:shd w:val="clear" w:color="auto" w:fill="auto"/>
          </w:tcPr>
          <w:p w14:paraId="375F6DF9" w14:textId="77777777" w:rsidR="00D01FEC" w:rsidRPr="003C5CD9" w:rsidRDefault="00D01FEC" w:rsidP="001E6FD5">
            <w:pPr>
              <w:jc w:val="center"/>
              <w:rPr>
                <w:b/>
                <w:sz w:val="20"/>
                <w:szCs w:val="20"/>
              </w:rPr>
            </w:pPr>
          </w:p>
        </w:tc>
      </w:tr>
      <w:tr w:rsidR="00D01FEC" w:rsidRPr="003C5CD9" w14:paraId="00538D9E" w14:textId="77777777" w:rsidTr="00166257">
        <w:trPr>
          <w:trHeight w:val="302"/>
        </w:trPr>
        <w:tc>
          <w:tcPr>
            <w:tcW w:w="3227" w:type="dxa"/>
            <w:gridSpan w:val="2"/>
            <w:tcBorders>
              <w:bottom w:val="single" w:sz="4" w:space="0" w:color="000000"/>
            </w:tcBorders>
            <w:shd w:val="clear" w:color="auto" w:fill="auto"/>
          </w:tcPr>
          <w:p w14:paraId="27FACDAB" w14:textId="7CC210C9" w:rsidR="00D01FEC" w:rsidRPr="00022D68" w:rsidRDefault="00D01FEC" w:rsidP="00AD0893">
            <w:pPr>
              <w:jc w:val="both"/>
              <w:rPr>
                <w:sz w:val="20"/>
                <w:szCs w:val="20"/>
              </w:rPr>
            </w:pPr>
            <w:r>
              <w:rPr>
                <w:b/>
                <w:sz w:val="20"/>
                <w:szCs w:val="20"/>
              </w:rPr>
              <w:t xml:space="preserve">ZIS 4 - </w:t>
            </w:r>
            <w:r w:rsidRPr="00022D68">
              <w:rPr>
                <w:sz w:val="20"/>
                <w:szCs w:val="20"/>
              </w:rPr>
              <w:t>Partneri v rámci svojich činností najčastejšie využívajú možnosť pripomienkovať predkladané návrhy a materiály a zdie</w:t>
            </w:r>
            <w:r>
              <w:rPr>
                <w:sz w:val="20"/>
                <w:szCs w:val="20"/>
              </w:rPr>
              <w:t>ľ</w:t>
            </w:r>
            <w:r w:rsidRPr="00022D68">
              <w:rPr>
                <w:sz w:val="20"/>
                <w:szCs w:val="20"/>
              </w:rPr>
              <w:t>a</w:t>
            </w:r>
            <w:r>
              <w:rPr>
                <w:sz w:val="20"/>
                <w:szCs w:val="20"/>
              </w:rPr>
              <w:t>ť</w:t>
            </w:r>
            <w:r w:rsidRPr="00022D68">
              <w:rPr>
                <w:sz w:val="20"/>
                <w:szCs w:val="20"/>
              </w:rPr>
              <w:t xml:space="preserve"> informácie s ostatnými subjektmi. Menej často predkladajú vlastné návrhy a materiály, formulujú odporúčania pre riadiace orgány a centrálny koordinačný orgán a prizývajú na rokovania skupín expertov. </w:t>
            </w:r>
          </w:p>
        </w:tc>
        <w:tc>
          <w:tcPr>
            <w:tcW w:w="3402" w:type="dxa"/>
            <w:gridSpan w:val="4"/>
            <w:tcBorders>
              <w:bottom w:val="single" w:sz="4" w:space="0" w:color="000000"/>
            </w:tcBorders>
            <w:shd w:val="clear" w:color="auto" w:fill="auto"/>
          </w:tcPr>
          <w:p w14:paraId="5BB0D450" w14:textId="07B1A79B" w:rsidR="00D01FEC" w:rsidRPr="003C5CD9" w:rsidRDefault="00D01FEC" w:rsidP="00022D68">
            <w:pPr>
              <w:jc w:val="both"/>
              <w:rPr>
                <w:b/>
                <w:sz w:val="20"/>
                <w:szCs w:val="20"/>
              </w:rPr>
            </w:pPr>
            <w:r>
              <w:rPr>
                <w:b/>
                <w:sz w:val="20"/>
                <w:szCs w:val="20"/>
              </w:rPr>
              <w:t xml:space="preserve">ODP 4 - </w:t>
            </w:r>
            <w:r w:rsidRPr="00AD0893">
              <w:rPr>
                <w:sz w:val="20"/>
                <w:szCs w:val="20"/>
              </w:rPr>
              <w:t>zabezpečiť pre partnerov dostatočný časový priestor na pripomienkovanie predložených materiálov a predložených návrhov (v záujme zvýšiť kvalitu výstupov a navrhovaných procesov)</w:t>
            </w:r>
          </w:p>
        </w:tc>
        <w:tc>
          <w:tcPr>
            <w:tcW w:w="2977" w:type="dxa"/>
            <w:gridSpan w:val="2"/>
            <w:tcBorders>
              <w:bottom w:val="single" w:sz="4" w:space="0" w:color="000000"/>
            </w:tcBorders>
            <w:shd w:val="clear" w:color="auto" w:fill="auto"/>
          </w:tcPr>
          <w:p w14:paraId="76CC70DB" w14:textId="46BAC981" w:rsidR="00D01FEC" w:rsidRDefault="00D01FEC" w:rsidP="00D01FEC">
            <w:pPr>
              <w:jc w:val="both"/>
              <w:rPr>
                <w:b/>
                <w:sz w:val="20"/>
                <w:szCs w:val="20"/>
              </w:rPr>
            </w:pPr>
            <w:r>
              <w:rPr>
                <w:b/>
                <w:sz w:val="20"/>
                <w:szCs w:val="20"/>
              </w:rPr>
              <w:t xml:space="preserve">POPA 4 - </w:t>
            </w:r>
            <w:r w:rsidRPr="006F6C3B">
              <w:rPr>
                <w:sz w:val="20"/>
                <w:szCs w:val="20"/>
              </w:rPr>
              <w:t xml:space="preserve">Informovať RO pre OP prostredníctvom členov </w:t>
            </w:r>
            <w:r>
              <w:rPr>
                <w:sz w:val="20"/>
                <w:szCs w:val="20"/>
              </w:rPr>
              <w:t>(PSH) o možnosti pripomienkovania návrhov materiálov.</w:t>
            </w:r>
          </w:p>
          <w:p w14:paraId="29CDEDEF" w14:textId="747AB319" w:rsidR="00D01FEC" w:rsidRPr="00D01FEC" w:rsidRDefault="00D01FEC" w:rsidP="00D01FEC">
            <w:pPr>
              <w:jc w:val="both"/>
              <w:rPr>
                <w:sz w:val="20"/>
                <w:szCs w:val="20"/>
              </w:rPr>
            </w:pPr>
          </w:p>
        </w:tc>
        <w:tc>
          <w:tcPr>
            <w:tcW w:w="2976" w:type="dxa"/>
            <w:gridSpan w:val="2"/>
            <w:vMerge/>
            <w:shd w:val="clear" w:color="auto" w:fill="auto"/>
          </w:tcPr>
          <w:p w14:paraId="5C2DC0BD" w14:textId="77777777" w:rsidR="00D01FEC" w:rsidRPr="003C5CD9" w:rsidRDefault="00D01FEC" w:rsidP="001E6FD5">
            <w:pPr>
              <w:jc w:val="center"/>
              <w:rPr>
                <w:b/>
                <w:sz w:val="20"/>
                <w:szCs w:val="20"/>
              </w:rPr>
            </w:pPr>
          </w:p>
        </w:tc>
        <w:tc>
          <w:tcPr>
            <w:tcW w:w="1701" w:type="dxa"/>
            <w:vMerge/>
            <w:shd w:val="clear" w:color="auto" w:fill="auto"/>
          </w:tcPr>
          <w:p w14:paraId="62480779" w14:textId="77777777" w:rsidR="00D01FEC" w:rsidRPr="003C5CD9" w:rsidRDefault="00D01FEC" w:rsidP="001E6FD5">
            <w:pPr>
              <w:jc w:val="center"/>
              <w:rPr>
                <w:b/>
                <w:sz w:val="20"/>
                <w:szCs w:val="20"/>
              </w:rPr>
            </w:pPr>
          </w:p>
        </w:tc>
      </w:tr>
      <w:tr w:rsidR="00D01FEC" w:rsidRPr="003C5CD9" w14:paraId="655FE376" w14:textId="77777777" w:rsidTr="00166257">
        <w:trPr>
          <w:trHeight w:val="302"/>
        </w:trPr>
        <w:tc>
          <w:tcPr>
            <w:tcW w:w="3227" w:type="dxa"/>
            <w:gridSpan w:val="2"/>
            <w:tcBorders>
              <w:bottom w:val="single" w:sz="4" w:space="0" w:color="000000"/>
            </w:tcBorders>
            <w:shd w:val="clear" w:color="auto" w:fill="auto"/>
          </w:tcPr>
          <w:p w14:paraId="668EBF52" w14:textId="08044C6D" w:rsidR="00D01FEC" w:rsidRPr="00022D68" w:rsidRDefault="00D01FEC" w:rsidP="00AD0893">
            <w:pPr>
              <w:jc w:val="both"/>
              <w:rPr>
                <w:sz w:val="20"/>
                <w:szCs w:val="20"/>
              </w:rPr>
            </w:pPr>
            <w:r>
              <w:rPr>
                <w:b/>
                <w:sz w:val="20"/>
                <w:szCs w:val="20"/>
              </w:rPr>
              <w:t xml:space="preserve">ZIS 5 - </w:t>
            </w:r>
            <w:r w:rsidRPr="00022D68">
              <w:rPr>
                <w:sz w:val="20"/>
                <w:szCs w:val="20"/>
              </w:rPr>
              <w:t xml:space="preserve">Až 79,4% partnerov uviedlo, že ich predkladané stanoviská k </w:t>
            </w:r>
            <w:r w:rsidRPr="00022D68">
              <w:rPr>
                <w:sz w:val="20"/>
                <w:szCs w:val="20"/>
              </w:rPr>
              <w:lastRenderedPageBreak/>
              <w:t>finálnemu zneniu dokumentov boli čiastočne zohľadnené. Ako dôvody nespokojnosti zástupcovia partnerov uviedli najčastejšie formálny charakter stretnutí, nedostatočný spôsob komunikácie (málo častý osobný kontakt), krátkosť času na pripomienkovanie materiálov, nezapracovanie všetkých predložených návrhov a pripomienok, ale aj nedostatok dôvery a nezahrnutie všetkých relevantných partnerov do komunikácie.</w:t>
            </w:r>
          </w:p>
        </w:tc>
        <w:tc>
          <w:tcPr>
            <w:tcW w:w="3402" w:type="dxa"/>
            <w:gridSpan w:val="4"/>
            <w:tcBorders>
              <w:bottom w:val="single" w:sz="4" w:space="0" w:color="000000"/>
            </w:tcBorders>
            <w:shd w:val="clear" w:color="auto" w:fill="auto"/>
          </w:tcPr>
          <w:p w14:paraId="0D4E9551" w14:textId="23564834" w:rsidR="00D01FEC" w:rsidRPr="003C5CD9" w:rsidRDefault="00D01FEC" w:rsidP="00AD0893">
            <w:pPr>
              <w:jc w:val="both"/>
              <w:rPr>
                <w:b/>
                <w:sz w:val="20"/>
                <w:szCs w:val="20"/>
              </w:rPr>
            </w:pPr>
            <w:r>
              <w:rPr>
                <w:b/>
                <w:sz w:val="20"/>
                <w:szCs w:val="20"/>
              </w:rPr>
              <w:lastRenderedPageBreak/>
              <w:t xml:space="preserve">ODP 5 - </w:t>
            </w:r>
            <w:r w:rsidRPr="00AD0893">
              <w:rPr>
                <w:sz w:val="20"/>
                <w:szCs w:val="20"/>
              </w:rPr>
              <w:t>zvážiť zvýšenie opatrení na zabezpečenie</w:t>
            </w:r>
            <w:r>
              <w:rPr>
                <w:sz w:val="20"/>
                <w:szCs w:val="20"/>
              </w:rPr>
              <w:t xml:space="preserve"> </w:t>
            </w:r>
            <w:r w:rsidRPr="00AD0893">
              <w:rPr>
                <w:sz w:val="20"/>
                <w:szCs w:val="20"/>
              </w:rPr>
              <w:t xml:space="preserve">posilnenia </w:t>
            </w:r>
            <w:r w:rsidRPr="00AD0893">
              <w:rPr>
                <w:sz w:val="20"/>
                <w:szCs w:val="20"/>
              </w:rPr>
              <w:lastRenderedPageBreak/>
              <w:t>inštitucionálnej kapacity partnerov so zameraním sa na sociálnych partnerov a organizácie zastupujúce občiansku spoločnosť, napr. honorovať aktivity súvisiace s výkonom členstva v skupinách (posilniť záujem a uľahčiť podmienky pre jednotlivcov a organizácie aktívne sa podieľať na riadení a implementácii fondov)</w:t>
            </w:r>
          </w:p>
        </w:tc>
        <w:tc>
          <w:tcPr>
            <w:tcW w:w="2977" w:type="dxa"/>
            <w:gridSpan w:val="2"/>
            <w:tcBorders>
              <w:bottom w:val="single" w:sz="4" w:space="0" w:color="000000"/>
            </w:tcBorders>
            <w:shd w:val="clear" w:color="auto" w:fill="auto"/>
          </w:tcPr>
          <w:p w14:paraId="1AC306D1" w14:textId="1C68108F" w:rsidR="00D01FEC" w:rsidRPr="003C5CD9" w:rsidRDefault="00D01FEC" w:rsidP="00994380">
            <w:pPr>
              <w:jc w:val="both"/>
              <w:rPr>
                <w:b/>
                <w:sz w:val="20"/>
                <w:szCs w:val="20"/>
              </w:rPr>
            </w:pPr>
            <w:r>
              <w:rPr>
                <w:b/>
                <w:sz w:val="20"/>
                <w:szCs w:val="20"/>
              </w:rPr>
              <w:lastRenderedPageBreak/>
              <w:t xml:space="preserve">POPA </w:t>
            </w:r>
            <w:r w:rsidR="00994380">
              <w:rPr>
                <w:b/>
                <w:sz w:val="20"/>
                <w:szCs w:val="20"/>
              </w:rPr>
              <w:t>5</w:t>
            </w:r>
            <w:r>
              <w:rPr>
                <w:b/>
                <w:sz w:val="20"/>
                <w:szCs w:val="20"/>
              </w:rPr>
              <w:t xml:space="preserve"> - </w:t>
            </w:r>
            <w:r w:rsidRPr="00D01FEC">
              <w:rPr>
                <w:sz w:val="20"/>
                <w:szCs w:val="20"/>
              </w:rPr>
              <w:t xml:space="preserve">Opatrenia budú doplnené v priebehu ich </w:t>
            </w:r>
            <w:r w:rsidRPr="00D01FEC">
              <w:rPr>
                <w:sz w:val="20"/>
                <w:szCs w:val="20"/>
              </w:rPr>
              <w:lastRenderedPageBreak/>
              <w:t>realizácie</w:t>
            </w:r>
            <w:r>
              <w:rPr>
                <w:sz w:val="20"/>
                <w:szCs w:val="20"/>
              </w:rPr>
              <w:t>.</w:t>
            </w:r>
          </w:p>
        </w:tc>
        <w:tc>
          <w:tcPr>
            <w:tcW w:w="2976" w:type="dxa"/>
            <w:gridSpan w:val="2"/>
            <w:vMerge/>
            <w:shd w:val="clear" w:color="auto" w:fill="auto"/>
          </w:tcPr>
          <w:p w14:paraId="46E930DB" w14:textId="77777777" w:rsidR="00D01FEC" w:rsidRPr="003C5CD9" w:rsidRDefault="00D01FEC" w:rsidP="001E6FD5">
            <w:pPr>
              <w:jc w:val="center"/>
              <w:rPr>
                <w:b/>
                <w:sz w:val="20"/>
                <w:szCs w:val="20"/>
              </w:rPr>
            </w:pPr>
          </w:p>
        </w:tc>
        <w:tc>
          <w:tcPr>
            <w:tcW w:w="1701" w:type="dxa"/>
            <w:vMerge/>
            <w:shd w:val="clear" w:color="auto" w:fill="auto"/>
          </w:tcPr>
          <w:p w14:paraId="7B040C7C" w14:textId="77777777" w:rsidR="00D01FEC" w:rsidRPr="003C5CD9" w:rsidRDefault="00D01FEC" w:rsidP="001E6FD5">
            <w:pPr>
              <w:jc w:val="center"/>
              <w:rPr>
                <w:b/>
                <w:sz w:val="20"/>
                <w:szCs w:val="20"/>
              </w:rPr>
            </w:pPr>
          </w:p>
        </w:tc>
      </w:tr>
      <w:tr w:rsidR="00D01FEC" w:rsidRPr="003C5CD9" w14:paraId="6C9F583A" w14:textId="77777777" w:rsidTr="00FD6175">
        <w:trPr>
          <w:trHeight w:val="302"/>
        </w:trPr>
        <w:tc>
          <w:tcPr>
            <w:tcW w:w="3227" w:type="dxa"/>
            <w:gridSpan w:val="2"/>
            <w:tcBorders>
              <w:bottom w:val="single" w:sz="4" w:space="0" w:color="000000"/>
            </w:tcBorders>
            <w:shd w:val="clear" w:color="auto" w:fill="auto"/>
          </w:tcPr>
          <w:p w14:paraId="2DF1BDFC" w14:textId="70C3AC2F" w:rsidR="00D01FEC" w:rsidRDefault="00D01FEC" w:rsidP="00AD0893">
            <w:pPr>
              <w:jc w:val="both"/>
              <w:rPr>
                <w:b/>
                <w:sz w:val="20"/>
                <w:szCs w:val="20"/>
              </w:rPr>
            </w:pPr>
            <w:r>
              <w:rPr>
                <w:b/>
                <w:sz w:val="20"/>
                <w:szCs w:val="20"/>
              </w:rPr>
              <w:lastRenderedPageBreak/>
              <w:t xml:space="preserve">ZIS 6 - </w:t>
            </w:r>
            <w:r w:rsidRPr="00AD0893">
              <w:rPr>
                <w:sz w:val="20"/>
                <w:szCs w:val="20"/>
              </w:rPr>
              <w:t>spolupráca v partnerstve uľahčuje dosahovanie sociálnej, hospodárskej a územnej súdržnosti a prispieva k zefektívneniu vykonávania politiky súdržnosti.</w:t>
            </w:r>
          </w:p>
        </w:tc>
        <w:tc>
          <w:tcPr>
            <w:tcW w:w="3402" w:type="dxa"/>
            <w:gridSpan w:val="4"/>
            <w:tcBorders>
              <w:bottom w:val="single" w:sz="4" w:space="0" w:color="000000"/>
            </w:tcBorders>
            <w:shd w:val="clear" w:color="auto" w:fill="auto"/>
          </w:tcPr>
          <w:p w14:paraId="2E122DF6" w14:textId="401CA6BE" w:rsidR="00D01FEC" w:rsidRPr="00AD0893" w:rsidRDefault="00D01FEC" w:rsidP="00AD0893">
            <w:pPr>
              <w:jc w:val="both"/>
              <w:rPr>
                <w:sz w:val="20"/>
                <w:szCs w:val="20"/>
              </w:rPr>
            </w:pPr>
            <w:r w:rsidRPr="00AD0893">
              <w:rPr>
                <w:b/>
                <w:sz w:val="20"/>
                <w:szCs w:val="20"/>
              </w:rPr>
              <w:t>ODP 6</w:t>
            </w:r>
            <w:r>
              <w:rPr>
                <w:sz w:val="20"/>
                <w:szCs w:val="20"/>
              </w:rPr>
              <w:t xml:space="preserve"> - </w:t>
            </w:r>
            <w:r w:rsidRPr="00AD0893">
              <w:rPr>
                <w:sz w:val="20"/>
                <w:szCs w:val="20"/>
              </w:rPr>
              <w:t>pri organizovaní partnerstva zvážiť zavedenie etického kódexu s jasne definovanými zásadami, ktoré musia partneri pri spolupráci v partnerstve dodržiavať (s cieľom budovať kultúru partnerstva a pozitívne formovať prostredie rešpektu a dôvery)</w:t>
            </w:r>
          </w:p>
        </w:tc>
        <w:tc>
          <w:tcPr>
            <w:tcW w:w="2977" w:type="dxa"/>
            <w:gridSpan w:val="2"/>
            <w:tcBorders>
              <w:bottom w:val="single" w:sz="4" w:space="0" w:color="000000"/>
            </w:tcBorders>
            <w:shd w:val="clear" w:color="auto" w:fill="auto"/>
          </w:tcPr>
          <w:p w14:paraId="0A79FFCD" w14:textId="1C0FB031" w:rsidR="00D01FEC" w:rsidRPr="003C5CD9" w:rsidRDefault="00994380" w:rsidP="00994380">
            <w:pPr>
              <w:jc w:val="both"/>
              <w:rPr>
                <w:b/>
                <w:sz w:val="20"/>
                <w:szCs w:val="20"/>
              </w:rPr>
            </w:pPr>
            <w:r>
              <w:rPr>
                <w:b/>
                <w:sz w:val="20"/>
                <w:szCs w:val="20"/>
              </w:rPr>
              <w:t xml:space="preserve">POPA 6 - </w:t>
            </w:r>
            <w:r w:rsidRPr="00D01FEC">
              <w:rPr>
                <w:sz w:val="20"/>
                <w:szCs w:val="20"/>
              </w:rPr>
              <w:t>Opatrenia budú doplnené v priebehu ich realizácie</w:t>
            </w:r>
            <w:r>
              <w:rPr>
                <w:sz w:val="20"/>
                <w:szCs w:val="20"/>
              </w:rPr>
              <w:t>.</w:t>
            </w:r>
          </w:p>
        </w:tc>
        <w:tc>
          <w:tcPr>
            <w:tcW w:w="2976" w:type="dxa"/>
            <w:gridSpan w:val="2"/>
            <w:vMerge/>
            <w:tcBorders>
              <w:bottom w:val="single" w:sz="4" w:space="0" w:color="000000"/>
            </w:tcBorders>
            <w:shd w:val="clear" w:color="auto" w:fill="auto"/>
          </w:tcPr>
          <w:p w14:paraId="05570F41" w14:textId="77777777" w:rsidR="00D01FEC" w:rsidRPr="003C5CD9" w:rsidRDefault="00D01FEC" w:rsidP="001E6FD5">
            <w:pPr>
              <w:jc w:val="center"/>
              <w:rPr>
                <w:b/>
                <w:sz w:val="20"/>
                <w:szCs w:val="20"/>
              </w:rPr>
            </w:pPr>
          </w:p>
        </w:tc>
        <w:tc>
          <w:tcPr>
            <w:tcW w:w="1701" w:type="dxa"/>
            <w:vMerge/>
            <w:tcBorders>
              <w:bottom w:val="single" w:sz="4" w:space="0" w:color="000000"/>
            </w:tcBorders>
            <w:shd w:val="clear" w:color="auto" w:fill="auto"/>
          </w:tcPr>
          <w:p w14:paraId="77F0D16E" w14:textId="77777777" w:rsidR="00D01FEC" w:rsidRPr="003C5CD9" w:rsidRDefault="00D01FEC" w:rsidP="001E6FD5">
            <w:pPr>
              <w:jc w:val="center"/>
              <w:rPr>
                <w:b/>
                <w:sz w:val="20"/>
                <w:szCs w:val="20"/>
              </w:rPr>
            </w:pPr>
          </w:p>
        </w:tc>
      </w:tr>
      <w:tr w:rsidR="00FD6175" w:rsidRPr="003C5CD9" w14:paraId="65B3C644" w14:textId="77777777" w:rsidTr="00FD6175">
        <w:trPr>
          <w:trHeight w:val="302"/>
        </w:trPr>
        <w:tc>
          <w:tcPr>
            <w:tcW w:w="14283" w:type="dxa"/>
            <w:gridSpan w:val="11"/>
            <w:tcBorders>
              <w:bottom w:val="single" w:sz="4" w:space="0" w:color="000000"/>
            </w:tcBorders>
            <w:shd w:val="clear" w:color="auto" w:fill="FFFF00"/>
            <w:vAlign w:val="center"/>
          </w:tcPr>
          <w:p w14:paraId="353FA543" w14:textId="2EFF93C0" w:rsidR="00FD6175" w:rsidRPr="001E6FD5" w:rsidRDefault="00FD6175" w:rsidP="001E6FD5">
            <w:pPr>
              <w:jc w:val="center"/>
              <w:rPr>
                <w:b/>
                <w:sz w:val="28"/>
                <w:szCs w:val="28"/>
              </w:rPr>
            </w:pPr>
            <w:r w:rsidRPr="001E6FD5">
              <w:rPr>
                <w:b/>
                <w:sz w:val="28"/>
                <w:szCs w:val="28"/>
              </w:rPr>
              <w:t>CKO</w:t>
            </w:r>
          </w:p>
        </w:tc>
      </w:tr>
      <w:tr w:rsidR="00FD6175" w:rsidRPr="003C5CD9" w14:paraId="612C1635" w14:textId="77777777" w:rsidTr="00B344B6">
        <w:trPr>
          <w:trHeight w:val="302"/>
        </w:trPr>
        <w:tc>
          <w:tcPr>
            <w:tcW w:w="3227" w:type="dxa"/>
            <w:gridSpan w:val="2"/>
            <w:tcBorders>
              <w:bottom w:val="single" w:sz="4" w:space="0" w:color="000000"/>
            </w:tcBorders>
            <w:shd w:val="clear" w:color="auto" w:fill="FFC000"/>
            <w:vAlign w:val="center"/>
          </w:tcPr>
          <w:p w14:paraId="67CA324F" w14:textId="1B9A5F11" w:rsidR="00FD6175" w:rsidRPr="001E6FD5" w:rsidRDefault="00FD6175" w:rsidP="00B344B6">
            <w:pPr>
              <w:jc w:val="center"/>
              <w:rPr>
                <w:b/>
                <w:sz w:val="28"/>
                <w:szCs w:val="28"/>
              </w:rPr>
            </w:pPr>
            <w:r w:rsidRPr="003C5CD9">
              <w:rPr>
                <w:b/>
                <w:sz w:val="20"/>
                <w:szCs w:val="20"/>
              </w:rPr>
              <w:t>ID hodnotenia:</w:t>
            </w:r>
            <w:r>
              <w:rPr>
                <w:b/>
                <w:sz w:val="20"/>
                <w:szCs w:val="20"/>
              </w:rPr>
              <w:t xml:space="preserve"> </w:t>
            </w:r>
            <w:r w:rsidRPr="003C5CD9">
              <w:rPr>
                <w:b/>
                <w:sz w:val="20"/>
                <w:szCs w:val="20"/>
              </w:rPr>
              <w:t>0100</w:t>
            </w:r>
            <w:r>
              <w:rPr>
                <w:b/>
                <w:sz w:val="20"/>
                <w:szCs w:val="20"/>
              </w:rPr>
              <w:t>7</w:t>
            </w:r>
          </w:p>
        </w:tc>
        <w:tc>
          <w:tcPr>
            <w:tcW w:w="11056" w:type="dxa"/>
            <w:gridSpan w:val="9"/>
            <w:tcBorders>
              <w:bottom w:val="single" w:sz="4" w:space="0" w:color="000000"/>
            </w:tcBorders>
            <w:shd w:val="clear" w:color="auto" w:fill="FFC000"/>
            <w:vAlign w:val="center"/>
          </w:tcPr>
          <w:p w14:paraId="68A370D2" w14:textId="5E19795A" w:rsidR="00FD6175" w:rsidRPr="001E6FD5" w:rsidRDefault="00FD6175" w:rsidP="00B755E2">
            <w:pPr>
              <w:jc w:val="center"/>
              <w:rPr>
                <w:b/>
                <w:sz w:val="28"/>
                <w:szCs w:val="28"/>
              </w:rPr>
            </w:pPr>
            <w:r w:rsidRPr="003C5CD9">
              <w:rPr>
                <w:b/>
                <w:sz w:val="20"/>
                <w:szCs w:val="20"/>
              </w:rPr>
              <w:t xml:space="preserve">Názov hodnotenia: </w:t>
            </w:r>
            <w:r w:rsidRPr="00FD6175">
              <w:rPr>
                <w:rStyle w:val="Siln"/>
                <w:b w:val="0"/>
                <w:sz w:val="20"/>
                <w:szCs w:val="20"/>
              </w:rPr>
              <w:t xml:space="preserve">Ex post hodnotenie dopadov implementácie Národného strategického referenčného rámca na dosiahnutie strategického cieľa NSRR </w:t>
            </w:r>
          </w:p>
        </w:tc>
      </w:tr>
      <w:tr w:rsidR="00FD6175" w:rsidRPr="003C5CD9" w14:paraId="0D77A17A" w14:textId="77777777" w:rsidTr="00B344B6">
        <w:trPr>
          <w:trHeight w:val="302"/>
        </w:trPr>
        <w:tc>
          <w:tcPr>
            <w:tcW w:w="3227" w:type="dxa"/>
            <w:gridSpan w:val="2"/>
            <w:tcBorders>
              <w:bottom w:val="single" w:sz="4" w:space="0" w:color="000000"/>
            </w:tcBorders>
            <w:shd w:val="clear" w:color="auto" w:fill="FFC000"/>
            <w:vAlign w:val="center"/>
          </w:tcPr>
          <w:p w14:paraId="16BADD55" w14:textId="7B302F09" w:rsidR="00FD6175" w:rsidRPr="001E6FD5" w:rsidRDefault="00FD6175" w:rsidP="00B344B6">
            <w:pPr>
              <w:jc w:val="center"/>
              <w:rPr>
                <w:b/>
                <w:sz w:val="28"/>
                <w:szCs w:val="28"/>
              </w:rPr>
            </w:pPr>
            <w:r w:rsidRPr="003C5CD9">
              <w:rPr>
                <w:b/>
                <w:sz w:val="20"/>
                <w:szCs w:val="20"/>
              </w:rPr>
              <w:t>Hlavné závery</w:t>
            </w:r>
          </w:p>
        </w:tc>
        <w:tc>
          <w:tcPr>
            <w:tcW w:w="3402" w:type="dxa"/>
            <w:gridSpan w:val="4"/>
            <w:tcBorders>
              <w:bottom w:val="single" w:sz="4" w:space="0" w:color="000000"/>
            </w:tcBorders>
            <w:shd w:val="clear" w:color="auto" w:fill="FFC000"/>
            <w:vAlign w:val="center"/>
          </w:tcPr>
          <w:p w14:paraId="19C9C472" w14:textId="028976AB" w:rsidR="00FD6175" w:rsidRPr="001E6FD5" w:rsidRDefault="00FD6175" w:rsidP="00B344B6">
            <w:pPr>
              <w:jc w:val="center"/>
              <w:rPr>
                <w:b/>
                <w:sz w:val="28"/>
                <w:szCs w:val="28"/>
              </w:rPr>
            </w:pPr>
            <w:r w:rsidRPr="003C5CD9">
              <w:rPr>
                <w:b/>
                <w:sz w:val="20"/>
                <w:szCs w:val="20"/>
              </w:rPr>
              <w:t>Hlavné odporúčania</w:t>
            </w:r>
          </w:p>
        </w:tc>
        <w:tc>
          <w:tcPr>
            <w:tcW w:w="2977" w:type="dxa"/>
            <w:gridSpan w:val="2"/>
            <w:tcBorders>
              <w:bottom w:val="single" w:sz="4" w:space="0" w:color="000000"/>
            </w:tcBorders>
            <w:shd w:val="clear" w:color="auto" w:fill="FFC000"/>
            <w:vAlign w:val="center"/>
          </w:tcPr>
          <w:p w14:paraId="6C821696" w14:textId="6E9A1E1D" w:rsidR="00FD6175" w:rsidRPr="001E6FD5" w:rsidRDefault="00FD6175" w:rsidP="00B344B6">
            <w:pPr>
              <w:jc w:val="center"/>
              <w:rPr>
                <w:b/>
                <w:sz w:val="28"/>
                <w:szCs w:val="28"/>
              </w:rPr>
            </w:pPr>
            <w:r w:rsidRPr="003C5CD9">
              <w:rPr>
                <w:b/>
                <w:sz w:val="20"/>
                <w:szCs w:val="20"/>
              </w:rPr>
              <w:t>Prijaté opatrenia</w:t>
            </w:r>
          </w:p>
        </w:tc>
        <w:tc>
          <w:tcPr>
            <w:tcW w:w="2976" w:type="dxa"/>
            <w:gridSpan w:val="2"/>
            <w:tcBorders>
              <w:bottom w:val="single" w:sz="4" w:space="0" w:color="000000"/>
            </w:tcBorders>
            <w:shd w:val="clear" w:color="auto" w:fill="FFC000"/>
            <w:vAlign w:val="center"/>
          </w:tcPr>
          <w:p w14:paraId="55A97C24" w14:textId="29822DE2" w:rsidR="00FD6175" w:rsidRPr="001E6FD5" w:rsidRDefault="00FD6175" w:rsidP="00B344B6">
            <w:pPr>
              <w:jc w:val="center"/>
              <w:rPr>
                <w:b/>
                <w:sz w:val="28"/>
                <w:szCs w:val="28"/>
              </w:rPr>
            </w:pPr>
            <w:r w:rsidRPr="003C5CD9">
              <w:rPr>
                <w:b/>
                <w:sz w:val="20"/>
                <w:szCs w:val="20"/>
              </w:rPr>
              <w:t>Realizované opatrenia</w:t>
            </w:r>
          </w:p>
        </w:tc>
        <w:tc>
          <w:tcPr>
            <w:tcW w:w="1701" w:type="dxa"/>
            <w:tcBorders>
              <w:bottom w:val="single" w:sz="4" w:space="0" w:color="000000"/>
            </w:tcBorders>
            <w:shd w:val="clear" w:color="auto" w:fill="FFC000"/>
            <w:vAlign w:val="center"/>
          </w:tcPr>
          <w:p w14:paraId="620C5076" w14:textId="0226FE83" w:rsidR="00FD6175" w:rsidRPr="001E6FD5" w:rsidRDefault="00FD6175" w:rsidP="00B344B6">
            <w:pPr>
              <w:jc w:val="center"/>
              <w:rPr>
                <w:b/>
                <w:sz w:val="28"/>
                <w:szCs w:val="28"/>
              </w:rPr>
            </w:pPr>
            <w:r w:rsidRPr="003C5CD9">
              <w:rPr>
                <w:b/>
                <w:sz w:val="20"/>
                <w:szCs w:val="20"/>
              </w:rPr>
              <w:t>Stanovisko NMV pre EŠIF</w:t>
            </w:r>
          </w:p>
        </w:tc>
      </w:tr>
      <w:tr w:rsidR="00B755E2" w:rsidRPr="003C5CD9" w14:paraId="29AEC5BE" w14:textId="77777777" w:rsidTr="00B755E2">
        <w:trPr>
          <w:trHeight w:val="302"/>
        </w:trPr>
        <w:tc>
          <w:tcPr>
            <w:tcW w:w="3227" w:type="dxa"/>
            <w:gridSpan w:val="2"/>
            <w:tcBorders>
              <w:bottom w:val="single" w:sz="4" w:space="0" w:color="000000"/>
            </w:tcBorders>
            <w:shd w:val="clear" w:color="auto" w:fill="auto"/>
            <w:vAlign w:val="center"/>
          </w:tcPr>
          <w:p w14:paraId="7E4D1E7C" w14:textId="77777777" w:rsidR="00B755E2" w:rsidRPr="009F189C" w:rsidRDefault="00B755E2" w:rsidP="009F189C">
            <w:pPr>
              <w:jc w:val="both"/>
              <w:rPr>
                <w:b/>
                <w:sz w:val="20"/>
                <w:szCs w:val="20"/>
              </w:rPr>
            </w:pPr>
            <w:r w:rsidRPr="009F189C">
              <w:rPr>
                <w:sz w:val="20"/>
                <w:szCs w:val="20"/>
              </w:rPr>
              <w:t xml:space="preserve">Strategická priorita </w:t>
            </w:r>
            <w:r w:rsidRPr="009F189C">
              <w:rPr>
                <w:b/>
                <w:sz w:val="20"/>
                <w:szCs w:val="20"/>
              </w:rPr>
              <w:t>Infraštruktúra a regionálna dostupnosť</w:t>
            </w:r>
          </w:p>
          <w:p w14:paraId="7B18D3FD" w14:textId="5C174ED7" w:rsidR="00B755E2" w:rsidRPr="009F189C" w:rsidRDefault="00B755E2" w:rsidP="009F189C">
            <w:pPr>
              <w:jc w:val="both"/>
              <w:rPr>
                <w:sz w:val="20"/>
                <w:szCs w:val="20"/>
              </w:rPr>
            </w:pPr>
            <w:r w:rsidRPr="009F189C">
              <w:rPr>
                <w:b/>
                <w:sz w:val="20"/>
                <w:szCs w:val="20"/>
              </w:rPr>
              <w:t>ZIS 1</w:t>
            </w:r>
            <w:r>
              <w:rPr>
                <w:sz w:val="20"/>
                <w:szCs w:val="20"/>
              </w:rPr>
              <w:t xml:space="preserve"> -  </w:t>
            </w:r>
            <w:r w:rsidRPr="009F189C">
              <w:rPr>
                <w:sz w:val="20"/>
                <w:szCs w:val="20"/>
              </w:rPr>
              <w:t>Väčšinu ukazovateľov tejto priority sa podarilo naplniť, výnimkou boli intervencie v oblasti environmentálnej infraštruktúry, ktoré nedosiahli predpokladané ciele vo vzťahu k plneniu záväzkov Slovenskej republiky vyplývajúcich z environmentálneho acquis.</w:t>
            </w:r>
            <w:r>
              <w:rPr>
                <w:sz w:val="20"/>
                <w:szCs w:val="20"/>
              </w:rPr>
              <w:t xml:space="preserve"> </w:t>
            </w:r>
          </w:p>
        </w:tc>
        <w:tc>
          <w:tcPr>
            <w:tcW w:w="3402" w:type="dxa"/>
            <w:gridSpan w:val="4"/>
            <w:vMerge w:val="restart"/>
            <w:shd w:val="clear" w:color="auto" w:fill="auto"/>
            <w:vAlign w:val="center"/>
          </w:tcPr>
          <w:p w14:paraId="04769485" w14:textId="77777777" w:rsidR="00B755E2" w:rsidRDefault="00B755E2" w:rsidP="00083701">
            <w:pPr>
              <w:jc w:val="both"/>
              <w:rPr>
                <w:sz w:val="20"/>
                <w:szCs w:val="20"/>
              </w:rPr>
            </w:pPr>
            <w:r w:rsidRPr="00083701">
              <w:rPr>
                <w:b/>
                <w:sz w:val="20"/>
                <w:szCs w:val="20"/>
              </w:rPr>
              <w:t>ODP 1</w:t>
            </w:r>
            <w:r w:rsidRPr="009F189C">
              <w:rPr>
                <w:sz w:val="20"/>
                <w:szCs w:val="20"/>
              </w:rPr>
              <w:t xml:space="preserve"> -</w:t>
            </w:r>
            <w:r>
              <w:rPr>
                <w:sz w:val="20"/>
                <w:szCs w:val="20"/>
              </w:rPr>
              <w:t xml:space="preserve"> </w:t>
            </w:r>
            <w:r w:rsidRPr="00083701">
              <w:rPr>
                <w:sz w:val="20"/>
                <w:szCs w:val="20"/>
              </w:rPr>
              <w:t>preskúmať nastavenie súčasných ukazovateľov</w:t>
            </w:r>
          </w:p>
          <w:p w14:paraId="485516E1" w14:textId="77777777" w:rsidR="00B755E2" w:rsidRDefault="00B755E2" w:rsidP="00083701">
            <w:pPr>
              <w:jc w:val="both"/>
              <w:rPr>
                <w:sz w:val="20"/>
                <w:szCs w:val="20"/>
              </w:rPr>
            </w:pPr>
          </w:p>
          <w:p w14:paraId="22F28ACD" w14:textId="77777777" w:rsidR="00B755E2" w:rsidRDefault="00B755E2" w:rsidP="00083701">
            <w:pPr>
              <w:jc w:val="both"/>
              <w:rPr>
                <w:sz w:val="20"/>
                <w:szCs w:val="20"/>
              </w:rPr>
            </w:pPr>
            <w:r w:rsidRPr="00083701">
              <w:rPr>
                <w:b/>
                <w:sz w:val="20"/>
                <w:szCs w:val="20"/>
              </w:rPr>
              <w:t>ODP 2</w:t>
            </w:r>
            <w:r>
              <w:rPr>
                <w:sz w:val="20"/>
                <w:szCs w:val="20"/>
              </w:rPr>
              <w:t xml:space="preserve"> - </w:t>
            </w:r>
            <w:r w:rsidRPr="00083701">
              <w:rPr>
                <w:sz w:val="20"/>
                <w:szCs w:val="20"/>
              </w:rPr>
              <w:t>v rámci intervencií rovnakého typu zosúladiť a povinne reportovať rovnaké resp. porovnateľné ukazovatele</w:t>
            </w:r>
          </w:p>
          <w:p w14:paraId="62D5ED30" w14:textId="77777777" w:rsidR="00B755E2" w:rsidRDefault="00B755E2" w:rsidP="00083701">
            <w:pPr>
              <w:jc w:val="both"/>
              <w:rPr>
                <w:sz w:val="20"/>
                <w:szCs w:val="20"/>
              </w:rPr>
            </w:pPr>
          </w:p>
          <w:p w14:paraId="4D3C3D7D" w14:textId="77777777" w:rsidR="00B755E2" w:rsidRDefault="00B755E2" w:rsidP="00083701">
            <w:pPr>
              <w:jc w:val="both"/>
              <w:rPr>
                <w:sz w:val="20"/>
                <w:szCs w:val="20"/>
              </w:rPr>
            </w:pPr>
            <w:r w:rsidRPr="00083701">
              <w:rPr>
                <w:b/>
                <w:sz w:val="20"/>
                <w:szCs w:val="20"/>
              </w:rPr>
              <w:t>ODP 3</w:t>
            </w:r>
            <w:r>
              <w:rPr>
                <w:sz w:val="20"/>
                <w:szCs w:val="20"/>
              </w:rPr>
              <w:t xml:space="preserve"> - </w:t>
            </w:r>
            <w:r w:rsidRPr="00083701">
              <w:rPr>
                <w:sz w:val="20"/>
                <w:szCs w:val="20"/>
              </w:rPr>
              <w:t>sústrediť sa na rovnomerné čerpanie zdrojov počas celého programového obdobia</w:t>
            </w:r>
          </w:p>
          <w:p w14:paraId="458C9439" w14:textId="77777777" w:rsidR="00B755E2" w:rsidRDefault="00B755E2" w:rsidP="00083701">
            <w:pPr>
              <w:jc w:val="both"/>
              <w:rPr>
                <w:sz w:val="20"/>
                <w:szCs w:val="20"/>
              </w:rPr>
            </w:pPr>
          </w:p>
          <w:p w14:paraId="02899769" w14:textId="112006F2" w:rsidR="00B755E2" w:rsidRPr="009F189C" w:rsidRDefault="00B755E2" w:rsidP="00083701">
            <w:pPr>
              <w:jc w:val="both"/>
              <w:rPr>
                <w:sz w:val="20"/>
                <w:szCs w:val="20"/>
              </w:rPr>
            </w:pPr>
            <w:r w:rsidRPr="00083701">
              <w:rPr>
                <w:b/>
                <w:sz w:val="20"/>
                <w:szCs w:val="20"/>
              </w:rPr>
              <w:lastRenderedPageBreak/>
              <w:t>ODP 4</w:t>
            </w:r>
            <w:r>
              <w:rPr>
                <w:sz w:val="20"/>
                <w:szCs w:val="20"/>
              </w:rPr>
              <w:t xml:space="preserve"> - </w:t>
            </w:r>
            <w:r w:rsidRPr="00083701">
              <w:rPr>
                <w:sz w:val="20"/>
                <w:szCs w:val="20"/>
              </w:rPr>
              <w:t>plánovať ďalšiu podporu zo zdrojov EÚ striktne v súlade s identifikovanými prioritami</w:t>
            </w:r>
          </w:p>
        </w:tc>
        <w:tc>
          <w:tcPr>
            <w:tcW w:w="2977" w:type="dxa"/>
            <w:gridSpan w:val="2"/>
            <w:vMerge w:val="restart"/>
            <w:shd w:val="clear" w:color="auto" w:fill="auto"/>
            <w:vAlign w:val="center"/>
          </w:tcPr>
          <w:p w14:paraId="73824C6A" w14:textId="4A6A9D59" w:rsidR="00B755E2" w:rsidRPr="009F189C" w:rsidRDefault="00B755E2" w:rsidP="00B755E2">
            <w:pPr>
              <w:jc w:val="center"/>
              <w:rPr>
                <w:sz w:val="20"/>
                <w:szCs w:val="20"/>
              </w:rPr>
            </w:pPr>
            <w:r>
              <w:rPr>
                <w:b/>
                <w:sz w:val="20"/>
                <w:szCs w:val="20"/>
              </w:rPr>
              <w:lastRenderedPageBreak/>
              <w:t xml:space="preserve">POPA 1 - </w:t>
            </w:r>
            <w:r w:rsidRPr="00B755E2">
              <w:rPr>
                <w:sz w:val="20"/>
                <w:szCs w:val="20"/>
              </w:rPr>
              <w:t>Oboznámenie zástupcov RO, CKO a odbornej verejnosti s výstupmi hodnotenia.</w:t>
            </w:r>
          </w:p>
        </w:tc>
        <w:tc>
          <w:tcPr>
            <w:tcW w:w="2976" w:type="dxa"/>
            <w:gridSpan w:val="2"/>
            <w:vMerge w:val="restart"/>
            <w:shd w:val="clear" w:color="auto" w:fill="auto"/>
            <w:vAlign w:val="center"/>
          </w:tcPr>
          <w:p w14:paraId="2ED6A905" w14:textId="77777777" w:rsidR="00B755E2" w:rsidRDefault="00B755E2" w:rsidP="00166257">
            <w:pPr>
              <w:jc w:val="both"/>
              <w:rPr>
                <w:sz w:val="20"/>
                <w:szCs w:val="20"/>
              </w:rPr>
            </w:pPr>
            <w:r>
              <w:rPr>
                <w:b/>
                <w:sz w:val="20"/>
                <w:szCs w:val="20"/>
              </w:rPr>
              <w:t xml:space="preserve">ROPA 1 - </w:t>
            </w:r>
            <w:r w:rsidRPr="00F51D7A">
              <w:rPr>
                <w:sz w:val="20"/>
                <w:szCs w:val="20"/>
              </w:rPr>
              <w:t>Členovia PSH</w:t>
            </w:r>
            <w:r>
              <w:rPr>
                <w:sz w:val="20"/>
                <w:szCs w:val="20"/>
              </w:rPr>
              <w:t>, zástupcovia RO OP a partneri</w:t>
            </w:r>
            <w:r w:rsidRPr="00F51D7A">
              <w:rPr>
                <w:sz w:val="20"/>
                <w:szCs w:val="20"/>
              </w:rPr>
              <w:t xml:space="preserve"> </w:t>
            </w:r>
            <w:r w:rsidRPr="00A65F14">
              <w:rPr>
                <w:sz w:val="20"/>
                <w:szCs w:val="20"/>
              </w:rPr>
              <w:t>pripomienkovali predmetn</w:t>
            </w:r>
            <w:r>
              <w:rPr>
                <w:sz w:val="20"/>
                <w:szCs w:val="20"/>
              </w:rPr>
              <w:t>é</w:t>
            </w:r>
            <w:r w:rsidRPr="00A65F14">
              <w:rPr>
                <w:sz w:val="20"/>
                <w:szCs w:val="20"/>
              </w:rPr>
              <w:t xml:space="preserve"> </w:t>
            </w:r>
            <w:r>
              <w:rPr>
                <w:sz w:val="20"/>
                <w:szCs w:val="20"/>
              </w:rPr>
              <w:t xml:space="preserve">hodnotenie </w:t>
            </w:r>
            <w:r w:rsidRPr="00A65F14">
              <w:rPr>
                <w:sz w:val="20"/>
                <w:szCs w:val="20"/>
              </w:rPr>
              <w:t xml:space="preserve">a boli zároveň oboznámení o výstupoch a záveroch </w:t>
            </w:r>
            <w:r>
              <w:rPr>
                <w:sz w:val="20"/>
                <w:szCs w:val="20"/>
              </w:rPr>
              <w:t>hodnotenia</w:t>
            </w:r>
            <w:r w:rsidRPr="00A65F14">
              <w:rPr>
                <w:sz w:val="20"/>
                <w:szCs w:val="20"/>
              </w:rPr>
              <w:t>.</w:t>
            </w:r>
          </w:p>
          <w:p w14:paraId="7C1EECAB" w14:textId="77777777" w:rsidR="00B755E2" w:rsidRDefault="00B755E2" w:rsidP="00166257">
            <w:pPr>
              <w:jc w:val="both"/>
              <w:rPr>
                <w:sz w:val="20"/>
                <w:szCs w:val="20"/>
              </w:rPr>
            </w:pPr>
          </w:p>
          <w:p w14:paraId="496A63BE" w14:textId="77777777" w:rsidR="00B755E2" w:rsidRPr="009F189C" w:rsidRDefault="00B755E2" w:rsidP="00B755E2">
            <w:pPr>
              <w:jc w:val="both"/>
              <w:rPr>
                <w:sz w:val="20"/>
                <w:szCs w:val="20"/>
              </w:rPr>
            </w:pPr>
            <w:r>
              <w:rPr>
                <w:b/>
                <w:sz w:val="20"/>
                <w:szCs w:val="20"/>
              </w:rPr>
              <w:t xml:space="preserve">ROPA 2 – </w:t>
            </w:r>
            <w:r>
              <w:rPr>
                <w:sz w:val="20"/>
                <w:szCs w:val="20"/>
              </w:rPr>
              <w:t xml:space="preserve">Závery a poučenia z hodnotenia boli prezentované na medzinárodnej pôde v rámci V4+4 spolupráce a budú zohľadnené pri východiskách </w:t>
            </w:r>
            <w:r>
              <w:rPr>
                <w:sz w:val="20"/>
                <w:szCs w:val="20"/>
              </w:rPr>
              <w:lastRenderedPageBreak/>
              <w:t>ďalších hodnotení</w:t>
            </w:r>
            <w:r w:rsidRPr="00A65F14">
              <w:rPr>
                <w:sz w:val="20"/>
                <w:szCs w:val="20"/>
              </w:rPr>
              <w:t>.</w:t>
            </w:r>
          </w:p>
          <w:p w14:paraId="68BA8454" w14:textId="1FD4171B" w:rsidR="00B755E2" w:rsidRPr="009F189C" w:rsidRDefault="00B755E2" w:rsidP="00166257">
            <w:pPr>
              <w:jc w:val="both"/>
              <w:rPr>
                <w:sz w:val="20"/>
                <w:szCs w:val="20"/>
              </w:rPr>
            </w:pPr>
          </w:p>
        </w:tc>
        <w:tc>
          <w:tcPr>
            <w:tcW w:w="1701" w:type="dxa"/>
            <w:vMerge w:val="restart"/>
            <w:shd w:val="clear" w:color="auto" w:fill="auto"/>
            <w:vAlign w:val="center"/>
          </w:tcPr>
          <w:p w14:paraId="56738B2B" w14:textId="38C4219C" w:rsidR="00B755E2" w:rsidRPr="009F189C" w:rsidRDefault="00B755E2" w:rsidP="00083701">
            <w:pPr>
              <w:jc w:val="center"/>
              <w:rPr>
                <w:sz w:val="20"/>
                <w:szCs w:val="20"/>
              </w:rPr>
            </w:pPr>
            <w:r>
              <w:rPr>
                <w:sz w:val="20"/>
                <w:szCs w:val="20"/>
              </w:rPr>
              <w:lastRenderedPageBreak/>
              <w:t xml:space="preserve">Nevyžaduje sa špeciálne stanovisko NMV pre EŠIF. NMV pre EŠIF bude informované prostredníctvom Súhrnnej správy o aktivitách hodnotenia a výsledkoch hodnotení EŠIF </w:t>
            </w:r>
            <w:r>
              <w:rPr>
                <w:sz w:val="20"/>
                <w:szCs w:val="20"/>
              </w:rPr>
              <w:lastRenderedPageBreak/>
              <w:t>za rok 2018.</w:t>
            </w:r>
          </w:p>
        </w:tc>
      </w:tr>
      <w:tr w:rsidR="00B755E2" w:rsidRPr="003C5CD9" w14:paraId="26B86516" w14:textId="77777777" w:rsidTr="00166257">
        <w:trPr>
          <w:trHeight w:val="302"/>
        </w:trPr>
        <w:tc>
          <w:tcPr>
            <w:tcW w:w="3227" w:type="dxa"/>
            <w:gridSpan w:val="2"/>
            <w:tcBorders>
              <w:bottom w:val="single" w:sz="4" w:space="0" w:color="000000"/>
            </w:tcBorders>
            <w:shd w:val="clear" w:color="auto" w:fill="auto"/>
            <w:vAlign w:val="center"/>
          </w:tcPr>
          <w:p w14:paraId="300B21AC" w14:textId="77777777" w:rsidR="00B755E2" w:rsidRDefault="00B755E2" w:rsidP="009F189C">
            <w:pPr>
              <w:jc w:val="both"/>
              <w:rPr>
                <w:b/>
                <w:sz w:val="20"/>
                <w:szCs w:val="20"/>
              </w:rPr>
            </w:pPr>
            <w:r w:rsidRPr="009F189C">
              <w:rPr>
                <w:sz w:val="20"/>
                <w:szCs w:val="20"/>
              </w:rPr>
              <w:t xml:space="preserve">Strategická priorita </w:t>
            </w:r>
            <w:r w:rsidRPr="009F189C">
              <w:rPr>
                <w:b/>
                <w:sz w:val="20"/>
                <w:szCs w:val="20"/>
              </w:rPr>
              <w:t>Vedomostná ekonomika</w:t>
            </w:r>
          </w:p>
          <w:p w14:paraId="33335B39" w14:textId="6DD379A2" w:rsidR="00B755E2" w:rsidRPr="009F189C" w:rsidRDefault="00B755E2" w:rsidP="009F189C">
            <w:pPr>
              <w:jc w:val="both"/>
              <w:rPr>
                <w:sz w:val="20"/>
                <w:szCs w:val="20"/>
              </w:rPr>
            </w:pPr>
            <w:r>
              <w:rPr>
                <w:b/>
                <w:sz w:val="20"/>
                <w:szCs w:val="20"/>
              </w:rPr>
              <w:lastRenderedPageBreak/>
              <w:t xml:space="preserve">ZIS 2 – </w:t>
            </w:r>
            <w:r w:rsidRPr="009F189C">
              <w:rPr>
                <w:sz w:val="20"/>
                <w:szCs w:val="20"/>
              </w:rPr>
              <w:t>Vyššie uvedená strategická priorita</w:t>
            </w:r>
            <w:r>
              <w:rPr>
                <w:b/>
                <w:sz w:val="20"/>
                <w:szCs w:val="20"/>
              </w:rPr>
              <w:t xml:space="preserve"> </w:t>
            </w:r>
            <w:r w:rsidRPr="009F189C">
              <w:rPr>
                <w:sz w:val="20"/>
                <w:szCs w:val="20"/>
              </w:rPr>
              <w:t>nedosiahla v informatizácii žiadnu z cieľových hodnôt ukazovateľov, predovšetkým kvôli meškaniu implementácie a všetky plánované cieľové hodnoty ukazovateľov nedosiahla ani oblasť výskumu a vývoja.</w:t>
            </w:r>
          </w:p>
        </w:tc>
        <w:tc>
          <w:tcPr>
            <w:tcW w:w="3402" w:type="dxa"/>
            <w:gridSpan w:val="4"/>
            <w:vMerge/>
            <w:shd w:val="clear" w:color="auto" w:fill="auto"/>
            <w:vAlign w:val="center"/>
          </w:tcPr>
          <w:p w14:paraId="543F64B6" w14:textId="77777777" w:rsidR="00B755E2" w:rsidRPr="009F189C" w:rsidRDefault="00B755E2" w:rsidP="009F189C">
            <w:pPr>
              <w:jc w:val="both"/>
              <w:rPr>
                <w:sz w:val="20"/>
                <w:szCs w:val="20"/>
              </w:rPr>
            </w:pPr>
          </w:p>
        </w:tc>
        <w:tc>
          <w:tcPr>
            <w:tcW w:w="2977" w:type="dxa"/>
            <w:gridSpan w:val="2"/>
            <w:vMerge/>
            <w:shd w:val="clear" w:color="auto" w:fill="auto"/>
            <w:vAlign w:val="center"/>
          </w:tcPr>
          <w:p w14:paraId="1F076D24" w14:textId="77777777" w:rsidR="00B755E2" w:rsidRPr="009F189C" w:rsidRDefault="00B755E2" w:rsidP="001E6FD5">
            <w:pPr>
              <w:jc w:val="center"/>
              <w:rPr>
                <w:sz w:val="20"/>
                <w:szCs w:val="20"/>
              </w:rPr>
            </w:pPr>
          </w:p>
        </w:tc>
        <w:tc>
          <w:tcPr>
            <w:tcW w:w="2976" w:type="dxa"/>
            <w:gridSpan w:val="2"/>
            <w:vMerge/>
            <w:shd w:val="clear" w:color="auto" w:fill="auto"/>
            <w:vAlign w:val="center"/>
          </w:tcPr>
          <w:p w14:paraId="7AF2BB71" w14:textId="77777777" w:rsidR="00B755E2" w:rsidRPr="009F189C" w:rsidRDefault="00B755E2" w:rsidP="001E6FD5">
            <w:pPr>
              <w:jc w:val="center"/>
              <w:rPr>
                <w:sz w:val="20"/>
                <w:szCs w:val="20"/>
              </w:rPr>
            </w:pPr>
          </w:p>
        </w:tc>
        <w:tc>
          <w:tcPr>
            <w:tcW w:w="1701" w:type="dxa"/>
            <w:vMerge/>
            <w:shd w:val="clear" w:color="auto" w:fill="auto"/>
            <w:vAlign w:val="center"/>
          </w:tcPr>
          <w:p w14:paraId="4D0DD530" w14:textId="77777777" w:rsidR="00B755E2" w:rsidRPr="009F189C" w:rsidRDefault="00B755E2" w:rsidP="001E6FD5">
            <w:pPr>
              <w:jc w:val="center"/>
              <w:rPr>
                <w:sz w:val="20"/>
                <w:szCs w:val="20"/>
              </w:rPr>
            </w:pPr>
          </w:p>
        </w:tc>
      </w:tr>
      <w:tr w:rsidR="00B755E2" w:rsidRPr="003C5CD9" w14:paraId="579D5CA2" w14:textId="77777777" w:rsidTr="00E36E01">
        <w:trPr>
          <w:trHeight w:val="302"/>
        </w:trPr>
        <w:tc>
          <w:tcPr>
            <w:tcW w:w="3227" w:type="dxa"/>
            <w:gridSpan w:val="2"/>
            <w:tcBorders>
              <w:bottom w:val="single" w:sz="4" w:space="0" w:color="000000"/>
            </w:tcBorders>
            <w:shd w:val="clear" w:color="auto" w:fill="auto"/>
            <w:vAlign w:val="center"/>
          </w:tcPr>
          <w:p w14:paraId="2F261540" w14:textId="77777777" w:rsidR="00B755E2" w:rsidRDefault="00B755E2" w:rsidP="009F189C">
            <w:pPr>
              <w:jc w:val="both"/>
              <w:rPr>
                <w:b/>
                <w:sz w:val="20"/>
                <w:szCs w:val="20"/>
              </w:rPr>
            </w:pPr>
            <w:r w:rsidRPr="009F189C">
              <w:rPr>
                <w:sz w:val="20"/>
                <w:szCs w:val="20"/>
              </w:rPr>
              <w:lastRenderedPageBreak/>
              <w:t xml:space="preserve">Strategická priorita </w:t>
            </w:r>
            <w:r w:rsidRPr="009F189C">
              <w:rPr>
                <w:b/>
                <w:sz w:val="20"/>
                <w:szCs w:val="20"/>
              </w:rPr>
              <w:t>Ľudské zdroje</w:t>
            </w:r>
          </w:p>
          <w:p w14:paraId="78EA535A" w14:textId="559877C2" w:rsidR="00B755E2" w:rsidRPr="009F189C" w:rsidRDefault="00B755E2" w:rsidP="009F189C">
            <w:pPr>
              <w:jc w:val="both"/>
              <w:rPr>
                <w:sz w:val="20"/>
                <w:szCs w:val="20"/>
              </w:rPr>
            </w:pPr>
            <w:r>
              <w:rPr>
                <w:b/>
                <w:sz w:val="20"/>
                <w:szCs w:val="20"/>
              </w:rPr>
              <w:t xml:space="preserve">ZIS 3 - </w:t>
            </w:r>
            <w:r w:rsidRPr="00083701">
              <w:rPr>
                <w:sz w:val="20"/>
                <w:szCs w:val="20"/>
              </w:rPr>
              <w:t>Vyššie uvedená strategická priorita</w:t>
            </w:r>
            <w:r w:rsidRPr="00083701">
              <w:rPr>
                <w:b/>
                <w:sz w:val="20"/>
                <w:szCs w:val="20"/>
              </w:rPr>
              <w:t xml:space="preserve"> </w:t>
            </w:r>
            <w:r w:rsidRPr="009F189C">
              <w:rPr>
                <w:sz w:val="20"/>
                <w:szCs w:val="20"/>
              </w:rPr>
              <w:t>uspela predovšetkým v znížení nezamestnanosti, okrem dlhodobej nezamestnanosti; stále však pretrvávajú nedostatky týkajúce sa celkovej integrácie marginalizovaných skupín rómskej populácie. Výzvou naďalej ostáva reforma vzdelávania.</w:t>
            </w:r>
          </w:p>
        </w:tc>
        <w:tc>
          <w:tcPr>
            <w:tcW w:w="3402" w:type="dxa"/>
            <w:gridSpan w:val="4"/>
            <w:vMerge/>
            <w:tcBorders>
              <w:bottom w:val="single" w:sz="4" w:space="0" w:color="000000"/>
            </w:tcBorders>
            <w:shd w:val="clear" w:color="auto" w:fill="auto"/>
            <w:vAlign w:val="center"/>
          </w:tcPr>
          <w:p w14:paraId="508C97E9" w14:textId="77777777" w:rsidR="00B755E2" w:rsidRPr="009F189C" w:rsidRDefault="00B755E2" w:rsidP="009F189C">
            <w:pPr>
              <w:jc w:val="both"/>
              <w:rPr>
                <w:sz w:val="20"/>
                <w:szCs w:val="20"/>
              </w:rPr>
            </w:pPr>
          </w:p>
        </w:tc>
        <w:tc>
          <w:tcPr>
            <w:tcW w:w="2977" w:type="dxa"/>
            <w:gridSpan w:val="2"/>
            <w:vMerge/>
            <w:shd w:val="clear" w:color="auto" w:fill="auto"/>
            <w:vAlign w:val="center"/>
          </w:tcPr>
          <w:p w14:paraId="3CAC94FE" w14:textId="77777777" w:rsidR="00B755E2" w:rsidRPr="009F189C" w:rsidRDefault="00B755E2" w:rsidP="001E6FD5">
            <w:pPr>
              <w:jc w:val="center"/>
              <w:rPr>
                <w:sz w:val="20"/>
                <w:szCs w:val="20"/>
              </w:rPr>
            </w:pPr>
          </w:p>
        </w:tc>
        <w:tc>
          <w:tcPr>
            <w:tcW w:w="2976" w:type="dxa"/>
            <w:gridSpan w:val="2"/>
            <w:vMerge/>
            <w:shd w:val="clear" w:color="auto" w:fill="auto"/>
            <w:vAlign w:val="center"/>
          </w:tcPr>
          <w:p w14:paraId="43DCBBD3" w14:textId="77777777" w:rsidR="00B755E2" w:rsidRPr="009F189C" w:rsidRDefault="00B755E2" w:rsidP="001E6FD5">
            <w:pPr>
              <w:jc w:val="center"/>
              <w:rPr>
                <w:sz w:val="20"/>
                <w:szCs w:val="20"/>
              </w:rPr>
            </w:pPr>
          </w:p>
        </w:tc>
        <w:tc>
          <w:tcPr>
            <w:tcW w:w="1701" w:type="dxa"/>
            <w:vMerge/>
            <w:shd w:val="clear" w:color="auto" w:fill="auto"/>
            <w:vAlign w:val="center"/>
          </w:tcPr>
          <w:p w14:paraId="061E688B" w14:textId="77777777" w:rsidR="00B755E2" w:rsidRPr="009F189C" w:rsidRDefault="00B755E2" w:rsidP="001E6FD5">
            <w:pPr>
              <w:jc w:val="center"/>
              <w:rPr>
                <w:sz w:val="20"/>
                <w:szCs w:val="20"/>
              </w:rPr>
            </w:pPr>
          </w:p>
        </w:tc>
      </w:tr>
      <w:tr w:rsidR="00B755E2" w:rsidRPr="003C5CD9" w14:paraId="4A08F853" w14:textId="77777777" w:rsidTr="00083701">
        <w:trPr>
          <w:trHeight w:val="1687"/>
        </w:trPr>
        <w:tc>
          <w:tcPr>
            <w:tcW w:w="3227" w:type="dxa"/>
            <w:gridSpan w:val="2"/>
            <w:shd w:val="clear" w:color="auto" w:fill="auto"/>
            <w:vAlign w:val="center"/>
          </w:tcPr>
          <w:p w14:paraId="4FAF6FAF" w14:textId="77777777" w:rsidR="00B755E2" w:rsidRPr="00083701" w:rsidRDefault="00B755E2" w:rsidP="00083701">
            <w:pPr>
              <w:jc w:val="both"/>
              <w:rPr>
                <w:b/>
                <w:bCs/>
                <w:iCs/>
                <w:sz w:val="20"/>
                <w:szCs w:val="20"/>
              </w:rPr>
            </w:pPr>
            <w:r w:rsidRPr="00083701">
              <w:rPr>
                <w:b/>
                <w:bCs/>
                <w:iCs/>
                <w:sz w:val="20"/>
                <w:szCs w:val="20"/>
              </w:rPr>
              <w:t>Strategické verejné výskumné infraštruktúry</w:t>
            </w:r>
          </w:p>
          <w:p w14:paraId="2F97641D" w14:textId="74553C48" w:rsidR="00B755E2" w:rsidRPr="00083701" w:rsidRDefault="00B755E2" w:rsidP="00083701">
            <w:pPr>
              <w:jc w:val="both"/>
              <w:rPr>
                <w:sz w:val="20"/>
                <w:szCs w:val="20"/>
              </w:rPr>
            </w:pPr>
            <w:r w:rsidRPr="00083701">
              <w:rPr>
                <w:b/>
                <w:bCs/>
                <w:iCs/>
                <w:sz w:val="20"/>
                <w:szCs w:val="20"/>
              </w:rPr>
              <w:t xml:space="preserve">ZIS 4 - </w:t>
            </w:r>
            <w:r w:rsidRPr="00083701">
              <w:rPr>
                <w:bCs/>
                <w:iCs/>
                <w:sz w:val="20"/>
                <w:szCs w:val="20"/>
              </w:rPr>
              <w:t xml:space="preserve">Hlavné vygenerované efekty sa týkali predovšetkým investícií do vedeckých parkov a výskumných centier, ktoré znížili technologické zaostávanie vedecko-výskumných pracovísk. Ich súčasné vybavenie vytvára predpoklady pre medzinárodnú spoluprácu aj podmienky pre rozvoj spolupráce s podnikmi. Podmienky výzvy stanovovali pre najvyššiu intenzitu kofinancovania obmedzenia, ktoré prijímateľom skomplikovali možnosti generovať príjmy. Ukončením projektov došlo k prerušeniu kontinuity financovania a potenciál univerzitných vedeckých parkov a výskumných centier sa tak v plnej miere nerozvinul. Z </w:t>
            </w:r>
            <w:r w:rsidRPr="00083701">
              <w:rPr>
                <w:bCs/>
                <w:iCs/>
                <w:sz w:val="20"/>
                <w:szCs w:val="20"/>
              </w:rPr>
              <w:lastRenderedPageBreak/>
              <w:t>rovnakého dôvodu sa zatiaľ nerealizoval potenciál na poskytovanie služieb výskumu a vývoja. Problémom sú aj postupy verejného obstarávania, ktoré nezohľadňujú špecifická vedy a výskumu.</w:t>
            </w:r>
          </w:p>
        </w:tc>
        <w:tc>
          <w:tcPr>
            <w:tcW w:w="3402" w:type="dxa"/>
            <w:gridSpan w:val="4"/>
            <w:shd w:val="clear" w:color="auto" w:fill="auto"/>
            <w:vAlign w:val="center"/>
          </w:tcPr>
          <w:p w14:paraId="2F1E41E3" w14:textId="513B59B0" w:rsidR="00B755E2" w:rsidRDefault="00B755E2" w:rsidP="00083701">
            <w:pPr>
              <w:jc w:val="both"/>
              <w:rPr>
                <w:sz w:val="20"/>
                <w:szCs w:val="20"/>
              </w:rPr>
            </w:pPr>
            <w:r w:rsidRPr="00083701">
              <w:rPr>
                <w:b/>
                <w:sz w:val="20"/>
                <w:szCs w:val="20"/>
              </w:rPr>
              <w:lastRenderedPageBreak/>
              <w:t xml:space="preserve">ODP </w:t>
            </w:r>
            <w:r>
              <w:rPr>
                <w:b/>
                <w:sz w:val="20"/>
                <w:szCs w:val="20"/>
              </w:rPr>
              <w:t>5</w:t>
            </w:r>
            <w:r>
              <w:rPr>
                <w:sz w:val="20"/>
                <w:szCs w:val="20"/>
              </w:rPr>
              <w:t xml:space="preserve"> - </w:t>
            </w:r>
            <w:r w:rsidRPr="00083701">
              <w:rPr>
                <w:sz w:val="20"/>
                <w:szCs w:val="20"/>
              </w:rPr>
              <w:t>v rámci budúcej podpory univerzitných vedeckých parkov a výskumných centier stimulovať spoluprácu s podnikateľskými subjektami, s možnosťou generovať príjmy;</w:t>
            </w:r>
          </w:p>
          <w:p w14:paraId="08FFCE81" w14:textId="77777777" w:rsidR="00B755E2" w:rsidRPr="00083701" w:rsidRDefault="00B755E2" w:rsidP="00083701">
            <w:pPr>
              <w:jc w:val="both"/>
              <w:rPr>
                <w:sz w:val="20"/>
                <w:szCs w:val="20"/>
              </w:rPr>
            </w:pPr>
          </w:p>
          <w:p w14:paraId="36D26B1F" w14:textId="4B536CC6" w:rsidR="00B755E2" w:rsidRPr="00083701" w:rsidRDefault="00B755E2" w:rsidP="00083701">
            <w:pPr>
              <w:jc w:val="both"/>
              <w:rPr>
                <w:sz w:val="20"/>
                <w:szCs w:val="20"/>
              </w:rPr>
            </w:pPr>
            <w:r w:rsidRPr="00083701">
              <w:rPr>
                <w:b/>
                <w:sz w:val="20"/>
                <w:szCs w:val="20"/>
              </w:rPr>
              <w:t xml:space="preserve">ODP </w:t>
            </w:r>
            <w:r>
              <w:rPr>
                <w:b/>
                <w:sz w:val="20"/>
                <w:szCs w:val="20"/>
              </w:rPr>
              <w:t>6</w:t>
            </w:r>
            <w:r>
              <w:rPr>
                <w:sz w:val="20"/>
                <w:szCs w:val="20"/>
              </w:rPr>
              <w:t xml:space="preserve"> - </w:t>
            </w:r>
            <w:r w:rsidRPr="00083701">
              <w:rPr>
                <w:sz w:val="20"/>
                <w:szCs w:val="20"/>
              </w:rPr>
              <w:t>podporiť zapojenie technologicky unikátnych výskumných infraštruktúr do Európskeho strategického fóra výskumných infraštruktúr;</w:t>
            </w:r>
          </w:p>
          <w:p w14:paraId="6E525377" w14:textId="77777777" w:rsidR="00B755E2" w:rsidRDefault="00B755E2" w:rsidP="00083701">
            <w:pPr>
              <w:jc w:val="both"/>
              <w:rPr>
                <w:sz w:val="20"/>
                <w:szCs w:val="20"/>
              </w:rPr>
            </w:pPr>
          </w:p>
          <w:p w14:paraId="41644CF1" w14:textId="18C4722C" w:rsidR="00B755E2" w:rsidRDefault="00B755E2" w:rsidP="00083701">
            <w:pPr>
              <w:jc w:val="both"/>
              <w:rPr>
                <w:sz w:val="20"/>
                <w:szCs w:val="20"/>
              </w:rPr>
            </w:pPr>
            <w:r w:rsidRPr="00083701">
              <w:rPr>
                <w:b/>
                <w:sz w:val="20"/>
                <w:szCs w:val="20"/>
              </w:rPr>
              <w:t xml:space="preserve">ODP </w:t>
            </w:r>
            <w:r>
              <w:rPr>
                <w:b/>
                <w:sz w:val="20"/>
                <w:szCs w:val="20"/>
              </w:rPr>
              <w:t>7</w:t>
            </w:r>
            <w:r>
              <w:rPr>
                <w:sz w:val="20"/>
                <w:szCs w:val="20"/>
              </w:rPr>
              <w:t xml:space="preserve"> - </w:t>
            </w:r>
            <w:r w:rsidRPr="00083701">
              <w:rPr>
                <w:sz w:val="20"/>
                <w:szCs w:val="20"/>
              </w:rPr>
              <w:t>zapracovať európsku smernicu o verejnom obstarávaní v oblasti vedy a výskumu do národnej legislatívy;</w:t>
            </w:r>
          </w:p>
          <w:p w14:paraId="654A5F3D" w14:textId="77777777" w:rsidR="00B755E2" w:rsidRPr="00083701" w:rsidRDefault="00B755E2" w:rsidP="00083701">
            <w:pPr>
              <w:jc w:val="both"/>
              <w:rPr>
                <w:sz w:val="20"/>
                <w:szCs w:val="20"/>
              </w:rPr>
            </w:pPr>
          </w:p>
          <w:p w14:paraId="3FE89ABC" w14:textId="5836EFB1" w:rsidR="00B755E2" w:rsidRPr="00083701" w:rsidRDefault="00B755E2" w:rsidP="00083701">
            <w:pPr>
              <w:jc w:val="both"/>
              <w:rPr>
                <w:sz w:val="20"/>
                <w:szCs w:val="20"/>
              </w:rPr>
            </w:pPr>
            <w:r w:rsidRPr="00083701">
              <w:rPr>
                <w:b/>
                <w:sz w:val="20"/>
                <w:szCs w:val="20"/>
              </w:rPr>
              <w:t xml:space="preserve">ODP </w:t>
            </w:r>
            <w:r>
              <w:rPr>
                <w:b/>
                <w:sz w:val="20"/>
                <w:szCs w:val="20"/>
              </w:rPr>
              <w:t>8</w:t>
            </w:r>
            <w:r>
              <w:rPr>
                <w:sz w:val="20"/>
                <w:szCs w:val="20"/>
              </w:rPr>
              <w:t xml:space="preserve"> - </w:t>
            </w:r>
            <w:r w:rsidRPr="00083701">
              <w:rPr>
                <w:sz w:val="20"/>
                <w:szCs w:val="20"/>
              </w:rPr>
              <w:t>zabezpečiť národné grantové zdroje na riešenie závažných celospoločenských problémov;</w:t>
            </w:r>
          </w:p>
          <w:p w14:paraId="5984E853" w14:textId="742632E2" w:rsidR="00B755E2" w:rsidRDefault="00B755E2" w:rsidP="00083701">
            <w:pPr>
              <w:jc w:val="both"/>
              <w:rPr>
                <w:sz w:val="20"/>
                <w:szCs w:val="20"/>
              </w:rPr>
            </w:pPr>
            <w:r w:rsidRPr="00083701">
              <w:rPr>
                <w:b/>
                <w:sz w:val="20"/>
                <w:szCs w:val="20"/>
              </w:rPr>
              <w:lastRenderedPageBreak/>
              <w:t xml:space="preserve">ODP </w:t>
            </w:r>
            <w:r>
              <w:rPr>
                <w:b/>
                <w:sz w:val="20"/>
                <w:szCs w:val="20"/>
              </w:rPr>
              <w:t>9</w:t>
            </w:r>
            <w:r>
              <w:rPr>
                <w:sz w:val="20"/>
                <w:szCs w:val="20"/>
              </w:rPr>
              <w:t xml:space="preserve"> - </w:t>
            </w:r>
            <w:r w:rsidRPr="00083701">
              <w:rPr>
                <w:sz w:val="20"/>
                <w:szCs w:val="20"/>
              </w:rPr>
              <w:t>sústrediť podporu na centrá transferu technológií a špecializovaných inkubátorov a poskytovať služby v prospech rozvoja start-up a spin-off firiem;</w:t>
            </w:r>
          </w:p>
          <w:p w14:paraId="03363AE4" w14:textId="77777777" w:rsidR="00B755E2" w:rsidRPr="00083701" w:rsidRDefault="00B755E2" w:rsidP="00083701">
            <w:pPr>
              <w:jc w:val="both"/>
              <w:rPr>
                <w:sz w:val="20"/>
                <w:szCs w:val="20"/>
              </w:rPr>
            </w:pPr>
          </w:p>
          <w:p w14:paraId="5DE884CD" w14:textId="06ADE671" w:rsidR="00B755E2" w:rsidRPr="009F189C" w:rsidRDefault="00B755E2" w:rsidP="00166257">
            <w:pPr>
              <w:jc w:val="both"/>
              <w:rPr>
                <w:sz w:val="20"/>
                <w:szCs w:val="20"/>
              </w:rPr>
            </w:pPr>
            <w:r w:rsidRPr="00083701">
              <w:rPr>
                <w:b/>
                <w:sz w:val="20"/>
                <w:szCs w:val="20"/>
              </w:rPr>
              <w:t xml:space="preserve">ODP </w:t>
            </w:r>
            <w:r>
              <w:rPr>
                <w:b/>
                <w:sz w:val="20"/>
                <w:szCs w:val="20"/>
              </w:rPr>
              <w:t>10</w:t>
            </w:r>
            <w:r>
              <w:rPr>
                <w:sz w:val="20"/>
                <w:szCs w:val="20"/>
              </w:rPr>
              <w:t xml:space="preserve"> – </w:t>
            </w:r>
            <w:r w:rsidRPr="00083701">
              <w:rPr>
                <w:sz w:val="20"/>
                <w:szCs w:val="20"/>
              </w:rPr>
              <w:t>pre budúce stanovenie priorít využívať metódy participatívneho rozhodovania a</w:t>
            </w:r>
            <w:r>
              <w:rPr>
                <w:sz w:val="20"/>
                <w:szCs w:val="20"/>
              </w:rPr>
              <w:t> </w:t>
            </w:r>
            <w:r w:rsidRPr="00083701">
              <w:rPr>
                <w:sz w:val="20"/>
                <w:szCs w:val="20"/>
              </w:rPr>
              <w:t>prístupu Technology Foresight.</w:t>
            </w:r>
          </w:p>
        </w:tc>
        <w:tc>
          <w:tcPr>
            <w:tcW w:w="2977" w:type="dxa"/>
            <w:gridSpan w:val="2"/>
            <w:vMerge/>
            <w:shd w:val="clear" w:color="auto" w:fill="auto"/>
            <w:vAlign w:val="center"/>
          </w:tcPr>
          <w:p w14:paraId="3C3B8543" w14:textId="77234681" w:rsidR="00B755E2" w:rsidRPr="009F189C" w:rsidRDefault="00B755E2" w:rsidP="00166257">
            <w:pPr>
              <w:jc w:val="center"/>
              <w:rPr>
                <w:sz w:val="20"/>
                <w:szCs w:val="20"/>
              </w:rPr>
            </w:pPr>
          </w:p>
        </w:tc>
        <w:tc>
          <w:tcPr>
            <w:tcW w:w="2976" w:type="dxa"/>
            <w:gridSpan w:val="2"/>
            <w:vMerge/>
            <w:shd w:val="clear" w:color="auto" w:fill="auto"/>
            <w:vAlign w:val="center"/>
          </w:tcPr>
          <w:p w14:paraId="52743E8B" w14:textId="1181412D" w:rsidR="00B755E2" w:rsidRPr="009F189C" w:rsidRDefault="00B755E2" w:rsidP="00166257">
            <w:pPr>
              <w:jc w:val="center"/>
              <w:rPr>
                <w:sz w:val="20"/>
                <w:szCs w:val="20"/>
              </w:rPr>
            </w:pPr>
          </w:p>
        </w:tc>
        <w:tc>
          <w:tcPr>
            <w:tcW w:w="1701" w:type="dxa"/>
            <w:vMerge/>
            <w:shd w:val="clear" w:color="auto" w:fill="auto"/>
            <w:vAlign w:val="center"/>
          </w:tcPr>
          <w:p w14:paraId="50904737" w14:textId="77777777" w:rsidR="00B755E2" w:rsidRPr="009F189C" w:rsidRDefault="00B755E2" w:rsidP="001E6FD5">
            <w:pPr>
              <w:jc w:val="center"/>
              <w:rPr>
                <w:sz w:val="20"/>
                <w:szCs w:val="20"/>
              </w:rPr>
            </w:pPr>
          </w:p>
        </w:tc>
      </w:tr>
      <w:tr w:rsidR="00B755E2" w:rsidRPr="003C5CD9" w14:paraId="16E5A8AF" w14:textId="77777777" w:rsidTr="00413ECA">
        <w:trPr>
          <w:trHeight w:val="302"/>
        </w:trPr>
        <w:tc>
          <w:tcPr>
            <w:tcW w:w="3227" w:type="dxa"/>
            <w:gridSpan w:val="2"/>
            <w:tcBorders>
              <w:bottom w:val="single" w:sz="4" w:space="0" w:color="000000"/>
            </w:tcBorders>
            <w:shd w:val="clear" w:color="auto" w:fill="auto"/>
            <w:vAlign w:val="center"/>
          </w:tcPr>
          <w:p w14:paraId="48A96710" w14:textId="77777777" w:rsidR="00B755E2" w:rsidRPr="00166257" w:rsidRDefault="00B755E2" w:rsidP="00166257">
            <w:pPr>
              <w:jc w:val="both"/>
              <w:rPr>
                <w:b/>
                <w:bCs/>
                <w:iCs/>
                <w:sz w:val="20"/>
                <w:szCs w:val="20"/>
              </w:rPr>
            </w:pPr>
            <w:r w:rsidRPr="00166257">
              <w:rPr>
                <w:b/>
                <w:bCs/>
                <w:iCs/>
                <w:sz w:val="20"/>
                <w:szCs w:val="20"/>
              </w:rPr>
              <w:lastRenderedPageBreak/>
              <w:t>Dopravné infraštruktúrne projekty</w:t>
            </w:r>
          </w:p>
          <w:p w14:paraId="389FA4F9" w14:textId="1A288B1C" w:rsidR="00B755E2" w:rsidRPr="00166257" w:rsidRDefault="00B755E2" w:rsidP="00166257">
            <w:pPr>
              <w:jc w:val="both"/>
              <w:rPr>
                <w:sz w:val="20"/>
                <w:szCs w:val="20"/>
              </w:rPr>
            </w:pPr>
            <w:r w:rsidRPr="00166257">
              <w:rPr>
                <w:b/>
                <w:bCs/>
                <w:iCs/>
                <w:sz w:val="20"/>
                <w:szCs w:val="20"/>
              </w:rPr>
              <w:t>ZIS 5</w:t>
            </w:r>
            <w:r w:rsidRPr="00166257">
              <w:rPr>
                <w:bCs/>
                <w:iCs/>
                <w:sz w:val="20"/>
                <w:szCs w:val="20"/>
              </w:rPr>
              <w:t xml:space="preserve"> </w:t>
            </w:r>
            <w:r>
              <w:rPr>
                <w:bCs/>
                <w:iCs/>
                <w:sz w:val="20"/>
                <w:szCs w:val="20"/>
              </w:rPr>
              <w:t>–</w:t>
            </w:r>
            <w:r w:rsidRPr="00166257">
              <w:rPr>
                <w:bCs/>
                <w:iCs/>
                <w:sz w:val="20"/>
                <w:szCs w:val="20"/>
              </w:rPr>
              <w:t xml:space="preserve"> Hodnotenie v</w:t>
            </w:r>
            <w:r>
              <w:rPr>
                <w:bCs/>
                <w:iCs/>
                <w:sz w:val="20"/>
                <w:szCs w:val="20"/>
              </w:rPr>
              <w:t> </w:t>
            </w:r>
            <w:r w:rsidRPr="00166257">
              <w:rPr>
                <w:bCs/>
                <w:iCs/>
                <w:sz w:val="20"/>
                <w:szCs w:val="20"/>
              </w:rPr>
              <w:t>tejto oblasti využilo zmiešané metódy. Všetky tri použité kvantitatívne metódy potvrdili existenciu pozitívnych efektov diaľničnej infraštruktúry. Pripojenie na celoeurópsku dopravnú sieť TEN-T zlepšilo ekonomické a</w:t>
            </w:r>
            <w:r>
              <w:rPr>
                <w:bCs/>
                <w:iCs/>
                <w:sz w:val="20"/>
                <w:szCs w:val="20"/>
              </w:rPr>
              <w:t> </w:t>
            </w:r>
            <w:r w:rsidRPr="00166257">
              <w:rPr>
                <w:bCs/>
                <w:iCs/>
                <w:sz w:val="20"/>
                <w:szCs w:val="20"/>
              </w:rPr>
              <w:t>sociálne ukazovatele okresov. Došlo napr. k</w:t>
            </w:r>
            <w:r>
              <w:rPr>
                <w:bCs/>
                <w:iCs/>
                <w:sz w:val="20"/>
                <w:szCs w:val="20"/>
              </w:rPr>
              <w:t> </w:t>
            </w:r>
            <w:r w:rsidRPr="00166257">
              <w:rPr>
                <w:bCs/>
                <w:iCs/>
                <w:sz w:val="20"/>
                <w:szCs w:val="20"/>
              </w:rPr>
              <w:t>rastu reálnych miezd, poklesu miery nezamestnanosti, nárastu salda vnútorného sťahovania a</w:t>
            </w:r>
            <w:r>
              <w:rPr>
                <w:bCs/>
                <w:iCs/>
                <w:sz w:val="20"/>
                <w:szCs w:val="20"/>
              </w:rPr>
              <w:t> </w:t>
            </w:r>
            <w:r w:rsidRPr="00166257">
              <w:rPr>
                <w:bCs/>
                <w:iCs/>
                <w:sz w:val="20"/>
                <w:szCs w:val="20"/>
              </w:rPr>
              <w:t>nárastu počtu bytov a</w:t>
            </w:r>
            <w:r>
              <w:rPr>
                <w:bCs/>
                <w:iCs/>
                <w:sz w:val="20"/>
                <w:szCs w:val="20"/>
              </w:rPr>
              <w:t> </w:t>
            </w:r>
            <w:r w:rsidRPr="00166257">
              <w:rPr>
                <w:bCs/>
                <w:iCs/>
                <w:sz w:val="20"/>
                <w:szCs w:val="20"/>
              </w:rPr>
              <w:t>podnikov. Aj kvalitatívne metódy</w:t>
            </w:r>
            <w:r>
              <w:rPr>
                <w:bCs/>
                <w:iCs/>
                <w:sz w:val="20"/>
                <w:szCs w:val="20"/>
              </w:rPr>
              <w:t xml:space="preserve"> </w:t>
            </w:r>
            <w:r w:rsidRPr="00166257">
              <w:rPr>
                <w:bCs/>
                <w:iCs/>
                <w:sz w:val="20"/>
                <w:szCs w:val="20"/>
              </w:rPr>
              <w:t>hodnotenia indikujú pozitívne vnímanie vybudovanej dopravnej infraštruktúry. Nepriame sociálne, environmentálne a</w:t>
            </w:r>
            <w:r>
              <w:rPr>
                <w:bCs/>
                <w:iCs/>
                <w:sz w:val="20"/>
                <w:szCs w:val="20"/>
              </w:rPr>
              <w:t> </w:t>
            </w:r>
            <w:r w:rsidRPr="00166257">
              <w:rPr>
                <w:bCs/>
                <w:iCs/>
                <w:sz w:val="20"/>
                <w:szCs w:val="20"/>
              </w:rPr>
              <w:t>ekonomické vplyvy, ktoré sú výsledkom investícií, sú väčšinou pozitívne, výnimkou sú emisie z</w:t>
            </w:r>
            <w:r>
              <w:rPr>
                <w:bCs/>
                <w:iCs/>
                <w:sz w:val="20"/>
                <w:szCs w:val="20"/>
              </w:rPr>
              <w:t> </w:t>
            </w:r>
            <w:r w:rsidRPr="00166257">
              <w:rPr>
                <w:bCs/>
                <w:iCs/>
                <w:sz w:val="20"/>
                <w:szCs w:val="20"/>
              </w:rPr>
              <w:t>dopravy, dopravná zaťaženosť a</w:t>
            </w:r>
            <w:r>
              <w:rPr>
                <w:bCs/>
                <w:iCs/>
                <w:sz w:val="20"/>
                <w:szCs w:val="20"/>
              </w:rPr>
              <w:t> </w:t>
            </w:r>
            <w:r w:rsidRPr="00166257">
              <w:rPr>
                <w:bCs/>
                <w:iCs/>
                <w:sz w:val="20"/>
                <w:szCs w:val="20"/>
              </w:rPr>
              <w:t>hluk. Zlepšené podmienky na podnikanie, konkurencieschopnosť a</w:t>
            </w:r>
            <w:r>
              <w:rPr>
                <w:bCs/>
                <w:iCs/>
                <w:sz w:val="20"/>
                <w:szCs w:val="20"/>
              </w:rPr>
              <w:t> </w:t>
            </w:r>
            <w:r w:rsidRPr="00166257">
              <w:rPr>
                <w:bCs/>
                <w:iCs/>
                <w:sz w:val="20"/>
                <w:szCs w:val="20"/>
              </w:rPr>
              <w:t>ekonomický rast však narážajú na nedostatok kvalifikovanej pracovnej sily a</w:t>
            </w:r>
            <w:r>
              <w:rPr>
                <w:bCs/>
                <w:iCs/>
                <w:sz w:val="20"/>
                <w:szCs w:val="20"/>
              </w:rPr>
              <w:t> </w:t>
            </w:r>
            <w:r w:rsidRPr="00166257">
              <w:rPr>
                <w:bCs/>
                <w:iCs/>
                <w:sz w:val="20"/>
                <w:szCs w:val="20"/>
              </w:rPr>
              <w:t xml:space="preserve">malú pracovnú mobilitu, ktorú limituje dostupnosť cenovo výhodného </w:t>
            </w:r>
            <w:r w:rsidRPr="00166257">
              <w:rPr>
                <w:bCs/>
                <w:iCs/>
                <w:sz w:val="20"/>
                <w:szCs w:val="20"/>
              </w:rPr>
              <w:lastRenderedPageBreak/>
              <w:t>nájomného bývania.</w:t>
            </w:r>
          </w:p>
        </w:tc>
        <w:tc>
          <w:tcPr>
            <w:tcW w:w="3402" w:type="dxa"/>
            <w:gridSpan w:val="4"/>
            <w:tcBorders>
              <w:bottom w:val="single" w:sz="4" w:space="0" w:color="000000"/>
            </w:tcBorders>
            <w:shd w:val="clear" w:color="auto" w:fill="auto"/>
            <w:vAlign w:val="center"/>
          </w:tcPr>
          <w:p w14:paraId="1CCCBED7" w14:textId="77777777" w:rsidR="00B755E2" w:rsidRDefault="00B755E2" w:rsidP="00166257">
            <w:pPr>
              <w:jc w:val="both"/>
              <w:rPr>
                <w:sz w:val="20"/>
                <w:szCs w:val="20"/>
              </w:rPr>
            </w:pPr>
            <w:r w:rsidRPr="00166257">
              <w:rPr>
                <w:b/>
                <w:sz w:val="20"/>
                <w:szCs w:val="20"/>
              </w:rPr>
              <w:lastRenderedPageBreak/>
              <w:t xml:space="preserve">ODP 11 </w:t>
            </w:r>
            <w:r>
              <w:rPr>
                <w:sz w:val="20"/>
                <w:szCs w:val="20"/>
              </w:rPr>
              <w:t xml:space="preserve">- </w:t>
            </w:r>
            <w:r w:rsidRPr="00166257">
              <w:rPr>
                <w:sz w:val="20"/>
                <w:szCs w:val="20"/>
              </w:rPr>
              <w:t>dobudovanie spojenia medzi veľkými aglomeráciami a urbá</w:t>
            </w:r>
            <w:r>
              <w:rPr>
                <w:sz w:val="20"/>
                <w:szCs w:val="20"/>
              </w:rPr>
              <w:t>n</w:t>
            </w:r>
            <w:r w:rsidRPr="00166257">
              <w:rPr>
                <w:sz w:val="20"/>
                <w:szCs w:val="20"/>
              </w:rPr>
              <w:t>nymi okresmi s väčším sústredením miest</w:t>
            </w:r>
          </w:p>
          <w:p w14:paraId="75C20177" w14:textId="77777777" w:rsidR="00B755E2" w:rsidRDefault="00B755E2" w:rsidP="00166257">
            <w:pPr>
              <w:jc w:val="both"/>
              <w:rPr>
                <w:sz w:val="20"/>
                <w:szCs w:val="20"/>
              </w:rPr>
            </w:pPr>
          </w:p>
          <w:p w14:paraId="1AC71411" w14:textId="2F52A170" w:rsidR="00B755E2" w:rsidRPr="00166257" w:rsidRDefault="00B755E2" w:rsidP="00166257">
            <w:pPr>
              <w:pStyle w:val="Default"/>
              <w:jc w:val="both"/>
              <w:rPr>
                <w:rFonts w:ascii="Times New Roman" w:hAnsi="Times New Roman" w:cs="Times New Roman"/>
                <w:color w:val="auto"/>
                <w:sz w:val="20"/>
                <w:szCs w:val="20"/>
                <w:lang w:eastAsia="cs-CZ"/>
              </w:rPr>
            </w:pPr>
            <w:r w:rsidRPr="00166257">
              <w:rPr>
                <w:rFonts w:ascii="Times New Roman" w:hAnsi="Times New Roman" w:cs="Times New Roman"/>
                <w:b/>
                <w:color w:val="auto"/>
                <w:sz w:val="20"/>
                <w:szCs w:val="20"/>
                <w:lang w:eastAsia="cs-CZ"/>
              </w:rPr>
              <w:t>ODP 12</w:t>
            </w:r>
            <w:r w:rsidRPr="00166257">
              <w:rPr>
                <w:rFonts w:ascii="Times New Roman" w:hAnsi="Times New Roman" w:cs="Times New Roman"/>
                <w:color w:val="auto"/>
                <w:sz w:val="20"/>
                <w:szCs w:val="20"/>
                <w:lang w:eastAsia="cs-CZ"/>
              </w:rPr>
              <w:t xml:space="preserve"> - súčasne s budovaním dopravnej infraštruktúry riešiť štrukturálne bariéry dôležité pre ďalší rozvoj regiónu</w:t>
            </w:r>
          </w:p>
          <w:p w14:paraId="1DE95CC0" w14:textId="77777777" w:rsidR="00B755E2" w:rsidRDefault="00B755E2" w:rsidP="00166257">
            <w:pPr>
              <w:jc w:val="both"/>
              <w:rPr>
                <w:sz w:val="20"/>
                <w:szCs w:val="20"/>
              </w:rPr>
            </w:pPr>
          </w:p>
          <w:p w14:paraId="5F88C3C4" w14:textId="3927EADF" w:rsidR="00B755E2" w:rsidRPr="00166257" w:rsidRDefault="00B755E2" w:rsidP="00166257">
            <w:pPr>
              <w:jc w:val="both"/>
              <w:rPr>
                <w:sz w:val="20"/>
                <w:szCs w:val="20"/>
              </w:rPr>
            </w:pPr>
            <w:r w:rsidRPr="00166257">
              <w:rPr>
                <w:b/>
                <w:sz w:val="20"/>
                <w:szCs w:val="20"/>
              </w:rPr>
              <w:t>ODP 13</w:t>
            </w:r>
            <w:r w:rsidRPr="00166257">
              <w:rPr>
                <w:sz w:val="20"/>
                <w:szCs w:val="20"/>
              </w:rPr>
              <w:t xml:space="preserve"> -</w:t>
            </w:r>
            <w:r>
              <w:rPr>
                <w:sz w:val="20"/>
                <w:szCs w:val="20"/>
              </w:rPr>
              <w:t xml:space="preserve"> </w:t>
            </w:r>
            <w:r w:rsidRPr="00166257">
              <w:rPr>
                <w:sz w:val="20"/>
                <w:szCs w:val="20"/>
              </w:rPr>
              <w:t>vytvoriť komplexný, moderný a funkčný systém udržateľnej mobility v Bratislave a v ďalších mestách na trase diaľnice</w:t>
            </w:r>
          </w:p>
        </w:tc>
        <w:tc>
          <w:tcPr>
            <w:tcW w:w="2977" w:type="dxa"/>
            <w:gridSpan w:val="2"/>
            <w:vMerge w:val="restart"/>
            <w:shd w:val="clear" w:color="auto" w:fill="auto"/>
            <w:vAlign w:val="center"/>
          </w:tcPr>
          <w:p w14:paraId="1CCB11D8" w14:textId="1F54C7A3" w:rsidR="00B755E2" w:rsidRPr="009F189C" w:rsidRDefault="00B755E2" w:rsidP="00166257">
            <w:pPr>
              <w:jc w:val="center"/>
              <w:rPr>
                <w:sz w:val="20"/>
                <w:szCs w:val="20"/>
              </w:rPr>
            </w:pPr>
          </w:p>
        </w:tc>
        <w:tc>
          <w:tcPr>
            <w:tcW w:w="2976" w:type="dxa"/>
            <w:gridSpan w:val="2"/>
            <w:vMerge/>
            <w:shd w:val="clear" w:color="auto" w:fill="auto"/>
            <w:vAlign w:val="center"/>
          </w:tcPr>
          <w:p w14:paraId="35784491" w14:textId="26AE03F6" w:rsidR="00B755E2" w:rsidRPr="009F189C" w:rsidRDefault="00B755E2" w:rsidP="00166257">
            <w:pPr>
              <w:jc w:val="center"/>
              <w:rPr>
                <w:sz w:val="20"/>
                <w:szCs w:val="20"/>
              </w:rPr>
            </w:pPr>
          </w:p>
        </w:tc>
        <w:tc>
          <w:tcPr>
            <w:tcW w:w="1701" w:type="dxa"/>
            <w:tcBorders>
              <w:bottom w:val="single" w:sz="4" w:space="0" w:color="000000"/>
            </w:tcBorders>
            <w:shd w:val="clear" w:color="auto" w:fill="auto"/>
            <w:vAlign w:val="center"/>
          </w:tcPr>
          <w:p w14:paraId="61EB31E2" w14:textId="77777777" w:rsidR="00B755E2" w:rsidRPr="009F189C" w:rsidRDefault="00B755E2" w:rsidP="001E6FD5">
            <w:pPr>
              <w:jc w:val="center"/>
              <w:rPr>
                <w:sz w:val="20"/>
                <w:szCs w:val="20"/>
              </w:rPr>
            </w:pPr>
          </w:p>
        </w:tc>
      </w:tr>
      <w:tr w:rsidR="00B755E2" w:rsidRPr="003C5CD9" w14:paraId="5434A124" w14:textId="77777777" w:rsidTr="002E2B2A">
        <w:trPr>
          <w:trHeight w:val="302"/>
        </w:trPr>
        <w:tc>
          <w:tcPr>
            <w:tcW w:w="3227" w:type="dxa"/>
            <w:gridSpan w:val="2"/>
            <w:tcBorders>
              <w:bottom w:val="single" w:sz="4" w:space="0" w:color="000000"/>
            </w:tcBorders>
            <w:shd w:val="clear" w:color="auto" w:fill="auto"/>
            <w:vAlign w:val="center"/>
          </w:tcPr>
          <w:p w14:paraId="54F8A73B" w14:textId="77777777" w:rsidR="00B755E2" w:rsidRDefault="00B755E2" w:rsidP="00166257">
            <w:pPr>
              <w:jc w:val="both"/>
              <w:rPr>
                <w:b/>
                <w:bCs/>
                <w:iCs/>
                <w:sz w:val="22"/>
                <w:szCs w:val="22"/>
              </w:rPr>
            </w:pPr>
            <w:r w:rsidRPr="00166257">
              <w:rPr>
                <w:b/>
                <w:bCs/>
                <w:iCs/>
                <w:sz w:val="22"/>
                <w:szCs w:val="22"/>
              </w:rPr>
              <w:lastRenderedPageBreak/>
              <w:t>Životné prostredie - synergické vplyvy infraštruktúrnych projektov</w:t>
            </w:r>
          </w:p>
          <w:p w14:paraId="5EB6B7F1" w14:textId="6B4286B0" w:rsidR="00B755E2" w:rsidRPr="00166257" w:rsidRDefault="00B755E2" w:rsidP="00166257">
            <w:pPr>
              <w:jc w:val="both"/>
              <w:rPr>
                <w:sz w:val="20"/>
                <w:szCs w:val="20"/>
              </w:rPr>
            </w:pPr>
            <w:r w:rsidRPr="00166257">
              <w:rPr>
                <w:b/>
                <w:bCs/>
                <w:iCs/>
                <w:sz w:val="20"/>
                <w:szCs w:val="20"/>
              </w:rPr>
              <w:t xml:space="preserve">ZIS </w:t>
            </w:r>
            <w:r>
              <w:rPr>
                <w:b/>
                <w:bCs/>
                <w:iCs/>
                <w:sz w:val="20"/>
                <w:szCs w:val="20"/>
              </w:rPr>
              <w:t>6</w:t>
            </w:r>
            <w:r w:rsidRPr="00166257">
              <w:rPr>
                <w:bCs/>
                <w:iCs/>
                <w:sz w:val="20"/>
                <w:szCs w:val="20"/>
              </w:rPr>
              <w:t xml:space="preserve"> </w:t>
            </w:r>
            <w:r>
              <w:rPr>
                <w:bCs/>
                <w:iCs/>
                <w:sz w:val="20"/>
                <w:szCs w:val="20"/>
              </w:rPr>
              <w:t xml:space="preserve">– </w:t>
            </w:r>
            <w:r w:rsidRPr="00166257">
              <w:rPr>
                <w:bCs/>
                <w:iCs/>
                <w:sz w:val="20"/>
                <w:szCs w:val="20"/>
              </w:rPr>
              <w:t>Investície do environmentálnej infraštruktúry majú popri nespornom vplyve na kvalitu vôd a životného prostredia aj nepriame pozitívne vplyvy na rozvoj mesta/obce. Prispievajú k zlepšeniu kvality života a konvergencii regiónu. Obmedzené využívanie vybudovanej infraštruktúry však indikuje sociálne rozdiely a potrebu koordinácie environmentálnej infraštruktúry so sociálnymi a ekonomickými investíciami. Špecifickým problémom ostáva situácia oblastí obývaných marginalizovanými rómskymi komunitami. Príklad Bodvy ukazuje, že územia v blízkosti pólov rastu majú rozvojový potenciál; koordinácia investícií do životného prostredia a zlepšovania ochrany prírody umožňuje rozvoj turizmu a vytvára symbiózu medzi pólom rastu a jeho okolím. Infraštruktúrne projekty môžu slúžiť ako katalyzátor rozvoja lokálnych ekonomík.</w:t>
            </w:r>
          </w:p>
        </w:tc>
        <w:tc>
          <w:tcPr>
            <w:tcW w:w="3402" w:type="dxa"/>
            <w:gridSpan w:val="4"/>
            <w:tcBorders>
              <w:bottom w:val="single" w:sz="4" w:space="0" w:color="000000"/>
            </w:tcBorders>
            <w:shd w:val="clear" w:color="auto" w:fill="auto"/>
            <w:vAlign w:val="center"/>
          </w:tcPr>
          <w:p w14:paraId="563960FE" w14:textId="77777777" w:rsidR="00B755E2" w:rsidRDefault="00B755E2" w:rsidP="00166257">
            <w:pPr>
              <w:jc w:val="both"/>
              <w:rPr>
                <w:sz w:val="20"/>
                <w:szCs w:val="20"/>
              </w:rPr>
            </w:pPr>
            <w:r w:rsidRPr="00166257">
              <w:rPr>
                <w:b/>
                <w:sz w:val="20"/>
                <w:szCs w:val="20"/>
              </w:rPr>
              <w:t>ODP 1</w:t>
            </w:r>
            <w:r>
              <w:rPr>
                <w:b/>
                <w:sz w:val="20"/>
                <w:szCs w:val="20"/>
              </w:rPr>
              <w:t>4</w:t>
            </w:r>
            <w:r w:rsidRPr="00166257">
              <w:rPr>
                <w:b/>
                <w:sz w:val="20"/>
                <w:szCs w:val="20"/>
              </w:rPr>
              <w:t xml:space="preserve"> </w:t>
            </w:r>
            <w:r>
              <w:rPr>
                <w:sz w:val="20"/>
                <w:szCs w:val="20"/>
              </w:rPr>
              <w:t xml:space="preserve">- </w:t>
            </w:r>
            <w:r w:rsidRPr="00166257">
              <w:rPr>
                <w:sz w:val="20"/>
                <w:szCs w:val="20"/>
              </w:rPr>
              <w:t>zvážiť ekonomiku nákladov na infraštruktúru na základe komplexného výpočtu ekonomickej návratnosti investícií</w:t>
            </w:r>
          </w:p>
          <w:p w14:paraId="724AE622" w14:textId="77777777" w:rsidR="00B755E2" w:rsidRDefault="00B755E2" w:rsidP="00166257">
            <w:pPr>
              <w:jc w:val="both"/>
              <w:rPr>
                <w:sz w:val="20"/>
                <w:szCs w:val="20"/>
              </w:rPr>
            </w:pPr>
          </w:p>
          <w:p w14:paraId="0A40A79C" w14:textId="77777777" w:rsidR="00B755E2" w:rsidRDefault="00B755E2" w:rsidP="00166257">
            <w:pPr>
              <w:jc w:val="both"/>
              <w:rPr>
                <w:sz w:val="20"/>
                <w:szCs w:val="20"/>
              </w:rPr>
            </w:pPr>
            <w:r w:rsidRPr="00166257">
              <w:rPr>
                <w:b/>
                <w:sz w:val="20"/>
                <w:szCs w:val="20"/>
              </w:rPr>
              <w:t>ODP 15</w:t>
            </w:r>
            <w:r>
              <w:rPr>
                <w:sz w:val="20"/>
                <w:szCs w:val="20"/>
              </w:rPr>
              <w:t xml:space="preserve"> - </w:t>
            </w:r>
            <w:r w:rsidRPr="00166257">
              <w:rPr>
                <w:sz w:val="20"/>
                <w:szCs w:val="20"/>
              </w:rPr>
              <w:t>koordinovať ďalšie plánovanie investícií so strategickými rozhodnutiami na dlhodobé riešenie lokalít a priorizovať územia so silnejším rozvojovým potenciálom</w:t>
            </w:r>
          </w:p>
          <w:p w14:paraId="6D6AC5E4" w14:textId="77777777" w:rsidR="00B755E2" w:rsidRDefault="00B755E2" w:rsidP="00166257">
            <w:pPr>
              <w:jc w:val="both"/>
              <w:rPr>
                <w:sz w:val="20"/>
                <w:szCs w:val="20"/>
              </w:rPr>
            </w:pPr>
          </w:p>
          <w:p w14:paraId="7375BCF5" w14:textId="77777777" w:rsidR="00B755E2" w:rsidRDefault="00B755E2" w:rsidP="00166257">
            <w:pPr>
              <w:jc w:val="both"/>
              <w:rPr>
                <w:sz w:val="20"/>
                <w:szCs w:val="20"/>
              </w:rPr>
            </w:pPr>
            <w:r w:rsidRPr="00166257">
              <w:rPr>
                <w:b/>
                <w:sz w:val="20"/>
                <w:szCs w:val="20"/>
              </w:rPr>
              <w:t>ODP 1</w:t>
            </w:r>
            <w:r>
              <w:rPr>
                <w:b/>
                <w:sz w:val="20"/>
                <w:szCs w:val="20"/>
              </w:rPr>
              <w:t>6</w:t>
            </w:r>
            <w:r>
              <w:rPr>
                <w:sz w:val="20"/>
                <w:szCs w:val="20"/>
              </w:rPr>
              <w:t xml:space="preserve"> - </w:t>
            </w:r>
            <w:r w:rsidRPr="00166257">
              <w:rPr>
                <w:sz w:val="20"/>
                <w:szCs w:val="20"/>
              </w:rPr>
              <w:t>povinné pripájanie domácností k dostupnej infraštruktúre spojiť s ekonomickými a sociálnymi opatreniami na zmiernenie dopadov v pásme chudoby</w:t>
            </w:r>
          </w:p>
          <w:p w14:paraId="06DF0AA1" w14:textId="77777777" w:rsidR="00B755E2" w:rsidRDefault="00B755E2" w:rsidP="00166257">
            <w:pPr>
              <w:jc w:val="both"/>
              <w:rPr>
                <w:sz w:val="20"/>
                <w:szCs w:val="20"/>
              </w:rPr>
            </w:pPr>
          </w:p>
          <w:p w14:paraId="441CA7CF" w14:textId="77777777" w:rsidR="00B755E2" w:rsidRDefault="00B755E2" w:rsidP="00166257">
            <w:pPr>
              <w:jc w:val="both"/>
              <w:rPr>
                <w:sz w:val="20"/>
                <w:szCs w:val="20"/>
              </w:rPr>
            </w:pPr>
            <w:r w:rsidRPr="00166257">
              <w:rPr>
                <w:b/>
                <w:sz w:val="20"/>
                <w:szCs w:val="20"/>
              </w:rPr>
              <w:t>ODP 17</w:t>
            </w:r>
            <w:r>
              <w:rPr>
                <w:sz w:val="20"/>
                <w:szCs w:val="20"/>
              </w:rPr>
              <w:t xml:space="preserve"> - </w:t>
            </w:r>
            <w:r w:rsidRPr="00166257">
              <w:rPr>
                <w:sz w:val="20"/>
                <w:szCs w:val="20"/>
              </w:rPr>
              <w:t>v prípadoch s vysokými nákladmi na výstavbu novej infraštruktúry, sústrediť sa na ekonomicky výhodnejšie alternatívne riešenia</w:t>
            </w:r>
          </w:p>
          <w:p w14:paraId="38EDC747" w14:textId="77777777" w:rsidR="00B755E2" w:rsidRDefault="00B755E2" w:rsidP="00166257">
            <w:pPr>
              <w:jc w:val="both"/>
              <w:rPr>
                <w:sz w:val="20"/>
                <w:szCs w:val="20"/>
              </w:rPr>
            </w:pPr>
          </w:p>
          <w:p w14:paraId="22BB711E" w14:textId="34FA0A06" w:rsidR="00B755E2" w:rsidRPr="009F189C" w:rsidRDefault="00B755E2" w:rsidP="00166257">
            <w:pPr>
              <w:jc w:val="both"/>
              <w:rPr>
                <w:sz w:val="20"/>
                <w:szCs w:val="20"/>
              </w:rPr>
            </w:pPr>
            <w:r w:rsidRPr="00166257">
              <w:rPr>
                <w:b/>
                <w:sz w:val="20"/>
                <w:szCs w:val="20"/>
              </w:rPr>
              <w:t>ODP 18</w:t>
            </w:r>
            <w:r>
              <w:rPr>
                <w:sz w:val="20"/>
                <w:szCs w:val="20"/>
              </w:rPr>
              <w:t xml:space="preserve"> - </w:t>
            </w:r>
            <w:r w:rsidRPr="00166257">
              <w:rPr>
                <w:sz w:val="20"/>
                <w:szCs w:val="20"/>
              </w:rPr>
              <w:t>využívať a rozvíjať potenciál regionálnej spolupráce, hlavne pre menšie obce, ktoré nedisponujú kapacitami na tvorbu stratégií, prípravu projektov a ich realizáciu</w:t>
            </w:r>
            <w:r>
              <w:rPr>
                <w:sz w:val="20"/>
                <w:szCs w:val="20"/>
              </w:rPr>
              <w:t xml:space="preserve"> </w:t>
            </w:r>
          </w:p>
        </w:tc>
        <w:tc>
          <w:tcPr>
            <w:tcW w:w="2977" w:type="dxa"/>
            <w:gridSpan w:val="2"/>
            <w:vMerge/>
            <w:shd w:val="clear" w:color="auto" w:fill="auto"/>
            <w:vAlign w:val="center"/>
          </w:tcPr>
          <w:p w14:paraId="0BEF5A34" w14:textId="127B8CF6" w:rsidR="00B755E2" w:rsidRPr="009F189C" w:rsidRDefault="00B755E2" w:rsidP="00166257">
            <w:pPr>
              <w:jc w:val="center"/>
              <w:rPr>
                <w:sz w:val="20"/>
                <w:szCs w:val="20"/>
              </w:rPr>
            </w:pPr>
          </w:p>
        </w:tc>
        <w:tc>
          <w:tcPr>
            <w:tcW w:w="2976" w:type="dxa"/>
            <w:gridSpan w:val="2"/>
            <w:vMerge/>
            <w:shd w:val="clear" w:color="auto" w:fill="auto"/>
            <w:vAlign w:val="center"/>
          </w:tcPr>
          <w:p w14:paraId="7864293F" w14:textId="7CDAB913" w:rsidR="00B755E2" w:rsidRPr="009F189C" w:rsidRDefault="00B755E2" w:rsidP="00166257">
            <w:pPr>
              <w:jc w:val="center"/>
              <w:rPr>
                <w:sz w:val="20"/>
                <w:szCs w:val="20"/>
              </w:rPr>
            </w:pPr>
          </w:p>
        </w:tc>
        <w:tc>
          <w:tcPr>
            <w:tcW w:w="1701" w:type="dxa"/>
            <w:tcBorders>
              <w:bottom w:val="single" w:sz="4" w:space="0" w:color="000000"/>
            </w:tcBorders>
            <w:shd w:val="clear" w:color="auto" w:fill="auto"/>
            <w:vAlign w:val="center"/>
          </w:tcPr>
          <w:p w14:paraId="358F441B" w14:textId="77777777" w:rsidR="00B755E2" w:rsidRPr="009F189C" w:rsidRDefault="00B755E2" w:rsidP="001E6FD5">
            <w:pPr>
              <w:jc w:val="center"/>
              <w:rPr>
                <w:sz w:val="20"/>
                <w:szCs w:val="20"/>
              </w:rPr>
            </w:pPr>
          </w:p>
        </w:tc>
      </w:tr>
      <w:tr w:rsidR="00B755E2" w:rsidRPr="003C5CD9" w14:paraId="0CA71D77" w14:textId="77777777" w:rsidTr="00D73E5E">
        <w:trPr>
          <w:trHeight w:val="302"/>
        </w:trPr>
        <w:tc>
          <w:tcPr>
            <w:tcW w:w="3227" w:type="dxa"/>
            <w:gridSpan w:val="2"/>
            <w:tcBorders>
              <w:bottom w:val="single" w:sz="4" w:space="0" w:color="000000"/>
            </w:tcBorders>
            <w:shd w:val="clear" w:color="auto" w:fill="auto"/>
            <w:vAlign w:val="center"/>
          </w:tcPr>
          <w:p w14:paraId="2E1F5FA9" w14:textId="77777777" w:rsidR="00B755E2" w:rsidRPr="00166257" w:rsidRDefault="00B755E2" w:rsidP="00166257">
            <w:pPr>
              <w:jc w:val="both"/>
              <w:rPr>
                <w:b/>
                <w:bCs/>
                <w:iCs/>
                <w:sz w:val="20"/>
                <w:szCs w:val="20"/>
              </w:rPr>
            </w:pPr>
            <w:r w:rsidRPr="00166257">
              <w:rPr>
                <w:b/>
                <w:bCs/>
                <w:iCs/>
                <w:sz w:val="20"/>
                <w:szCs w:val="20"/>
              </w:rPr>
              <w:t>Aktívne opatrenia trhu práce</w:t>
            </w:r>
          </w:p>
          <w:p w14:paraId="0F96F557" w14:textId="4502CE26" w:rsidR="00B755E2" w:rsidRPr="00166257" w:rsidRDefault="00B755E2" w:rsidP="00166257">
            <w:pPr>
              <w:jc w:val="both"/>
              <w:rPr>
                <w:sz w:val="20"/>
                <w:szCs w:val="20"/>
              </w:rPr>
            </w:pPr>
            <w:r w:rsidRPr="00166257">
              <w:rPr>
                <w:b/>
                <w:bCs/>
                <w:iCs/>
                <w:sz w:val="20"/>
                <w:szCs w:val="20"/>
              </w:rPr>
              <w:t>ZIS 7</w:t>
            </w:r>
            <w:r w:rsidRPr="00166257">
              <w:rPr>
                <w:bCs/>
                <w:iCs/>
                <w:sz w:val="20"/>
                <w:szCs w:val="20"/>
              </w:rPr>
              <w:t xml:space="preserve"> - Korelácia medzi objemom výdavkov na aktívne opatrenia trhu práce a mierou nezamestnanosti je nízka. Najdôležitejším faktorom uplatnenia na trhu práce je ponuka pracovných miest v regióne, demografický vývoj a kvalita/forma </w:t>
            </w:r>
            <w:r w:rsidRPr="00166257">
              <w:rPr>
                <w:bCs/>
                <w:iCs/>
                <w:sz w:val="20"/>
                <w:szCs w:val="20"/>
              </w:rPr>
              <w:lastRenderedPageBreak/>
              <w:t xml:space="preserve">poskytovania verejných služieb zamestnanosti. Úlohu zohrávajú aj osobnostné charakteristiky uchádzača o zamestnanie, ktoré sú formovateľné službami individualizovanej podpory. Aktívne opatrenia trhu práce boli cielené na špecifické sociálno-ekonomické a sociálno-demografické skupiny, pričom vyšší efekt dosahovali vždy nástroje zamerané na skupinu s vyšším profilom vzdelania a ľudského kapitálu. Z regionálneho hľadiska fungovali výrazne lepšie na západnom Slovensku, ale okresy na východe a juhu krajiny disponovali podstatne nižším počtom voľných pracovných miest na jedného nezamestnaného. Fungovanie nástrojov aktívnych opatrení trhu práce sa výrazne menilo v čase a bolo ovplyvnené ekonomickým cyklom a demografickým vývojom. Súčasný model služieb zamestnanosti má len minimálne dopady v prospech zvyšovania zamestnanosti marginalizovaných rómskych komunít. Toto prostredie potrebuje individualizovaný prístup, ktorý však nie je súčasťou opatrení. Služby zamestnanosti zostávajú stále v realizácii verejných úradov práce, absentuje trend zapájania neverejných poskytovateľov. Počas sledovaného obdobia neexistovali žiadne programy tzv. skorej intervencie. Za najefektívnejšie opatrenia sú v zahraničí považované programy na budovanie ľudského </w:t>
            </w:r>
            <w:r w:rsidRPr="00166257">
              <w:rPr>
                <w:bCs/>
                <w:iCs/>
                <w:sz w:val="20"/>
                <w:szCs w:val="20"/>
              </w:rPr>
              <w:lastRenderedPageBreak/>
              <w:t>kapitálu, ktoré sú na Slovensku dlhodobo podfinancované. Úplne absentujú nástroje podporujúce celoživotné vzdelávanie. Pri budúcom aplikovaní nástrojov AOTP je kľúčová ich ekonomická i sociálna efektívnosť.</w:t>
            </w:r>
          </w:p>
        </w:tc>
        <w:tc>
          <w:tcPr>
            <w:tcW w:w="3402" w:type="dxa"/>
            <w:gridSpan w:val="4"/>
            <w:tcBorders>
              <w:bottom w:val="single" w:sz="4" w:space="0" w:color="000000"/>
            </w:tcBorders>
            <w:shd w:val="clear" w:color="auto" w:fill="auto"/>
            <w:vAlign w:val="center"/>
          </w:tcPr>
          <w:p w14:paraId="51014D53" w14:textId="37C913EE" w:rsidR="00B755E2" w:rsidRDefault="00B755E2" w:rsidP="00166257">
            <w:pPr>
              <w:jc w:val="both"/>
              <w:rPr>
                <w:sz w:val="20"/>
                <w:szCs w:val="20"/>
              </w:rPr>
            </w:pPr>
            <w:r w:rsidRPr="00166257">
              <w:rPr>
                <w:b/>
                <w:sz w:val="20"/>
                <w:szCs w:val="20"/>
              </w:rPr>
              <w:lastRenderedPageBreak/>
              <w:t>ODP 1</w:t>
            </w:r>
            <w:r>
              <w:rPr>
                <w:b/>
                <w:sz w:val="20"/>
                <w:szCs w:val="20"/>
              </w:rPr>
              <w:t xml:space="preserve">9 - </w:t>
            </w:r>
            <w:r w:rsidRPr="00166257">
              <w:rPr>
                <w:sz w:val="20"/>
                <w:szCs w:val="20"/>
              </w:rPr>
              <w:t>prehodnotiť štruktúru realizovaných aktívnych opatrení trhu práce, ktorá sa v SR odlišuje od štruktúry typickej v Európskej únii, s dôrazom na opatrenia zamerané na vzdelávanie a</w:t>
            </w:r>
            <w:r>
              <w:rPr>
                <w:sz w:val="20"/>
                <w:szCs w:val="20"/>
              </w:rPr>
              <w:t> </w:t>
            </w:r>
            <w:r w:rsidRPr="00166257">
              <w:rPr>
                <w:sz w:val="20"/>
                <w:szCs w:val="20"/>
              </w:rPr>
              <w:t>tréning</w:t>
            </w:r>
          </w:p>
          <w:p w14:paraId="380E5187" w14:textId="77777777" w:rsidR="00B755E2" w:rsidRDefault="00B755E2" w:rsidP="00166257">
            <w:pPr>
              <w:jc w:val="both"/>
              <w:rPr>
                <w:sz w:val="20"/>
                <w:szCs w:val="20"/>
              </w:rPr>
            </w:pPr>
          </w:p>
          <w:p w14:paraId="747284AA" w14:textId="77777777" w:rsidR="00B755E2" w:rsidRDefault="00B755E2" w:rsidP="00166257">
            <w:pPr>
              <w:jc w:val="both"/>
              <w:rPr>
                <w:sz w:val="20"/>
                <w:szCs w:val="20"/>
              </w:rPr>
            </w:pPr>
            <w:r w:rsidRPr="00166257">
              <w:rPr>
                <w:b/>
                <w:sz w:val="20"/>
                <w:szCs w:val="20"/>
              </w:rPr>
              <w:t>ODP 20</w:t>
            </w:r>
            <w:r>
              <w:rPr>
                <w:sz w:val="20"/>
                <w:szCs w:val="20"/>
              </w:rPr>
              <w:t xml:space="preserve"> - </w:t>
            </w:r>
            <w:r w:rsidRPr="00166257">
              <w:rPr>
                <w:sz w:val="20"/>
                <w:szCs w:val="20"/>
              </w:rPr>
              <w:t xml:space="preserve">pravidelne analyzovať a </w:t>
            </w:r>
            <w:r w:rsidRPr="00166257">
              <w:rPr>
                <w:sz w:val="20"/>
                <w:szCs w:val="20"/>
              </w:rPr>
              <w:lastRenderedPageBreak/>
              <w:t>vyhodnocovať fungovanie aktívnych opatrení trhu práce a operatívne meniť ich štruktúru podľa požiadaviek trhu práce a na tento účel skvalitniť údajovú databázu ÚPSVaR</w:t>
            </w:r>
          </w:p>
          <w:p w14:paraId="68585754" w14:textId="77777777" w:rsidR="00B755E2" w:rsidRDefault="00B755E2" w:rsidP="00166257">
            <w:pPr>
              <w:jc w:val="both"/>
              <w:rPr>
                <w:sz w:val="20"/>
                <w:szCs w:val="20"/>
              </w:rPr>
            </w:pPr>
          </w:p>
          <w:p w14:paraId="3AFF58BA" w14:textId="77777777" w:rsidR="00B755E2" w:rsidRDefault="00B755E2" w:rsidP="00166257">
            <w:pPr>
              <w:jc w:val="both"/>
              <w:rPr>
                <w:sz w:val="20"/>
                <w:szCs w:val="20"/>
              </w:rPr>
            </w:pPr>
            <w:r w:rsidRPr="00166257">
              <w:rPr>
                <w:b/>
                <w:sz w:val="20"/>
                <w:szCs w:val="20"/>
              </w:rPr>
              <w:t>ODP 21</w:t>
            </w:r>
            <w:r>
              <w:rPr>
                <w:sz w:val="20"/>
                <w:szCs w:val="20"/>
              </w:rPr>
              <w:t xml:space="preserve"> - </w:t>
            </w:r>
            <w:r w:rsidRPr="00166257">
              <w:rPr>
                <w:sz w:val="20"/>
                <w:szCs w:val="20"/>
              </w:rPr>
              <w:t>zohľadňovať regionálne špecifiká a v regiónoch s najvyššou mierou registrovanej nezamestnanosti realizovať adresné opatrenia, zamerané na podporu ľudského kapitálu a vzdelávanie a odstraňovať všetky formy diskriminácie na trhu práce</w:t>
            </w:r>
          </w:p>
          <w:p w14:paraId="70FBB83A" w14:textId="77777777" w:rsidR="00B755E2" w:rsidRDefault="00B755E2" w:rsidP="00166257">
            <w:pPr>
              <w:jc w:val="both"/>
              <w:rPr>
                <w:sz w:val="20"/>
                <w:szCs w:val="20"/>
              </w:rPr>
            </w:pPr>
          </w:p>
          <w:p w14:paraId="3F29C809" w14:textId="77777777" w:rsidR="00B755E2" w:rsidRDefault="00B755E2" w:rsidP="00166257">
            <w:pPr>
              <w:jc w:val="both"/>
              <w:rPr>
                <w:sz w:val="20"/>
                <w:szCs w:val="20"/>
              </w:rPr>
            </w:pPr>
            <w:r w:rsidRPr="00166257">
              <w:rPr>
                <w:b/>
                <w:sz w:val="20"/>
                <w:szCs w:val="20"/>
              </w:rPr>
              <w:t>ODP 22</w:t>
            </w:r>
            <w:r>
              <w:rPr>
                <w:sz w:val="20"/>
                <w:szCs w:val="20"/>
              </w:rPr>
              <w:t xml:space="preserve"> - </w:t>
            </w:r>
            <w:r w:rsidRPr="00166257">
              <w:rPr>
                <w:sz w:val="20"/>
                <w:szCs w:val="20"/>
              </w:rPr>
              <w:t>uplatňovať individualizovaný prístup obsahujúci sociálno-integračný element realizovaný vo forme tzv. „case managementu“</w:t>
            </w:r>
          </w:p>
          <w:p w14:paraId="40EBC65B" w14:textId="77777777" w:rsidR="00B755E2" w:rsidRDefault="00B755E2" w:rsidP="00166257">
            <w:pPr>
              <w:jc w:val="both"/>
              <w:rPr>
                <w:sz w:val="20"/>
                <w:szCs w:val="20"/>
              </w:rPr>
            </w:pPr>
          </w:p>
          <w:p w14:paraId="1CE83A58" w14:textId="77777777" w:rsidR="00B755E2" w:rsidRDefault="00B755E2" w:rsidP="00166257">
            <w:pPr>
              <w:jc w:val="both"/>
              <w:rPr>
                <w:sz w:val="20"/>
                <w:szCs w:val="20"/>
              </w:rPr>
            </w:pPr>
            <w:r w:rsidRPr="00166257">
              <w:rPr>
                <w:b/>
                <w:sz w:val="20"/>
                <w:szCs w:val="20"/>
              </w:rPr>
              <w:t>ODP 23</w:t>
            </w:r>
            <w:r>
              <w:rPr>
                <w:sz w:val="20"/>
                <w:szCs w:val="20"/>
              </w:rPr>
              <w:t xml:space="preserve"> - </w:t>
            </w:r>
            <w:r w:rsidRPr="00166257">
              <w:rPr>
                <w:sz w:val="20"/>
                <w:szCs w:val="20"/>
              </w:rPr>
              <w:t>zapojiť neverejných poskytovateľov, schopných poskytnúť špecifickú asistenciu</w:t>
            </w:r>
          </w:p>
          <w:p w14:paraId="1412F6B9" w14:textId="77777777" w:rsidR="00B755E2" w:rsidRDefault="00B755E2" w:rsidP="00166257">
            <w:pPr>
              <w:jc w:val="both"/>
              <w:rPr>
                <w:sz w:val="20"/>
                <w:szCs w:val="20"/>
              </w:rPr>
            </w:pPr>
          </w:p>
          <w:p w14:paraId="2D4EBC96" w14:textId="43892839" w:rsidR="00B755E2" w:rsidRPr="009F189C" w:rsidRDefault="00B755E2" w:rsidP="00166257">
            <w:pPr>
              <w:jc w:val="both"/>
              <w:rPr>
                <w:sz w:val="20"/>
                <w:szCs w:val="20"/>
              </w:rPr>
            </w:pPr>
            <w:r w:rsidRPr="00166257">
              <w:rPr>
                <w:b/>
                <w:sz w:val="20"/>
                <w:szCs w:val="20"/>
              </w:rPr>
              <w:t>ODP 24</w:t>
            </w:r>
            <w:r>
              <w:rPr>
                <w:sz w:val="20"/>
                <w:szCs w:val="20"/>
              </w:rPr>
              <w:t xml:space="preserve"> - </w:t>
            </w:r>
            <w:r w:rsidRPr="00166257">
              <w:rPr>
                <w:sz w:val="20"/>
                <w:szCs w:val="20"/>
              </w:rPr>
              <w:t>zaviesť programy zamerané na skorú prevenciu nežiad</w:t>
            </w:r>
            <w:r>
              <w:rPr>
                <w:sz w:val="20"/>
                <w:szCs w:val="20"/>
              </w:rPr>
              <w:t>u</w:t>
            </w:r>
            <w:r w:rsidRPr="00166257">
              <w:rPr>
                <w:sz w:val="20"/>
                <w:szCs w:val="20"/>
              </w:rPr>
              <w:t>cich javov</w:t>
            </w:r>
          </w:p>
        </w:tc>
        <w:tc>
          <w:tcPr>
            <w:tcW w:w="2977" w:type="dxa"/>
            <w:gridSpan w:val="2"/>
            <w:vMerge/>
            <w:tcBorders>
              <w:bottom w:val="single" w:sz="4" w:space="0" w:color="000000"/>
            </w:tcBorders>
            <w:shd w:val="clear" w:color="auto" w:fill="auto"/>
            <w:vAlign w:val="center"/>
          </w:tcPr>
          <w:p w14:paraId="40A57FE3" w14:textId="28DB7D8E" w:rsidR="00B755E2" w:rsidRPr="009F189C" w:rsidRDefault="00B755E2" w:rsidP="00D73E5E">
            <w:pPr>
              <w:jc w:val="center"/>
              <w:rPr>
                <w:sz w:val="20"/>
                <w:szCs w:val="20"/>
              </w:rPr>
            </w:pPr>
          </w:p>
        </w:tc>
        <w:tc>
          <w:tcPr>
            <w:tcW w:w="2976" w:type="dxa"/>
            <w:gridSpan w:val="2"/>
            <w:vMerge/>
            <w:tcBorders>
              <w:bottom w:val="single" w:sz="4" w:space="0" w:color="000000"/>
            </w:tcBorders>
            <w:shd w:val="clear" w:color="auto" w:fill="auto"/>
            <w:vAlign w:val="center"/>
          </w:tcPr>
          <w:p w14:paraId="2828068D" w14:textId="6DFAFD65" w:rsidR="00B755E2" w:rsidRPr="009F189C" w:rsidRDefault="00B755E2" w:rsidP="00D73E5E">
            <w:pPr>
              <w:jc w:val="center"/>
              <w:rPr>
                <w:sz w:val="20"/>
                <w:szCs w:val="20"/>
              </w:rPr>
            </w:pPr>
          </w:p>
        </w:tc>
        <w:tc>
          <w:tcPr>
            <w:tcW w:w="1701" w:type="dxa"/>
            <w:tcBorders>
              <w:bottom w:val="single" w:sz="4" w:space="0" w:color="000000"/>
            </w:tcBorders>
            <w:shd w:val="clear" w:color="auto" w:fill="auto"/>
            <w:vAlign w:val="center"/>
          </w:tcPr>
          <w:p w14:paraId="229015F5" w14:textId="77777777" w:rsidR="00B755E2" w:rsidRPr="009F189C" w:rsidRDefault="00B755E2" w:rsidP="001E6FD5">
            <w:pPr>
              <w:jc w:val="center"/>
              <w:rPr>
                <w:sz w:val="20"/>
                <w:szCs w:val="20"/>
              </w:rPr>
            </w:pPr>
          </w:p>
        </w:tc>
      </w:tr>
      <w:tr w:rsidR="00D73E5E" w:rsidRPr="003C5CD9" w14:paraId="2F048711" w14:textId="77777777" w:rsidTr="00FD6175">
        <w:trPr>
          <w:trHeight w:val="302"/>
        </w:trPr>
        <w:tc>
          <w:tcPr>
            <w:tcW w:w="14283" w:type="dxa"/>
            <w:gridSpan w:val="11"/>
            <w:tcBorders>
              <w:bottom w:val="single" w:sz="4" w:space="0" w:color="000000"/>
            </w:tcBorders>
            <w:shd w:val="clear" w:color="auto" w:fill="FFFF00"/>
            <w:vAlign w:val="center"/>
          </w:tcPr>
          <w:p w14:paraId="316C9E60" w14:textId="38635F6A" w:rsidR="00D73E5E" w:rsidRPr="001E6FD5" w:rsidRDefault="00D73E5E" w:rsidP="001E6FD5">
            <w:pPr>
              <w:jc w:val="center"/>
              <w:rPr>
                <w:b/>
                <w:sz w:val="28"/>
                <w:szCs w:val="28"/>
              </w:rPr>
            </w:pPr>
            <w:r w:rsidRPr="001E6FD5">
              <w:rPr>
                <w:b/>
                <w:sz w:val="28"/>
                <w:szCs w:val="28"/>
              </w:rPr>
              <w:lastRenderedPageBreak/>
              <w:t>CKO</w:t>
            </w:r>
          </w:p>
        </w:tc>
      </w:tr>
      <w:tr w:rsidR="00D73E5E" w:rsidRPr="003C5CD9" w14:paraId="5038C65A" w14:textId="77777777" w:rsidTr="00B344B6">
        <w:trPr>
          <w:trHeight w:val="302"/>
        </w:trPr>
        <w:tc>
          <w:tcPr>
            <w:tcW w:w="3227" w:type="dxa"/>
            <w:gridSpan w:val="2"/>
            <w:tcBorders>
              <w:bottom w:val="single" w:sz="4" w:space="0" w:color="000000"/>
            </w:tcBorders>
            <w:shd w:val="clear" w:color="auto" w:fill="FFC000"/>
            <w:vAlign w:val="center"/>
          </w:tcPr>
          <w:p w14:paraId="17A0C5C0" w14:textId="6F8D9D74" w:rsidR="00D73E5E" w:rsidRPr="001E6FD5" w:rsidRDefault="00D73E5E" w:rsidP="00B344B6">
            <w:pPr>
              <w:jc w:val="center"/>
              <w:rPr>
                <w:b/>
                <w:sz w:val="28"/>
                <w:szCs w:val="28"/>
              </w:rPr>
            </w:pPr>
            <w:r w:rsidRPr="003C5CD9">
              <w:rPr>
                <w:b/>
                <w:sz w:val="20"/>
                <w:szCs w:val="20"/>
              </w:rPr>
              <w:t>ID hodnotenia:</w:t>
            </w:r>
            <w:r>
              <w:rPr>
                <w:b/>
                <w:sz w:val="20"/>
                <w:szCs w:val="20"/>
              </w:rPr>
              <w:t xml:space="preserve"> </w:t>
            </w:r>
            <w:r w:rsidRPr="003C5CD9">
              <w:rPr>
                <w:b/>
                <w:sz w:val="20"/>
                <w:szCs w:val="20"/>
              </w:rPr>
              <w:t>0100</w:t>
            </w:r>
            <w:r>
              <w:rPr>
                <w:b/>
                <w:sz w:val="20"/>
                <w:szCs w:val="20"/>
              </w:rPr>
              <w:t>8</w:t>
            </w:r>
          </w:p>
        </w:tc>
        <w:tc>
          <w:tcPr>
            <w:tcW w:w="11056" w:type="dxa"/>
            <w:gridSpan w:val="9"/>
            <w:tcBorders>
              <w:bottom w:val="single" w:sz="4" w:space="0" w:color="000000"/>
            </w:tcBorders>
            <w:shd w:val="clear" w:color="auto" w:fill="FFC000"/>
            <w:vAlign w:val="center"/>
          </w:tcPr>
          <w:p w14:paraId="32A3C7E7" w14:textId="5A78ADB1" w:rsidR="00D73E5E" w:rsidRPr="001E6FD5" w:rsidRDefault="00D73E5E" w:rsidP="00B344B6">
            <w:pPr>
              <w:jc w:val="center"/>
              <w:rPr>
                <w:b/>
                <w:sz w:val="28"/>
                <w:szCs w:val="28"/>
              </w:rPr>
            </w:pPr>
            <w:r w:rsidRPr="003C5CD9">
              <w:rPr>
                <w:b/>
                <w:sz w:val="20"/>
                <w:szCs w:val="20"/>
              </w:rPr>
              <w:t>Názov hodnotenia:</w:t>
            </w:r>
            <w:r>
              <w:rPr>
                <w:b/>
                <w:sz w:val="20"/>
                <w:szCs w:val="20"/>
              </w:rPr>
              <w:t xml:space="preserve"> </w:t>
            </w:r>
            <w:r w:rsidRPr="00FD6175">
              <w:rPr>
                <w:sz w:val="20"/>
                <w:szCs w:val="20"/>
              </w:rPr>
              <w:t>Analýza integrovaného prístupu k územnému rozvoju v rámci Európskych štrukturálnych a investičných fondov 2014 – 2020</w:t>
            </w:r>
          </w:p>
        </w:tc>
      </w:tr>
      <w:tr w:rsidR="00D73E5E" w:rsidRPr="003C5CD9" w14:paraId="7BA5A31E" w14:textId="77777777" w:rsidTr="00B344B6">
        <w:trPr>
          <w:trHeight w:val="302"/>
        </w:trPr>
        <w:tc>
          <w:tcPr>
            <w:tcW w:w="3227" w:type="dxa"/>
            <w:gridSpan w:val="2"/>
            <w:tcBorders>
              <w:bottom w:val="single" w:sz="4" w:space="0" w:color="000000"/>
            </w:tcBorders>
            <w:shd w:val="clear" w:color="auto" w:fill="FFC000"/>
            <w:vAlign w:val="center"/>
          </w:tcPr>
          <w:p w14:paraId="3F9BA120" w14:textId="64B6A994" w:rsidR="00D73E5E" w:rsidRPr="001E6FD5" w:rsidRDefault="00D73E5E" w:rsidP="00B344B6">
            <w:pPr>
              <w:jc w:val="center"/>
              <w:rPr>
                <w:b/>
                <w:sz w:val="28"/>
                <w:szCs w:val="28"/>
              </w:rPr>
            </w:pPr>
            <w:r w:rsidRPr="003C5CD9">
              <w:rPr>
                <w:b/>
                <w:sz w:val="20"/>
                <w:szCs w:val="20"/>
              </w:rPr>
              <w:t>Hlavné závery</w:t>
            </w:r>
          </w:p>
        </w:tc>
        <w:tc>
          <w:tcPr>
            <w:tcW w:w="3402" w:type="dxa"/>
            <w:gridSpan w:val="4"/>
            <w:tcBorders>
              <w:bottom w:val="single" w:sz="4" w:space="0" w:color="000000"/>
            </w:tcBorders>
            <w:shd w:val="clear" w:color="auto" w:fill="FFC000"/>
            <w:vAlign w:val="center"/>
          </w:tcPr>
          <w:p w14:paraId="5081167A" w14:textId="4E947D50" w:rsidR="00D73E5E" w:rsidRPr="001E6FD5" w:rsidRDefault="00D73E5E" w:rsidP="00B344B6">
            <w:pPr>
              <w:jc w:val="center"/>
              <w:rPr>
                <w:b/>
                <w:sz w:val="28"/>
                <w:szCs w:val="28"/>
              </w:rPr>
            </w:pPr>
            <w:r w:rsidRPr="003C5CD9">
              <w:rPr>
                <w:b/>
                <w:sz w:val="20"/>
                <w:szCs w:val="20"/>
              </w:rPr>
              <w:t>Hlavné odporúčania</w:t>
            </w:r>
          </w:p>
        </w:tc>
        <w:tc>
          <w:tcPr>
            <w:tcW w:w="2977" w:type="dxa"/>
            <w:gridSpan w:val="2"/>
            <w:tcBorders>
              <w:bottom w:val="single" w:sz="4" w:space="0" w:color="000000"/>
            </w:tcBorders>
            <w:shd w:val="clear" w:color="auto" w:fill="FFC000"/>
            <w:vAlign w:val="center"/>
          </w:tcPr>
          <w:p w14:paraId="03481599" w14:textId="31984B24" w:rsidR="00D73E5E" w:rsidRPr="001E6FD5" w:rsidRDefault="00D73E5E" w:rsidP="00B344B6">
            <w:pPr>
              <w:jc w:val="center"/>
              <w:rPr>
                <w:b/>
                <w:sz w:val="28"/>
                <w:szCs w:val="28"/>
              </w:rPr>
            </w:pPr>
            <w:r w:rsidRPr="003C5CD9">
              <w:rPr>
                <w:b/>
                <w:sz w:val="20"/>
                <w:szCs w:val="20"/>
              </w:rPr>
              <w:t>Prijaté opatrenia</w:t>
            </w:r>
          </w:p>
        </w:tc>
        <w:tc>
          <w:tcPr>
            <w:tcW w:w="2976" w:type="dxa"/>
            <w:gridSpan w:val="2"/>
            <w:tcBorders>
              <w:bottom w:val="single" w:sz="4" w:space="0" w:color="000000"/>
            </w:tcBorders>
            <w:shd w:val="clear" w:color="auto" w:fill="FFC000"/>
            <w:vAlign w:val="center"/>
          </w:tcPr>
          <w:p w14:paraId="7F7148CC" w14:textId="3A877F31" w:rsidR="00D73E5E" w:rsidRPr="001E6FD5" w:rsidRDefault="00D73E5E" w:rsidP="00B344B6">
            <w:pPr>
              <w:jc w:val="center"/>
              <w:rPr>
                <w:b/>
                <w:sz w:val="28"/>
                <w:szCs w:val="28"/>
              </w:rPr>
            </w:pPr>
            <w:r w:rsidRPr="003C5CD9">
              <w:rPr>
                <w:b/>
                <w:sz w:val="20"/>
                <w:szCs w:val="20"/>
              </w:rPr>
              <w:t>Realizované opatrenia</w:t>
            </w:r>
          </w:p>
        </w:tc>
        <w:tc>
          <w:tcPr>
            <w:tcW w:w="1701" w:type="dxa"/>
            <w:tcBorders>
              <w:bottom w:val="single" w:sz="4" w:space="0" w:color="000000"/>
            </w:tcBorders>
            <w:shd w:val="clear" w:color="auto" w:fill="FFC000"/>
            <w:vAlign w:val="center"/>
          </w:tcPr>
          <w:p w14:paraId="00208BF3" w14:textId="7B274FD7" w:rsidR="00D73E5E" w:rsidRPr="001E6FD5" w:rsidRDefault="00D73E5E" w:rsidP="00B344B6">
            <w:pPr>
              <w:jc w:val="center"/>
              <w:rPr>
                <w:b/>
                <w:sz w:val="28"/>
                <w:szCs w:val="28"/>
              </w:rPr>
            </w:pPr>
            <w:r w:rsidRPr="003C5CD9">
              <w:rPr>
                <w:b/>
                <w:sz w:val="20"/>
                <w:szCs w:val="20"/>
              </w:rPr>
              <w:t>Stanovisko NMV pre EŠIF</w:t>
            </w:r>
          </w:p>
        </w:tc>
      </w:tr>
      <w:tr w:rsidR="00D73E5E" w:rsidRPr="003C5CD9" w14:paraId="7164A57F" w14:textId="77777777" w:rsidTr="00A65F14">
        <w:trPr>
          <w:trHeight w:val="302"/>
        </w:trPr>
        <w:tc>
          <w:tcPr>
            <w:tcW w:w="3227" w:type="dxa"/>
            <w:gridSpan w:val="2"/>
            <w:tcBorders>
              <w:bottom w:val="single" w:sz="4" w:space="0" w:color="000000"/>
            </w:tcBorders>
            <w:shd w:val="clear" w:color="auto" w:fill="auto"/>
            <w:vAlign w:val="center"/>
          </w:tcPr>
          <w:p w14:paraId="28285744" w14:textId="3EBEE915" w:rsidR="00D73E5E" w:rsidRPr="00B44244" w:rsidRDefault="00D73E5E" w:rsidP="0011143A">
            <w:pPr>
              <w:jc w:val="both"/>
              <w:rPr>
                <w:sz w:val="20"/>
                <w:szCs w:val="20"/>
              </w:rPr>
            </w:pPr>
            <w:r>
              <w:rPr>
                <w:b/>
                <w:sz w:val="20"/>
                <w:szCs w:val="20"/>
              </w:rPr>
              <w:t xml:space="preserve">ZIS 1 - </w:t>
            </w:r>
            <w:r w:rsidRPr="0011143A">
              <w:rPr>
                <w:sz w:val="20"/>
                <w:szCs w:val="20"/>
              </w:rPr>
              <w:t>v podmienkach SR sú integrované územné investície implementované cez Integrovaný regionálny operačný program a Program rozvoja vidieka so synergickými a komplementárnymi účinkami k Operačnému programu Ľudské zdroje, Kvalita životného prostredia a Integrovaná infraštruktúra</w:t>
            </w:r>
          </w:p>
        </w:tc>
        <w:tc>
          <w:tcPr>
            <w:tcW w:w="3402" w:type="dxa"/>
            <w:gridSpan w:val="4"/>
            <w:tcBorders>
              <w:bottom w:val="single" w:sz="4" w:space="0" w:color="000000"/>
            </w:tcBorders>
            <w:shd w:val="clear" w:color="auto" w:fill="auto"/>
            <w:vAlign w:val="center"/>
          </w:tcPr>
          <w:p w14:paraId="2EA883E7" w14:textId="56EF52AD" w:rsidR="00D73E5E" w:rsidRPr="001E6FD5" w:rsidRDefault="00D73E5E" w:rsidP="00994380">
            <w:pPr>
              <w:jc w:val="both"/>
              <w:rPr>
                <w:b/>
                <w:sz w:val="28"/>
                <w:szCs w:val="28"/>
              </w:rPr>
            </w:pPr>
            <w:r w:rsidRPr="00AD0893">
              <w:rPr>
                <w:b/>
                <w:sz w:val="20"/>
                <w:szCs w:val="20"/>
              </w:rPr>
              <w:t xml:space="preserve">ODP </w:t>
            </w:r>
            <w:r>
              <w:rPr>
                <w:b/>
                <w:sz w:val="20"/>
                <w:szCs w:val="20"/>
              </w:rPr>
              <w:t>1</w:t>
            </w:r>
            <w:r>
              <w:rPr>
                <w:sz w:val="20"/>
                <w:szCs w:val="20"/>
              </w:rPr>
              <w:t xml:space="preserve"> - </w:t>
            </w:r>
            <w:r w:rsidRPr="00994380">
              <w:rPr>
                <w:sz w:val="20"/>
                <w:szCs w:val="20"/>
              </w:rPr>
              <w:t>v budúcom programovom období zvážiť zadefinovanie priorít a cieľov integrovaného prístupu financovaného z EŠIF v rámci existujúcich stratégií v regiónoch, najmä PHSR VÚC a obcí s cieľom zjednodušiť koncept vytvárania strategických dokumentov na národnej úrovni</w:t>
            </w:r>
          </w:p>
        </w:tc>
        <w:tc>
          <w:tcPr>
            <w:tcW w:w="2977" w:type="dxa"/>
            <w:gridSpan w:val="2"/>
            <w:vMerge w:val="restart"/>
            <w:shd w:val="clear" w:color="auto" w:fill="auto"/>
            <w:vAlign w:val="center"/>
          </w:tcPr>
          <w:p w14:paraId="11D8F13D" w14:textId="323DDEC5" w:rsidR="00D73E5E" w:rsidRPr="001E6FD5" w:rsidRDefault="00D73E5E" w:rsidP="00A65F14">
            <w:pPr>
              <w:jc w:val="both"/>
              <w:rPr>
                <w:b/>
                <w:sz w:val="28"/>
                <w:szCs w:val="28"/>
              </w:rPr>
            </w:pPr>
            <w:r>
              <w:rPr>
                <w:b/>
                <w:sz w:val="20"/>
                <w:szCs w:val="20"/>
              </w:rPr>
              <w:t xml:space="preserve">POPA - </w:t>
            </w:r>
            <w:r w:rsidR="00B755E2" w:rsidRPr="00B755E2">
              <w:rPr>
                <w:sz w:val="20"/>
                <w:szCs w:val="20"/>
              </w:rPr>
              <w:t>Oboznámenie relevantných zástupcov RO OP a CKO s výstupmi analýzy.</w:t>
            </w:r>
          </w:p>
        </w:tc>
        <w:tc>
          <w:tcPr>
            <w:tcW w:w="2976" w:type="dxa"/>
            <w:gridSpan w:val="2"/>
            <w:vMerge w:val="restart"/>
            <w:shd w:val="clear" w:color="auto" w:fill="auto"/>
            <w:vAlign w:val="center"/>
          </w:tcPr>
          <w:p w14:paraId="4AAB6D1A" w14:textId="52B21D8D" w:rsidR="00D73E5E" w:rsidRPr="001E6FD5" w:rsidRDefault="00D73E5E" w:rsidP="00A65F14">
            <w:pPr>
              <w:jc w:val="both"/>
              <w:rPr>
                <w:b/>
                <w:sz w:val="28"/>
                <w:szCs w:val="28"/>
              </w:rPr>
            </w:pPr>
            <w:r>
              <w:rPr>
                <w:b/>
                <w:sz w:val="20"/>
                <w:szCs w:val="20"/>
              </w:rPr>
              <w:t xml:space="preserve">ROPA – </w:t>
            </w:r>
            <w:r w:rsidRPr="00A65F14">
              <w:rPr>
                <w:sz w:val="20"/>
                <w:szCs w:val="20"/>
              </w:rPr>
              <w:t>Zástupcovia RO OP pripomienkovali predmetnú analýzu a boli zároveň oboznámení o výstupoch a záveroch analýzy.</w:t>
            </w:r>
            <w:r w:rsidR="00B755E2">
              <w:rPr>
                <w:sz w:val="20"/>
                <w:szCs w:val="20"/>
              </w:rPr>
              <w:t xml:space="preserve"> </w:t>
            </w:r>
            <w:r w:rsidR="00B755E2" w:rsidRPr="00B755E2">
              <w:rPr>
                <w:sz w:val="20"/>
                <w:szCs w:val="20"/>
              </w:rPr>
              <w:t>CKO využije analýzu pri tvorbe správy  o pokroku Partnerskej dohody SR k 31.12.2018.</w:t>
            </w:r>
          </w:p>
        </w:tc>
        <w:tc>
          <w:tcPr>
            <w:tcW w:w="1701" w:type="dxa"/>
            <w:vMerge w:val="restart"/>
            <w:shd w:val="clear" w:color="auto" w:fill="auto"/>
            <w:vAlign w:val="center"/>
          </w:tcPr>
          <w:p w14:paraId="2D856446" w14:textId="146B8B14" w:rsidR="00D73E5E" w:rsidRPr="001E6FD5" w:rsidRDefault="00D73E5E" w:rsidP="00994380">
            <w:pPr>
              <w:jc w:val="center"/>
              <w:rPr>
                <w:b/>
                <w:sz w:val="28"/>
                <w:szCs w:val="28"/>
              </w:rPr>
            </w:pPr>
            <w:r>
              <w:rPr>
                <w:sz w:val="20"/>
                <w:szCs w:val="20"/>
              </w:rPr>
              <w:t>Nevyžaduje sa špeciálne stanovisko NMV pre EŠIF. NMV pre EŠIF bude informované prostredníctvom Súhrnnej správy o aktivitách hodnotenia a výsledkoch hodnotení EŠIF za rok 2018.</w:t>
            </w:r>
          </w:p>
        </w:tc>
      </w:tr>
      <w:tr w:rsidR="00D73E5E" w:rsidRPr="003C5CD9" w14:paraId="1F4C4E40" w14:textId="77777777" w:rsidTr="00166257">
        <w:trPr>
          <w:trHeight w:val="302"/>
        </w:trPr>
        <w:tc>
          <w:tcPr>
            <w:tcW w:w="3227" w:type="dxa"/>
            <w:gridSpan w:val="2"/>
            <w:tcBorders>
              <w:bottom w:val="single" w:sz="4" w:space="0" w:color="000000"/>
            </w:tcBorders>
            <w:shd w:val="clear" w:color="auto" w:fill="auto"/>
            <w:vAlign w:val="center"/>
          </w:tcPr>
          <w:p w14:paraId="020BDD77" w14:textId="56D0AB7D" w:rsidR="00D73E5E" w:rsidRPr="00603F9B" w:rsidRDefault="00D73E5E" w:rsidP="0011143A">
            <w:pPr>
              <w:jc w:val="both"/>
              <w:rPr>
                <w:b/>
                <w:sz w:val="20"/>
                <w:szCs w:val="20"/>
              </w:rPr>
            </w:pPr>
            <w:r w:rsidRPr="00603F9B">
              <w:rPr>
                <w:b/>
                <w:sz w:val="20"/>
                <w:szCs w:val="20"/>
              </w:rPr>
              <w:t xml:space="preserve">ZIS 2 - </w:t>
            </w:r>
            <w:r w:rsidRPr="00603F9B">
              <w:rPr>
                <w:sz w:val="20"/>
                <w:szCs w:val="20"/>
              </w:rPr>
              <w:t>Integrované územné investície (IÚI) predstavujú komplexný systémový prístup pre integrovaný územný rozvoj zahŕňajúci hospodársky, sociálny a environmentálny rozmer trvalo udržateľného rozvoja a sú realizované prostredníctvom regionálnych integrovaných územných stratégií (RIÚS), ktorých súčasťou je udržateľný mestský rozvoj (UMR)</w:t>
            </w:r>
          </w:p>
        </w:tc>
        <w:tc>
          <w:tcPr>
            <w:tcW w:w="3402" w:type="dxa"/>
            <w:gridSpan w:val="4"/>
            <w:vMerge w:val="restart"/>
            <w:shd w:val="clear" w:color="auto" w:fill="auto"/>
            <w:vAlign w:val="center"/>
          </w:tcPr>
          <w:p w14:paraId="1C3BC4F9" w14:textId="3745575D" w:rsidR="00D73E5E" w:rsidRPr="00603F9B" w:rsidRDefault="00D73E5E" w:rsidP="00F23D5C">
            <w:pPr>
              <w:jc w:val="both"/>
              <w:rPr>
                <w:b/>
                <w:sz w:val="20"/>
                <w:szCs w:val="20"/>
              </w:rPr>
            </w:pPr>
            <w:r w:rsidRPr="00603F9B">
              <w:rPr>
                <w:b/>
                <w:sz w:val="20"/>
                <w:szCs w:val="20"/>
              </w:rPr>
              <w:t>ODP 2</w:t>
            </w:r>
            <w:r w:rsidRPr="00603F9B">
              <w:rPr>
                <w:sz w:val="20"/>
                <w:szCs w:val="20"/>
              </w:rPr>
              <w:t xml:space="preserve"> - v budúcom programovom období zo strany CKO a RO zabezpečiť komplexné nastavenie systému riadenia a implementácie IÚI a CLLD (vrátane IT systémov) pri príprave OP tak, aby subjekty zapojené do IÚR mohli realizovať aktivity bezprostredne po schválení OP</w:t>
            </w:r>
          </w:p>
        </w:tc>
        <w:tc>
          <w:tcPr>
            <w:tcW w:w="2977" w:type="dxa"/>
            <w:gridSpan w:val="2"/>
            <w:vMerge/>
            <w:shd w:val="clear" w:color="auto" w:fill="auto"/>
            <w:vAlign w:val="center"/>
          </w:tcPr>
          <w:p w14:paraId="3C00346A" w14:textId="77777777" w:rsidR="00D73E5E" w:rsidRPr="001E6FD5" w:rsidRDefault="00D73E5E" w:rsidP="001E6FD5">
            <w:pPr>
              <w:jc w:val="center"/>
              <w:rPr>
                <w:b/>
                <w:sz w:val="28"/>
                <w:szCs w:val="28"/>
              </w:rPr>
            </w:pPr>
          </w:p>
        </w:tc>
        <w:tc>
          <w:tcPr>
            <w:tcW w:w="2976" w:type="dxa"/>
            <w:gridSpan w:val="2"/>
            <w:vMerge/>
            <w:shd w:val="clear" w:color="auto" w:fill="auto"/>
            <w:vAlign w:val="center"/>
          </w:tcPr>
          <w:p w14:paraId="6EE79A93" w14:textId="77777777" w:rsidR="00D73E5E" w:rsidRPr="001E6FD5" w:rsidRDefault="00D73E5E" w:rsidP="001E6FD5">
            <w:pPr>
              <w:jc w:val="center"/>
              <w:rPr>
                <w:b/>
                <w:sz w:val="28"/>
                <w:szCs w:val="28"/>
              </w:rPr>
            </w:pPr>
          </w:p>
        </w:tc>
        <w:tc>
          <w:tcPr>
            <w:tcW w:w="1701" w:type="dxa"/>
            <w:vMerge/>
            <w:shd w:val="clear" w:color="auto" w:fill="auto"/>
            <w:vAlign w:val="center"/>
          </w:tcPr>
          <w:p w14:paraId="4621F1F6" w14:textId="77777777" w:rsidR="00D73E5E" w:rsidRPr="001E6FD5" w:rsidRDefault="00D73E5E" w:rsidP="00994380">
            <w:pPr>
              <w:jc w:val="center"/>
              <w:rPr>
                <w:b/>
                <w:sz w:val="28"/>
                <w:szCs w:val="28"/>
              </w:rPr>
            </w:pPr>
          </w:p>
        </w:tc>
      </w:tr>
      <w:tr w:rsidR="00D73E5E" w:rsidRPr="003C5CD9" w14:paraId="744D8E73" w14:textId="77777777" w:rsidTr="00166257">
        <w:trPr>
          <w:trHeight w:val="302"/>
        </w:trPr>
        <w:tc>
          <w:tcPr>
            <w:tcW w:w="3227" w:type="dxa"/>
            <w:gridSpan w:val="2"/>
            <w:tcBorders>
              <w:bottom w:val="single" w:sz="4" w:space="0" w:color="000000"/>
            </w:tcBorders>
            <w:shd w:val="clear" w:color="auto" w:fill="auto"/>
            <w:vAlign w:val="center"/>
          </w:tcPr>
          <w:p w14:paraId="5D32EFE7" w14:textId="35312FE6" w:rsidR="00D73E5E" w:rsidRPr="00603F9B" w:rsidRDefault="00D73E5E" w:rsidP="0011143A">
            <w:pPr>
              <w:jc w:val="both"/>
              <w:rPr>
                <w:b/>
                <w:sz w:val="20"/>
                <w:szCs w:val="20"/>
              </w:rPr>
            </w:pPr>
            <w:r w:rsidRPr="00603F9B">
              <w:rPr>
                <w:b/>
                <w:sz w:val="20"/>
                <w:szCs w:val="20"/>
              </w:rPr>
              <w:t xml:space="preserve">ZIS 3 - </w:t>
            </w:r>
            <w:r w:rsidRPr="00603F9B">
              <w:rPr>
                <w:sz w:val="20"/>
                <w:szCs w:val="20"/>
              </w:rPr>
              <w:t xml:space="preserve">Miestny rozvoj vedený komunitou (stratégia CLLD) je založený na prístupe „zdola nahor“ a predstavuje nástroj pre zapájanie </w:t>
            </w:r>
            <w:r w:rsidRPr="00603F9B">
              <w:rPr>
                <w:sz w:val="20"/>
                <w:szCs w:val="20"/>
              </w:rPr>
              <w:lastRenderedPageBreak/>
              <w:t>miestnych aktérov do rozhodovania o rozvoji územia danej komunity. Príprava ako aj implementácia predmetných stratégií prebieha samostatne a stratégie nie sú vzájomne previazané.</w:t>
            </w:r>
          </w:p>
        </w:tc>
        <w:tc>
          <w:tcPr>
            <w:tcW w:w="3402" w:type="dxa"/>
            <w:gridSpan w:val="4"/>
            <w:vMerge/>
            <w:tcBorders>
              <w:bottom w:val="single" w:sz="4" w:space="0" w:color="000000"/>
            </w:tcBorders>
            <w:shd w:val="clear" w:color="auto" w:fill="auto"/>
          </w:tcPr>
          <w:p w14:paraId="062A58D9" w14:textId="3CC009B1" w:rsidR="00D73E5E" w:rsidRPr="00603F9B" w:rsidRDefault="00D73E5E" w:rsidP="0011143A">
            <w:pPr>
              <w:jc w:val="both"/>
              <w:rPr>
                <w:b/>
                <w:sz w:val="20"/>
                <w:szCs w:val="20"/>
              </w:rPr>
            </w:pPr>
          </w:p>
        </w:tc>
        <w:tc>
          <w:tcPr>
            <w:tcW w:w="2977" w:type="dxa"/>
            <w:gridSpan w:val="2"/>
            <w:vMerge/>
            <w:shd w:val="clear" w:color="auto" w:fill="auto"/>
            <w:vAlign w:val="center"/>
          </w:tcPr>
          <w:p w14:paraId="219F2DD6" w14:textId="77777777" w:rsidR="00D73E5E" w:rsidRPr="001E6FD5" w:rsidRDefault="00D73E5E" w:rsidP="001E6FD5">
            <w:pPr>
              <w:jc w:val="center"/>
              <w:rPr>
                <w:b/>
                <w:sz w:val="28"/>
                <w:szCs w:val="28"/>
              </w:rPr>
            </w:pPr>
          </w:p>
        </w:tc>
        <w:tc>
          <w:tcPr>
            <w:tcW w:w="2976" w:type="dxa"/>
            <w:gridSpan w:val="2"/>
            <w:vMerge/>
            <w:shd w:val="clear" w:color="auto" w:fill="auto"/>
            <w:vAlign w:val="center"/>
          </w:tcPr>
          <w:p w14:paraId="72AE3CA3" w14:textId="77777777" w:rsidR="00D73E5E" w:rsidRPr="001E6FD5" w:rsidRDefault="00D73E5E" w:rsidP="001E6FD5">
            <w:pPr>
              <w:jc w:val="center"/>
              <w:rPr>
                <w:b/>
                <w:sz w:val="28"/>
                <w:szCs w:val="28"/>
              </w:rPr>
            </w:pPr>
          </w:p>
        </w:tc>
        <w:tc>
          <w:tcPr>
            <w:tcW w:w="1701" w:type="dxa"/>
            <w:vMerge/>
            <w:shd w:val="clear" w:color="auto" w:fill="auto"/>
            <w:vAlign w:val="center"/>
          </w:tcPr>
          <w:p w14:paraId="21592783" w14:textId="77777777" w:rsidR="00D73E5E" w:rsidRPr="001E6FD5" w:rsidRDefault="00D73E5E" w:rsidP="001E6FD5">
            <w:pPr>
              <w:jc w:val="center"/>
              <w:rPr>
                <w:b/>
                <w:sz w:val="28"/>
                <w:szCs w:val="28"/>
              </w:rPr>
            </w:pPr>
          </w:p>
        </w:tc>
      </w:tr>
      <w:tr w:rsidR="00D73E5E" w:rsidRPr="003C5CD9" w14:paraId="081938AE" w14:textId="77777777" w:rsidTr="00166257">
        <w:trPr>
          <w:trHeight w:val="302"/>
        </w:trPr>
        <w:tc>
          <w:tcPr>
            <w:tcW w:w="3227" w:type="dxa"/>
            <w:gridSpan w:val="2"/>
            <w:tcBorders>
              <w:bottom w:val="single" w:sz="4" w:space="0" w:color="000000"/>
            </w:tcBorders>
            <w:shd w:val="clear" w:color="auto" w:fill="auto"/>
            <w:vAlign w:val="center"/>
          </w:tcPr>
          <w:p w14:paraId="4DA8D9F3" w14:textId="7DF28FC6" w:rsidR="00D73E5E" w:rsidRPr="00603F9B" w:rsidRDefault="00D73E5E" w:rsidP="0011143A">
            <w:pPr>
              <w:jc w:val="both"/>
              <w:rPr>
                <w:b/>
                <w:sz w:val="20"/>
                <w:szCs w:val="20"/>
              </w:rPr>
            </w:pPr>
            <w:r w:rsidRPr="00603F9B">
              <w:rPr>
                <w:b/>
                <w:sz w:val="20"/>
                <w:szCs w:val="20"/>
              </w:rPr>
              <w:lastRenderedPageBreak/>
              <w:t>ZIS 4</w:t>
            </w:r>
            <w:r w:rsidRPr="00603F9B">
              <w:rPr>
                <w:sz w:val="20"/>
                <w:szCs w:val="20"/>
              </w:rPr>
              <w:t xml:space="preserve"> - každá zo stratégií obsahuje časť venovanú integrovanému prístupu, v rámci identifikovania plánovaných integrovaných projektov v rámci RIÚS alebo integrovaných znakov v stratégii CLLD.</w:t>
            </w:r>
            <w:r>
              <w:rPr>
                <w:sz w:val="20"/>
                <w:szCs w:val="20"/>
              </w:rPr>
              <w:t xml:space="preserve"> </w:t>
            </w:r>
            <w:r w:rsidRPr="00603F9B">
              <w:rPr>
                <w:sz w:val="20"/>
                <w:szCs w:val="20"/>
              </w:rPr>
              <w:t>Práve cez uvedené špecifické prvky majú stratégie za cieľ dosahovanie efektívneho nakladania s verejnými prostriedkami.</w:t>
            </w:r>
          </w:p>
        </w:tc>
        <w:tc>
          <w:tcPr>
            <w:tcW w:w="3402" w:type="dxa"/>
            <w:gridSpan w:val="4"/>
            <w:tcBorders>
              <w:bottom w:val="single" w:sz="4" w:space="0" w:color="000000"/>
            </w:tcBorders>
            <w:shd w:val="clear" w:color="auto" w:fill="auto"/>
            <w:vAlign w:val="center"/>
          </w:tcPr>
          <w:p w14:paraId="61BE2F25" w14:textId="7C9FD33F" w:rsidR="00D73E5E" w:rsidRPr="00603F9B" w:rsidRDefault="00D73E5E" w:rsidP="00F23D5C">
            <w:pPr>
              <w:jc w:val="both"/>
              <w:rPr>
                <w:b/>
                <w:sz w:val="20"/>
                <w:szCs w:val="20"/>
              </w:rPr>
            </w:pPr>
            <w:r w:rsidRPr="00603F9B">
              <w:rPr>
                <w:b/>
                <w:sz w:val="20"/>
                <w:szCs w:val="20"/>
              </w:rPr>
              <w:t xml:space="preserve">ODP </w:t>
            </w:r>
            <w:r>
              <w:rPr>
                <w:b/>
                <w:sz w:val="20"/>
                <w:szCs w:val="20"/>
              </w:rPr>
              <w:t>3</w:t>
            </w:r>
            <w:r w:rsidRPr="00603F9B">
              <w:rPr>
                <w:b/>
                <w:sz w:val="20"/>
                <w:szCs w:val="20"/>
              </w:rPr>
              <w:t xml:space="preserve"> - </w:t>
            </w:r>
            <w:r w:rsidRPr="00603F9B">
              <w:rPr>
                <w:sz w:val="20"/>
                <w:szCs w:val="20"/>
              </w:rPr>
              <w:t>zintenzívniť komunikáciu medzi RO IROP a RO PRV najmä vo veciach koordinácie a jednotnej komunikácie postupov v rámci CLLD, čim sa zjednoduší, sprehľadní a urýchli implementácia stratégii CLLD; zvážiť vytvorenie osobitného útvaru na MPRV SR zastrešujúceho koordináciu riadenia prístupu CLLD medzi IROP a PRV</w:t>
            </w:r>
          </w:p>
        </w:tc>
        <w:tc>
          <w:tcPr>
            <w:tcW w:w="2977" w:type="dxa"/>
            <w:gridSpan w:val="2"/>
            <w:vMerge/>
            <w:shd w:val="clear" w:color="auto" w:fill="auto"/>
          </w:tcPr>
          <w:p w14:paraId="58237F8C" w14:textId="4475E1EF" w:rsidR="00D73E5E" w:rsidRPr="001E6FD5" w:rsidRDefault="00D73E5E" w:rsidP="001E6FD5">
            <w:pPr>
              <w:jc w:val="center"/>
              <w:rPr>
                <w:b/>
                <w:sz w:val="28"/>
                <w:szCs w:val="28"/>
              </w:rPr>
            </w:pPr>
          </w:p>
        </w:tc>
        <w:tc>
          <w:tcPr>
            <w:tcW w:w="2976" w:type="dxa"/>
            <w:gridSpan w:val="2"/>
            <w:vMerge/>
            <w:shd w:val="clear" w:color="auto" w:fill="auto"/>
            <w:vAlign w:val="center"/>
          </w:tcPr>
          <w:p w14:paraId="64E10748" w14:textId="77777777" w:rsidR="00D73E5E" w:rsidRPr="001E6FD5" w:rsidRDefault="00D73E5E" w:rsidP="001E6FD5">
            <w:pPr>
              <w:jc w:val="center"/>
              <w:rPr>
                <w:b/>
                <w:sz w:val="28"/>
                <w:szCs w:val="28"/>
              </w:rPr>
            </w:pPr>
          </w:p>
        </w:tc>
        <w:tc>
          <w:tcPr>
            <w:tcW w:w="1701" w:type="dxa"/>
            <w:vMerge/>
            <w:shd w:val="clear" w:color="auto" w:fill="auto"/>
            <w:vAlign w:val="center"/>
          </w:tcPr>
          <w:p w14:paraId="27E144CD" w14:textId="77777777" w:rsidR="00D73E5E" w:rsidRPr="001E6FD5" w:rsidRDefault="00D73E5E" w:rsidP="001E6FD5">
            <w:pPr>
              <w:jc w:val="center"/>
              <w:rPr>
                <w:b/>
                <w:sz w:val="28"/>
                <w:szCs w:val="28"/>
              </w:rPr>
            </w:pPr>
          </w:p>
        </w:tc>
      </w:tr>
      <w:tr w:rsidR="00D73E5E" w:rsidRPr="003C5CD9" w14:paraId="397560E8" w14:textId="77777777" w:rsidTr="00166257">
        <w:trPr>
          <w:trHeight w:val="302"/>
        </w:trPr>
        <w:tc>
          <w:tcPr>
            <w:tcW w:w="3227" w:type="dxa"/>
            <w:gridSpan w:val="2"/>
            <w:tcBorders>
              <w:bottom w:val="single" w:sz="4" w:space="0" w:color="000000"/>
            </w:tcBorders>
            <w:shd w:val="clear" w:color="auto" w:fill="auto"/>
            <w:vAlign w:val="center"/>
          </w:tcPr>
          <w:p w14:paraId="22C81DBB" w14:textId="39BDB7A1" w:rsidR="00D73E5E" w:rsidRPr="00603F9B" w:rsidRDefault="00D73E5E" w:rsidP="00603F9B">
            <w:pPr>
              <w:jc w:val="both"/>
              <w:rPr>
                <w:b/>
                <w:sz w:val="20"/>
                <w:szCs w:val="20"/>
              </w:rPr>
            </w:pPr>
            <w:r>
              <w:rPr>
                <w:b/>
                <w:sz w:val="20"/>
                <w:szCs w:val="20"/>
              </w:rPr>
              <w:t xml:space="preserve">ZIS 5 - </w:t>
            </w:r>
            <w:r w:rsidRPr="00603F9B">
              <w:rPr>
                <w:sz w:val="20"/>
                <w:szCs w:val="20"/>
              </w:rPr>
              <w:t>stratégie CLLD sú vykonávané ako multifondové, implementované z EPFRV prostredníctvom PRV a EFRR prostredníctvom IROP. Zvolený prístup viacfondového financovania je oceňovaný najmä kvôli možnosti získať väčšie množstvo finančných</w:t>
            </w:r>
            <w:r>
              <w:rPr>
                <w:sz w:val="20"/>
                <w:szCs w:val="20"/>
              </w:rPr>
              <w:t xml:space="preserve"> </w:t>
            </w:r>
            <w:r w:rsidRPr="00603F9B">
              <w:rPr>
                <w:sz w:val="20"/>
                <w:szCs w:val="20"/>
              </w:rPr>
              <w:t>prostriedkov na realizovanie aktivít. Prekážky však vytvára rozdielnosť v nastavených pravidlách a postupoch medzi fondmi EFRR a EPFRV resp. IROP a PRV.</w:t>
            </w:r>
          </w:p>
        </w:tc>
        <w:tc>
          <w:tcPr>
            <w:tcW w:w="3402" w:type="dxa"/>
            <w:gridSpan w:val="4"/>
            <w:shd w:val="clear" w:color="auto" w:fill="auto"/>
          </w:tcPr>
          <w:p w14:paraId="7229525E" w14:textId="0BA8A309" w:rsidR="00D73E5E" w:rsidRPr="00994380" w:rsidRDefault="00D73E5E" w:rsidP="00F23D5C">
            <w:pPr>
              <w:jc w:val="both"/>
              <w:rPr>
                <w:sz w:val="20"/>
                <w:szCs w:val="20"/>
              </w:rPr>
            </w:pPr>
            <w:r w:rsidRPr="00603F9B">
              <w:rPr>
                <w:b/>
                <w:sz w:val="20"/>
                <w:szCs w:val="20"/>
              </w:rPr>
              <w:t xml:space="preserve">ODP </w:t>
            </w:r>
            <w:r>
              <w:rPr>
                <w:b/>
                <w:sz w:val="20"/>
                <w:szCs w:val="20"/>
              </w:rPr>
              <w:t>4</w:t>
            </w:r>
            <w:r w:rsidRPr="00603F9B">
              <w:rPr>
                <w:b/>
                <w:sz w:val="20"/>
                <w:szCs w:val="20"/>
              </w:rPr>
              <w:t xml:space="preserve"> - </w:t>
            </w:r>
            <w:r w:rsidRPr="00603F9B">
              <w:rPr>
                <w:sz w:val="20"/>
                <w:szCs w:val="20"/>
              </w:rPr>
              <w:t>v budúcom programovom období zo strany CKO a RO zabezpečiť pri využívaní multifondového prístupu v rámci CLLD maximálne možné zjednotenie procesov a pravidiel implementácie medzi fondmi a OP</w:t>
            </w:r>
          </w:p>
        </w:tc>
        <w:tc>
          <w:tcPr>
            <w:tcW w:w="2977" w:type="dxa"/>
            <w:gridSpan w:val="2"/>
            <w:vMerge/>
            <w:shd w:val="clear" w:color="auto" w:fill="auto"/>
            <w:vAlign w:val="center"/>
          </w:tcPr>
          <w:p w14:paraId="3649CC45" w14:textId="77777777" w:rsidR="00D73E5E" w:rsidRPr="001E6FD5" w:rsidRDefault="00D73E5E" w:rsidP="001E6FD5">
            <w:pPr>
              <w:jc w:val="center"/>
              <w:rPr>
                <w:b/>
                <w:sz w:val="28"/>
                <w:szCs w:val="28"/>
              </w:rPr>
            </w:pPr>
          </w:p>
        </w:tc>
        <w:tc>
          <w:tcPr>
            <w:tcW w:w="2976" w:type="dxa"/>
            <w:gridSpan w:val="2"/>
            <w:vMerge/>
            <w:shd w:val="clear" w:color="auto" w:fill="auto"/>
            <w:vAlign w:val="center"/>
          </w:tcPr>
          <w:p w14:paraId="482E511A" w14:textId="77777777" w:rsidR="00D73E5E" w:rsidRPr="001E6FD5" w:rsidRDefault="00D73E5E" w:rsidP="001E6FD5">
            <w:pPr>
              <w:jc w:val="center"/>
              <w:rPr>
                <w:b/>
                <w:sz w:val="28"/>
                <w:szCs w:val="28"/>
              </w:rPr>
            </w:pPr>
          </w:p>
        </w:tc>
        <w:tc>
          <w:tcPr>
            <w:tcW w:w="1701" w:type="dxa"/>
            <w:vMerge/>
            <w:shd w:val="clear" w:color="auto" w:fill="auto"/>
            <w:vAlign w:val="center"/>
          </w:tcPr>
          <w:p w14:paraId="33EA2AB6" w14:textId="77777777" w:rsidR="00D73E5E" w:rsidRPr="001E6FD5" w:rsidRDefault="00D73E5E" w:rsidP="001E6FD5">
            <w:pPr>
              <w:jc w:val="center"/>
              <w:rPr>
                <w:b/>
                <w:sz w:val="28"/>
                <w:szCs w:val="28"/>
              </w:rPr>
            </w:pPr>
          </w:p>
        </w:tc>
      </w:tr>
      <w:tr w:rsidR="00D73E5E" w:rsidRPr="003C5CD9" w14:paraId="72C9A996" w14:textId="77777777" w:rsidTr="00166257">
        <w:trPr>
          <w:trHeight w:val="302"/>
        </w:trPr>
        <w:tc>
          <w:tcPr>
            <w:tcW w:w="3227" w:type="dxa"/>
            <w:gridSpan w:val="2"/>
            <w:tcBorders>
              <w:bottom w:val="single" w:sz="4" w:space="0" w:color="000000"/>
            </w:tcBorders>
            <w:shd w:val="clear" w:color="auto" w:fill="auto"/>
            <w:vAlign w:val="center"/>
          </w:tcPr>
          <w:p w14:paraId="18B5311E" w14:textId="5059855C" w:rsidR="00D73E5E" w:rsidRPr="00603F9B" w:rsidRDefault="00D73E5E" w:rsidP="00603F9B">
            <w:pPr>
              <w:jc w:val="both"/>
              <w:rPr>
                <w:b/>
                <w:sz w:val="20"/>
                <w:szCs w:val="20"/>
              </w:rPr>
            </w:pPr>
            <w:r>
              <w:rPr>
                <w:b/>
                <w:sz w:val="20"/>
                <w:szCs w:val="20"/>
              </w:rPr>
              <w:t xml:space="preserve">ZIS 6 - </w:t>
            </w:r>
            <w:r w:rsidRPr="00603F9B">
              <w:rPr>
                <w:sz w:val="20"/>
                <w:szCs w:val="20"/>
              </w:rPr>
              <w:t xml:space="preserve">vytvorené nástroje integrovaného územného rozvoja v podmienkach SR sú majoritne naviazané na zdroje EŠIF, ostatné zdroje financovania sú len doplnkové. Z toho vyplýva, že na implementáciu integrovaných projektov je nevyhnutné zo strany riadiacich orgánov zabezpečiť vyhlásenie výziev na predloženie </w:t>
            </w:r>
            <w:r w:rsidRPr="00603F9B">
              <w:rPr>
                <w:sz w:val="20"/>
                <w:szCs w:val="20"/>
              </w:rPr>
              <w:lastRenderedPageBreak/>
              <w:t>žiadostí o nenávratný finančný príspevok EŠIF.</w:t>
            </w:r>
          </w:p>
        </w:tc>
        <w:tc>
          <w:tcPr>
            <w:tcW w:w="3402" w:type="dxa"/>
            <w:gridSpan w:val="4"/>
            <w:vMerge w:val="restart"/>
            <w:shd w:val="clear" w:color="auto" w:fill="auto"/>
            <w:vAlign w:val="center"/>
          </w:tcPr>
          <w:p w14:paraId="7A2A0597" w14:textId="32BD26C5" w:rsidR="00D73E5E" w:rsidRPr="001E6FD5" w:rsidRDefault="00D73E5E" w:rsidP="00F23D5C">
            <w:pPr>
              <w:jc w:val="both"/>
              <w:rPr>
                <w:b/>
                <w:sz w:val="28"/>
                <w:szCs w:val="28"/>
              </w:rPr>
            </w:pPr>
            <w:r>
              <w:rPr>
                <w:b/>
                <w:sz w:val="20"/>
                <w:szCs w:val="20"/>
              </w:rPr>
              <w:lastRenderedPageBreak/>
              <w:t xml:space="preserve">ODP 5 - </w:t>
            </w:r>
            <w:r w:rsidRPr="00994380">
              <w:rPr>
                <w:sz w:val="20"/>
                <w:szCs w:val="20"/>
              </w:rPr>
              <w:t>zvážiť na národnej resp. EÚ úrovni zavedenie doplnkových schém a/alebo programov na spolufinancovania činnosti MAS (najmä na preklenutie obdobia medzi zriadením MAS a pridelením finančných prostriedkov na činnosť MAS z EŠIF)</w:t>
            </w:r>
          </w:p>
        </w:tc>
        <w:tc>
          <w:tcPr>
            <w:tcW w:w="2977" w:type="dxa"/>
            <w:gridSpan w:val="2"/>
            <w:vMerge/>
            <w:shd w:val="clear" w:color="auto" w:fill="auto"/>
            <w:vAlign w:val="center"/>
          </w:tcPr>
          <w:p w14:paraId="39256CD0" w14:textId="77777777" w:rsidR="00D73E5E" w:rsidRPr="001E6FD5" w:rsidRDefault="00D73E5E" w:rsidP="001E6FD5">
            <w:pPr>
              <w:jc w:val="center"/>
              <w:rPr>
                <w:b/>
                <w:sz w:val="28"/>
                <w:szCs w:val="28"/>
              </w:rPr>
            </w:pPr>
          </w:p>
        </w:tc>
        <w:tc>
          <w:tcPr>
            <w:tcW w:w="2976" w:type="dxa"/>
            <w:gridSpan w:val="2"/>
            <w:vMerge/>
            <w:shd w:val="clear" w:color="auto" w:fill="auto"/>
            <w:vAlign w:val="center"/>
          </w:tcPr>
          <w:p w14:paraId="6BCC443F" w14:textId="77777777" w:rsidR="00D73E5E" w:rsidRPr="001E6FD5" w:rsidRDefault="00D73E5E" w:rsidP="001E6FD5">
            <w:pPr>
              <w:jc w:val="center"/>
              <w:rPr>
                <w:b/>
                <w:sz w:val="28"/>
                <w:szCs w:val="28"/>
              </w:rPr>
            </w:pPr>
          </w:p>
        </w:tc>
        <w:tc>
          <w:tcPr>
            <w:tcW w:w="1701" w:type="dxa"/>
            <w:vMerge/>
            <w:shd w:val="clear" w:color="auto" w:fill="auto"/>
            <w:vAlign w:val="center"/>
          </w:tcPr>
          <w:p w14:paraId="1663192E" w14:textId="77777777" w:rsidR="00D73E5E" w:rsidRPr="001E6FD5" w:rsidRDefault="00D73E5E" w:rsidP="001E6FD5">
            <w:pPr>
              <w:jc w:val="center"/>
              <w:rPr>
                <w:b/>
                <w:sz w:val="28"/>
                <w:szCs w:val="28"/>
              </w:rPr>
            </w:pPr>
          </w:p>
        </w:tc>
      </w:tr>
      <w:tr w:rsidR="00D73E5E" w:rsidRPr="003C5CD9" w14:paraId="5B28AA96" w14:textId="77777777" w:rsidTr="00166257">
        <w:trPr>
          <w:trHeight w:val="302"/>
        </w:trPr>
        <w:tc>
          <w:tcPr>
            <w:tcW w:w="3227" w:type="dxa"/>
            <w:gridSpan w:val="2"/>
            <w:tcBorders>
              <w:bottom w:val="single" w:sz="4" w:space="0" w:color="000000"/>
            </w:tcBorders>
            <w:shd w:val="clear" w:color="auto" w:fill="auto"/>
          </w:tcPr>
          <w:p w14:paraId="6BFD174D" w14:textId="15B8F51C" w:rsidR="00D73E5E" w:rsidRPr="00603F9B" w:rsidRDefault="00D73E5E" w:rsidP="00603F9B">
            <w:pPr>
              <w:jc w:val="both"/>
              <w:rPr>
                <w:b/>
                <w:sz w:val="20"/>
                <w:szCs w:val="20"/>
              </w:rPr>
            </w:pPr>
            <w:r>
              <w:rPr>
                <w:b/>
                <w:sz w:val="20"/>
                <w:szCs w:val="20"/>
              </w:rPr>
              <w:lastRenderedPageBreak/>
              <w:t xml:space="preserve">ZIS 7 - </w:t>
            </w:r>
            <w:r w:rsidRPr="00603F9B">
              <w:rPr>
                <w:sz w:val="20"/>
                <w:szCs w:val="20"/>
              </w:rPr>
              <w:t>Pre dosiahnutie účinných synergií a komplementarít plánovaných projektov je nevyhnutné dodržiavanie harmonogramu výziev na predkladanie ŽoNFP vyhlasovaných v rámci operačných programov.</w:t>
            </w:r>
            <w:r>
              <w:rPr>
                <w:sz w:val="20"/>
                <w:szCs w:val="20"/>
              </w:rPr>
              <w:t xml:space="preserve"> </w:t>
            </w:r>
            <w:r w:rsidRPr="00603F9B">
              <w:rPr>
                <w:sz w:val="20"/>
                <w:szCs w:val="20"/>
              </w:rPr>
              <w:t>Predvídateľnosť vyhlásenia výziev subjektom uľahčuje plánovanie investičných činností aktérov v území a prispieva k lepšej možnosti integrovania projektov.</w:t>
            </w:r>
          </w:p>
        </w:tc>
        <w:tc>
          <w:tcPr>
            <w:tcW w:w="3402" w:type="dxa"/>
            <w:gridSpan w:val="4"/>
            <w:vMerge/>
            <w:tcBorders>
              <w:bottom w:val="single" w:sz="4" w:space="0" w:color="000000"/>
            </w:tcBorders>
            <w:shd w:val="clear" w:color="auto" w:fill="auto"/>
          </w:tcPr>
          <w:p w14:paraId="6773C8C6" w14:textId="2318D88A" w:rsidR="00D73E5E" w:rsidRPr="001E6FD5" w:rsidRDefault="00D73E5E" w:rsidP="00603F9B">
            <w:pPr>
              <w:jc w:val="both"/>
              <w:rPr>
                <w:b/>
                <w:sz w:val="28"/>
                <w:szCs w:val="28"/>
              </w:rPr>
            </w:pPr>
          </w:p>
        </w:tc>
        <w:tc>
          <w:tcPr>
            <w:tcW w:w="2977" w:type="dxa"/>
            <w:gridSpan w:val="2"/>
            <w:vMerge/>
            <w:shd w:val="clear" w:color="auto" w:fill="auto"/>
            <w:vAlign w:val="center"/>
          </w:tcPr>
          <w:p w14:paraId="5FEA5208" w14:textId="77777777" w:rsidR="00D73E5E" w:rsidRPr="001E6FD5" w:rsidRDefault="00D73E5E" w:rsidP="001E6FD5">
            <w:pPr>
              <w:jc w:val="center"/>
              <w:rPr>
                <w:b/>
                <w:sz w:val="28"/>
                <w:szCs w:val="28"/>
              </w:rPr>
            </w:pPr>
          </w:p>
        </w:tc>
        <w:tc>
          <w:tcPr>
            <w:tcW w:w="2976" w:type="dxa"/>
            <w:gridSpan w:val="2"/>
            <w:vMerge/>
            <w:tcBorders>
              <w:bottom w:val="single" w:sz="4" w:space="0" w:color="000000"/>
            </w:tcBorders>
            <w:shd w:val="clear" w:color="auto" w:fill="auto"/>
            <w:vAlign w:val="center"/>
          </w:tcPr>
          <w:p w14:paraId="3B59F1A5" w14:textId="77777777" w:rsidR="00D73E5E" w:rsidRPr="001E6FD5" w:rsidRDefault="00D73E5E" w:rsidP="001E6FD5">
            <w:pPr>
              <w:jc w:val="center"/>
              <w:rPr>
                <w:b/>
                <w:sz w:val="28"/>
                <w:szCs w:val="28"/>
              </w:rPr>
            </w:pPr>
          </w:p>
        </w:tc>
        <w:tc>
          <w:tcPr>
            <w:tcW w:w="1701" w:type="dxa"/>
            <w:vMerge/>
            <w:tcBorders>
              <w:bottom w:val="single" w:sz="4" w:space="0" w:color="000000"/>
            </w:tcBorders>
            <w:shd w:val="clear" w:color="auto" w:fill="auto"/>
            <w:vAlign w:val="center"/>
          </w:tcPr>
          <w:p w14:paraId="049820A2" w14:textId="77777777" w:rsidR="00D73E5E" w:rsidRPr="001E6FD5" w:rsidRDefault="00D73E5E" w:rsidP="001E6FD5">
            <w:pPr>
              <w:jc w:val="center"/>
              <w:rPr>
                <w:b/>
                <w:sz w:val="28"/>
                <w:szCs w:val="28"/>
              </w:rPr>
            </w:pPr>
          </w:p>
        </w:tc>
      </w:tr>
      <w:tr w:rsidR="00D73E5E" w:rsidRPr="003C5CD9" w14:paraId="24D77A79" w14:textId="77777777" w:rsidTr="00603F9B">
        <w:trPr>
          <w:trHeight w:val="302"/>
        </w:trPr>
        <w:tc>
          <w:tcPr>
            <w:tcW w:w="3227" w:type="dxa"/>
            <w:gridSpan w:val="2"/>
            <w:tcBorders>
              <w:bottom w:val="single" w:sz="4" w:space="0" w:color="000000"/>
            </w:tcBorders>
            <w:shd w:val="clear" w:color="auto" w:fill="auto"/>
          </w:tcPr>
          <w:p w14:paraId="0400EDD8" w14:textId="346641CA" w:rsidR="00D73E5E" w:rsidRDefault="00D73E5E" w:rsidP="00603F9B">
            <w:pPr>
              <w:jc w:val="both"/>
              <w:rPr>
                <w:b/>
                <w:sz w:val="20"/>
                <w:szCs w:val="20"/>
              </w:rPr>
            </w:pPr>
            <w:r>
              <w:rPr>
                <w:b/>
                <w:sz w:val="20"/>
                <w:szCs w:val="20"/>
              </w:rPr>
              <w:t xml:space="preserve">ZIS 8 - </w:t>
            </w:r>
            <w:r w:rsidRPr="000F736A">
              <w:rPr>
                <w:sz w:val="20"/>
                <w:szCs w:val="20"/>
              </w:rPr>
              <w:t>Vo výraznej miere sa integrovanosť realizuje zapájaním veľkého množstva aktérov, tzv „široké partnerstvo“, do prípravy a implementácie stratégií z čoho je možné identifikovať kroky k mobilizácii ako aj spolupráci subjektov na spoločných potrebách a cieľoch. Napriek tomu analýza v oblasti spolupráce konštatuje medzery vo využívaní existujúcich platforiem ako sú Rady partnerstva pre RIÚS. Zo strany samotný členov rád partnerstva bola identifikovaná potreba pravidelných stretnutí s možnosťou výmeny informácií.</w:t>
            </w:r>
          </w:p>
        </w:tc>
        <w:tc>
          <w:tcPr>
            <w:tcW w:w="3402" w:type="dxa"/>
            <w:gridSpan w:val="4"/>
            <w:tcBorders>
              <w:bottom w:val="single" w:sz="4" w:space="0" w:color="000000"/>
            </w:tcBorders>
            <w:shd w:val="clear" w:color="auto" w:fill="auto"/>
          </w:tcPr>
          <w:p w14:paraId="62FD9AED" w14:textId="066E58B0" w:rsidR="00D73E5E" w:rsidRDefault="00D73E5E" w:rsidP="00603F9B">
            <w:pPr>
              <w:jc w:val="both"/>
              <w:rPr>
                <w:b/>
                <w:sz w:val="20"/>
                <w:szCs w:val="20"/>
              </w:rPr>
            </w:pPr>
            <w:r>
              <w:rPr>
                <w:b/>
                <w:sz w:val="20"/>
                <w:szCs w:val="20"/>
              </w:rPr>
              <w:t xml:space="preserve">ODP 6 - </w:t>
            </w:r>
            <w:r w:rsidRPr="00994380">
              <w:rPr>
                <w:sz w:val="20"/>
                <w:szCs w:val="20"/>
              </w:rPr>
              <w:t>organizovať pravidelné zasadnutia/stretnutia Rady partnerstva pre RIÚS za účelom zefektívnenia spolupráce aktérov v území a operatívnejšieho riešenia potrieb regiónu</w:t>
            </w:r>
          </w:p>
          <w:p w14:paraId="362D6451" w14:textId="77777777" w:rsidR="00D73E5E" w:rsidRDefault="00D73E5E" w:rsidP="00603F9B">
            <w:pPr>
              <w:jc w:val="both"/>
              <w:rPr>
                <w:b/>
                <w:sz w:val="20"/>
                <w:szCs w:val="20"/>
              </w:rPr>
            </w:pPr>
          </w:p>
          <w:p w14:paraId="406B027D" w14:textId="77777777" w:rsidR="00D73E5E" w:rsidRDefault="00D73E5E" w:rsidP="00603F9B">
            <w:pPr>
              <w:jc w:val="both"/>
              <w:rPr>
                <w:sz w:val="20"/>
                <w:szCs w:val="20"/>
              </w:rPr>
            </w:pPr>
            <w:r>
              <w:rPr>
                <w:b/>
                <w:sz w:val="20"/>
                <w:szCs w:val="20"/>
              </w:rPr>
              <w:t xml:space="preserve">ODP 7 - </w:t>
            </w:r>
            <w:r w:rsidRPr="00994380">
              <w:rPr>
                <w:sz w:val="20"/>
                <w:szCs w:val="20"/>
              </w:rPr>
              <w:t>zvýšiť informovanosť širokého spektra subjektov vykonávajúcich IÚR o plánovaných a realizovaných aktivitách/projektoch v regiónoch, zo strany zainteresovaných aktérov organizovať školenia a workshopy s cieľom zdieľať know-how a odborné skúsenosti, rozvíjať spoluprácu aj za hranicami svojej pôsobnosti, zabezpečiť dostatočnú propagáciu a osvetu IÚR prostredníctvom tematicky zameraných podujatí a webových stránok</w:t>
            </w:r>
          </w:p>
          <w:p w14:paraId="644B558B" w14:textId="77777777" w:rsidR="00A14063" w:rsidRDefault="00A14063" w:rsidP="00603F9B">
            <w:pPr>
              <w:jc w:val="both"/>
              <w:rPr>
                <w:sz w:val="20"/>
                <w:szCs w:val="20"/>
              </w:rPr>
            </w:pPr>
          </w:p>
          <w:p w14:paraId="391D910F" w14:textId="77777777" w:rsidR="00A14063" w:rsidRDefault="00A14063" w:rsidP="00603F9B">
            <w:pPr>
              <w:jc w:val="both"/>
              <w:rPr>
                <w:sz w:val="20"/>
                <w:szCs w:val="20"/>
              </w:rPr>
            </w:pPr>
          </w:p>
          <w:p w14:paraId="3E52C4F1" w14:textId="77777777" w:rsidR="00A14063" w:rsidRDefault="00A14063" w:rsidP="00603F9B">
            <w:pPr>
              <w:jc w:val="both"/>
              <w:rPr>
                <w:sz w:val="20"/>
                <w:szCs w:val="20"/>
              </w:rPr>
            </w:pPr>
          </w:p>
          <w:p w14:paraId="32B11BF6" w14:textId="0B37D99D" w:rsidR="00A14063" w:rsidRDefault="00A14063" w:rsidP="00603F9B">
            <w:pPr>
              <w:jc w:val="both"/>
              <w:rPr>
                <w:b/>
                <w:sz w:val="20"/>
                <w:szCs w:val="20"/>
              </w:rPr>
            </w:pPr>
          </w:p>
        </w:tc>
        <w:tc>
          <w:tcPr>
            <w:tcW w:w="2977" w:type="dxa"/>
            <w:gridSpan w:val="2"/>
            <w:vMerge/>
            <w:tcBorders>
              <w:bottom w:val="single" w:sz="4" w:space="0" w:color="000000"/>
            </w:tcBorders>
            <w:shd w:val="clear" w:color="auto" w:fill="auto"/>
            <w:vAlign w:val="center"/>
          </w:tcPr>
          <w:p w14:paraId="4F8A7173" w14:textId="77777777" w:rsidR="00D73E5E" w:rsidRPr="001E6FD5" w:rsidRDefault="00D73E5E" w:rsidP="001E6FD5">
            <w:pPr>
              <w:jc w:val="center"/>
              <w:rPr>
                <w:b/>
                <w:sz w:val="28"/>
                <w:szCs w:val="28"/>
              </w:rPr>
            </w:pPr>
          </w:p>
        </w:tc>
        <w:tc>
          <w:tcPr>
            <w:tcW w:w="2976" w:type="dxa"/>
            <w:gridSpan w:val="2"/>
            <w:tcBorders>
              <w:bottom w:val="single" w:sz="4" w:space="0" w:color="000000"/>
            </w:tcBorders>
            <w:shd w:val="clear" w:color="auto" w:fill="auto"/>
            <w:vAlign w:val="center"/>
          </w:tcPr>
          <w:p w14:paraId="0D2F34C1" w14:textId="77777777" w:rsidR="00D73E5E" w:rsidRPr="001E6FD5" w:rsidRDefault="00D73E5E" w:rsidP="001E6FD5">
            <w:pPr>
              <w:jc w:val="center"/>
              <w:rPr>
                <w:b/>
                <w:sz w:val="28"/>
                <w:szCs w:val="28"/>
              </w:rPr>
            </w:pPr>
          </w:p>
        </w:tc>
        <w:tc>
          <w:tcPr>
            <w:tcW w:w="1701" w:type="dxa"/>
            <w:tcBorders>
              <w:bottom w:val="single" w:sz="4" w:space="0" w:color="000000"/>
            </w:tcBorders>
            <w:shd w:val="clear" w:color="auto" w:fill="auto"/>
            <w:vAlign w:val="center"/>
          </w:tcPr>
          <w:p w14:paraId="670779C5" w14:textId="77777777" w:rsidR="00D73E5E" w:rsidRPr="001E6FD5" w:rsidRDefault="00D73E5E" w:rsidP="001E6FD5">
            <w:pPr>
              <w:jc w:val="center"/>
              <w:rPr>
                <w:b/>
                <w:sz w:val="28"/>
                <w:szCs w:val="28"/>
              </w:rPr>
            </w:pPr>
          </w:p>
        </w:tc>
      </w:tr>
      <w:tr w:rsidR="00D73E5E" w:rsidRPr="003C5CD9" w14:paraId="00FCA667" w14:textId="77777777" w:rsidTr="001E6FD5">
        <w:trPr>
          <w:trHeight w:val="302"/>
        </w:trPr>
        <w:tc>
          <w:tcPr>
            <w:tcW w:w="14283" w:type="dxa"/>
            <w:gridSpan w:val="11"/>
            <w:tcBorders>
              <w:bottom w:val="single" w:sz="4" w:space="0" w:color="000000"/>
            </w:tcBorders>
            <w:shd w:val="clear" w:color="auto" w:fill="FFFF00"/>
            <w:vAlign w:val="center"/>
          </w:tcPr>
          <w:p w14:paraId="00FCA666" w14:textId="77777777" w:rsidR="00D73E5E" w:rsidRPr="001E6FD5" w:rsidRDefault="00D73E5E" w:rsidP="001E6FD5">
            <w:pPr>
              <w:jc w:val="center"/>
              <w:rPr>
                <w:b/>
                <w:sz w:val="28"/>
                <w:szCs w:val="28"/>
              </w:rPr>
            </w:pPr>
            <w:r w:rsidRPr="001E6FD5">
              <w:rPr>
                <w:b/>
                <w:sz w:val="28"/>
                <w:szCs w:val="28"/>
              </w:rPr>
              <w:lastRenderedPageBreak/>
              <w:t>OP ĽZ</w:t>
            </w:r>
          </w:p>
        </w:tc>
      </w:tr>
      <w:tr w:rsidR="00D73E5E" w:rsidRPr="003C5CD9" w14:paraId="00FCA66A" w14:textId="77777777" w:rsidTr="00B344B6">
        <w:trPr>
          <w:trHeight w:val="443"/>
        </w:trPr>
        <w:tc>
          <w:tcPr>
            <w:tcW w:w="3227" w:type="dxa"/>
            <w:gridSpan w:val="2"/>
            <w:tcBorders>
              <w:bottom w:val="single" w:sz="4" w:space="0" w:color="000000"/>
            </w:tcBorders>
            <w:shd w:val="clear" w:color="auto" w:fill="FFC000"/>
            <w:vAlign w:val="center"/>
          </w:tcPr>
          <w:p w14:paraId="00FCA668" w14:textId="77777777" w:rsidR="00D73E5E" w:rsidRPr="003C5CD9" w:rsidRDefault="00D73E5E" w:rsidP="00B344B6">
            <w:pPr>
              <w:jc w:val="center"/>
              <w:rPr>
                <w:b/>
                <w:sz w:val="20"/>
                <w:szCs w:val="20"/>
              </w:rPr>
            </w:pPr>
            <w:r w:rsidRPr="003C5CD9">
              <w:rPr>
                <w:b/>
                <w:sz w:val="20"/>
                <w:szCs w:val="20"/>
              </w:rPr>
              <w:t>ID hodnotenia: 04001</w:t>
            </w:r>
          </w:p>
        </w:tc>
        <w:tc>
          <w:tcPr>
            <w:tcW w:w="11056" w:type="dxa"/>
            <w:gridSpan w:val="9"/>
            <w:tcBorders>
              <w:bottom w:val="single" w:sz="4" w:space="0" w:color="000000"/>
            </w:tcBorders>
            <w:shd w:val="clear" w:color="auto" w:fill="FFC000"/>
            <w:vAlign w:val="center"/>
          </w:tcPr>
          <w:p w14:paraId="00FCA669" w14:textId="77777777" w:rsidR="00D73E5E" w:rsidRPr="003C5CD9" w:rsidRDefault="00D73E5E" w:rsidP="00B344B6">
            <w:pPr>
              <w:jc w:val="center"/>
              <w:rPr>
                <w:b/>
                <w:sz w:val="20"/>
                <w:szCs w:val="20"/>
              </w:rPr>
            </w:pPr>
            <w:r w:rsidRPr="003C5CD9">
              <w:rPr>
                <w:b/>
                <w:sz w:val="20"/>
                <w:szCs w:val="20"/>
              </w:rPr>
              <w:t xml:space="preserve">Názov hodnotenia: </w:t>
            </w:r>
            <w:r w:rsidRPr="003C5CD9">
              <w:rPr>
                <w:rStyle w:val="Siln"/>
                <w:b w:val="0"/>
                <w:sz w:val="20"/>
                <w:szCs w:val="20"/>
              </w:rPr>
              <w:t>Posúdenie účinnosti, hospodárnosti a vplyvu spoločnej podpory z ESF a osobitne vyčlenených prostriedkov na IZM</w:t>
            </w:r>
          </w:p>
        </w:tc>
      </w:tr>
      <w:tr w:rsidR="00D73E5E" w:rsidRPr="003C5CD9" w14:paraId="00FCA670" w14:textId="77777777" w:rsidTr="00B344B6">
        <w:trPr>
          <w:trHeight w:val="443"/>
        </w:trPr>
        <w:tc>
          <w:tcPr>
            <w:tcW w:w="3227" w:type="dxa"/>
            <w:gridSpan w:val="2"/>
            <w:shd w:val="clear" w:color="auto" w:fill="FFC000"/>
            <w:vAlign w:val="center"/>
          </w:tcPr>
          <w:p w14:paraId="00FCA66B" w14:textId="77777777" w:rsidR="00D73E5E" w:rsidRPr="000613CB" w:rsidRDefault="00D73E5E" w:rsidP="00B344B6">
            <w:pPr>
              <w:jc w:val="center"/>
              <w:rPr>
                <w:b/>
                <w:sz w:val="20"/>
                <w:szCs w:val="20"/>
              </w:rPr>
            </w:pPr>
            <w:r w:rsidRPr="000613CB">
              <w:rPr>
                <w:b/>
                <w:sz w:val="20"/>
                <w:szCs w:val="20"/>
              </w:rPr>
              <w:t>Hlavné závery</w:t>
            </w:r>
          </w:p>
        </w:tc>
        <w:tc>
          <w:tcPr>
            <w:tcW w:w="3402" w:type="dxa"/>
            <w:gridSpan w:val="4"/>
            <w:shd w:val="clear" w:color="auto" w:fill="FFC000"/>
            <w:vAlign w:val="center"/>
          </w:tcPr>
          <w:p w14:paraId="00FCA66C" w14:textId="77777777" w:rsidR="00D73E5E" w:rsidRPr="000613CB" w:rsidRDefault="00D73E5E" w:rsidP="00B344B6">
            <w:pPr>
              <w:jc w:val="center"/>
              <w:rPr>
                <w:b/>
                <w:sz w:val="20"/>
                <w:szCs w:val="20"/>
              </w:rPr>
            </w:pPr>
            <w:r w:rsidRPr="000613CB">
              <w:rPr>
                <w:b/>
                <w:sz w:val="20"/>
                <w:szCs w:val="20"/>
              </w:rPr>
              <w:t>Hlavné odporúčania</w:t>
            </w:r>
          </w:p>
        </w:tc>
        <w:tc>
          <w:tcPr>
            <w:tcW w:w="2977" w:type="dxa"/>
            <w:gridSpan w:val="2"/>
            <w:shd w:val="clear" w:color="auto" w:fill="FFC000"/>
            <w:vAlign w:val="center"/>
          </w:tcPr>
          <w:p w14:paraId="00FCA66D" w14:textId="77777777" w:rsidR="00D73E5E" w:rsidRPr="000613CB" w:rsidRDefault="00D73E5E" w:rsidP="00B344B6">
            <w:pPr>
              <w:jc w:val="center"/>
              <w:rPr>
                <w:b/>
                <w:sz w:val="20"/>
                <w:szCs w:val="20"/>
              </w:rPr>
            </w:pPr>
            <w:r w:rsidRPr="000613CB">
              <w:rPr>
                <w:b/>
                <w:sz w:val="20"/>
                <w:szCs w:val="20"/>
              </w:rPr>
              <w:t>Prijaté opatrenia</w:t>
            </w:r>
          </w:p>
        </w:tc>
        <w:tc>
          <w:tcPr>
            <w:tcW w:w="2976" w:type="dxa"/>
            <w:gridSpan w:val="2"/>
            <w:shd w:val="clear" w:color="auto" w:fill="FFC000"/>
            <w:vAlign w:val="center"/>
          </w:tcPr>
          <w:p w14:paraId="00FCA66E" w14:textId="77777777" w:rsidR="00D73E5E" w:rsidRPr="000613CB" w:rsidRDefault="00D73E5E" w:rsidP="00B344B6">
            <w:pPr>
              <w:jc w:val="center"/>
              <w:rPr>
                <w:b/>
                <w:sz w:val="20"/>
                <w:szCs w:val="20"/>
              </w:rPr>
            </w:pPr>
            <w:r w:rsidRPr="000613CB">
              <w:rPr>
                <w:b/>
                <w:sz w:val="20"/>
                <w:szCs w:val="20"/>
              </w:rPr>
              <w:t>Realizované opatrenia</w:t>
            </w:r>
          </w:p>
        </w:tc>
        <w:tc>
          <w:tcPr>
            <w:tcW w:w="1701" w:type="dxa"/>
            <w:shd w:val="clear" w:color="auto" w:fill="FFC000"/>
            <w:vAlign w:val="center"/>
          </w:tcPr>
          <w:p w14:paraId="00FCA66F" w14:textId="3BC65980" w:rsidR="00D73E5E" w:rsidRPr="000613CB" w:rsidRDefault="00D73E5E" w:rsidP="00B344B6">
            <w:pPr>
              <w:jc w:val="center"/>
              <w:rPr>
                <w:b/>
                <w:sz w:val="20"/>
                <w:szCs w:val="20"/>
              </w:rPr>
            </w:pPr>
            <w:r w:rsidRPr="000613CB">
              <w:rPr>
                <w:b/>
                <w:sz w:val="20"/>
                <w:szCs w:val="20"/>
              </w:rPr>
              <w:t>Stanovisko MV</w:t>
            </w:r>
          </w:p>
        </w:tc>
      </w:tr>
      <w:tr w:rsidR="00D73E5E" w:rsidRPr="003C5CD9" w14:paraId="00FCA678" w14:textId="77777777" w:rsidTr="003C5CD9">
        <w:trPr>
          <w:trHeight w:val="443"/>
        </w:trPr>
        <w:tc>
          <w:tcPr>
            <w:tcW w:w="3227" w:type="dxa"/>
            <w:gridSpan w:val="2"/>
            <w:vMerge w:val="restart"/>
            <w:shd w:val="clear" w:color="auto" w:fill="auto"/>
          </w:tcPr>
          <w:p w14:paraId="00FCA671" w14:textId="77777777" w:rsidR="00D73E5E" w:rsidRPr="003C5CD9" w:rsidRDefault="00D73E5E" w:rsidP="00664BF2">
            <w:pPr>
              <w:jc w:val="both"/>
              <w:rPr>
                <w:sz w:val="20"/>
                <w:szCs w:val="20"/>
              </w:rPr>
            </w:pPr>
            <w:r w:rsidRPr="003C5CD9">
              <w:rPr>
                <w:b/>
                <w:sz w:val="20"/>
                <w:szCs w:val="20"/>
              </w:rPr>
              <w:t xml:space="preserve">ZAV 1 - </w:t>
            </w:r>
            <w:r w:rsidRPr="003C5CD9">
              <w:rPr>
                <w:color w:val="000000"/>
                <w:sz w:val="20"/>
                <w:szCs w:val="20"/>
                <w:lang w:eastAsia="sk-SK"/>
              </w:rPr>
              <w:t>nedostatok dát pre posúdenie účinnosti, hospodárnosti a vplyvu spoločnej podpory z ESF a IZM OP Ľudské zdroje, odporúčanie z hodnotiaceho procesu preto vychádza zo skúseností v rámci vykonávania OP Zamestnanosť a sociálna inklúzia v programovom období 2007 - 2013</w:t>
            </w:r>
          </w:p>
        </w:tc>
        <w:tc>
          <w:tcPr>
            <w:tcW w:w="3402" w:type="dxa"/>
            <w:gridSpan w:val="4"/>
            <w:vMerge w:val="restart"/>
            <w:shd w:val="clear" w:color="auto" w:fill="auto"/>
          </w:tcPr>
          <w:p w14:paraId="00FCA672" w14:textId="77777777" w:rsidR="00D73E5E" w:rsidRPr="003C5CD9" w:rsidRDefault="00D73E5E" w:rsidP="00664BF2">
            <w:pPr>
              <w:jc w:val="both"/>
              <w:rPr>
                <w:b/>
                <w:sz w:val="20"/>
                <w:szCs w:val="20"/>
              </w:rPr>
            </w:pPr>
            <w:r w:rsidRPr="003C5CD9">
              <w:rPr>
                <w:b/>
                <w:sz w:val="20"/>
                <w:szCs w:val="20"/>
              </w:rPr>
              <w:t xml:space="preserve">ODP 1 - </w:t>
            </w:r>
            <w:r w:rsidRPr="003C5CD9">
              <w:rPr>
                <w:color w:val="000000"/>
                <w:sz w:val="20"/>
                <w:szCs w:val="20"/>
                <w:lang w:eastAsia="sk-SK"/>
              </w:rPr>
              <w:t>pokračovať v poskytovaní vhodnej podpory mladým ľuďom, najmä v sprostredkovaní adekvátneho zamestnania, ponukou ďalšieho vzdelávania a doplnenia chýbajúcich kompetencií pre výkon konkrétnej profesie a umožnenie získania praktických zručností u zamestnávateľa vo forme stáže alebo mentorovaného zapracovania a praxe.</w:t>
            </w:r>
          </w:p>
        </w:tc>
        <w:tc>
          <w:tcPr>
            <w:tcW w:w="2977" w:type="dxa"/>
            <w:gridSpan w:val="2"/>
            <w:shd w:val="clear" w:color="auto" w:fill="auto"/>
          </w:tcPr>
          <w:p w14:paraId="00FCA673"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1 - </w:t>
            </w:r>
            <w:r w:rsidRPr="003C5CD9">
              <w:rPr>
                <w:rFonts w:ascii="Times New Roman" w:hAnsi="Times New Roman" w:cs="Times New Roman"/>
                <w:sz w:val="20"/>
                <w:szCs w:val="20"/>
              </w:rPr>
              <w:t>pripraviť projekt zameraný na vybrané skupiny mladých ľudí do 29 rokov (so zdravotným postihnutím, mladých ľudí z detských domovov, z krízových stredísk, z reedukačných zariadení, z pestúnskej starostlivosti, z náhradnej osobnej starostlivosti, zo starostlivosti poručníka; po ukončení resocializácie v resocializačnom stredisku; po výkone trestu odňatia slobody alebo bez prístrešia)</w:t>
            </w:r>
          </w:p>
          <w:p w14:paraId="00FCA674"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G: odbor prípravy projektov a výziev; odborný garant: sekcia práce MPSVR SR</w:t>
            </w:r>
          </w:p>
          <w:p w14:paraId="00FCA675" w14:textId="77777777" w:rsidR="00D73E5E" w:rsidRPr="003C5CD9" w:rsidRDefault="00D73E5E" w:rsidP="00664BF2">
            <w:pPr>
              <w:jc w:val="both"/>
              <w:rPr>
                <w:sz w:val="20"/>
                <w:szCs w:val="20"/>
              </w:rPr>
            </w:pPr>
            <w:r w:rsidRPr="003C5CD9">
              <w:rPr>
                <w:sz w:val="20"/>
                <w:szCs w:val="20"/>
              </w:rPr>
              <w:t>T: do 31.12.2016</w:t>
            </w:r>
          </w:p>
        </w:tc>
        <w:tc>
          <w:tcPr>
            <w:tcW w:w="2976" w:type="dxa"/>
            <w:gridSpan w:val="2"/>
            <w:shd w:val="clear" w:color="auto" w:fill="auto"/>
          </w:tcPr>
          <w:p w14:paraId="00FCA676" w14:textId="77777777" w:rsidR="00D73E5E" w:rsidRPr="003C5CD9" w:rsidRDefault="00D73E5E" w:rsidP="00664BF2">
            <w:pPr>
              <w:jc w:val="both"/>
              <w:rPr>
                <w:b/>
                <w:sz w:val="20"/>
                <w:szCs w:val="20"/>
              </w:rPr>
            </w:pPr>
            <w:r w:rsidRPr="003C5CD9">
              <w:rPr>
                <w:b/>
                <w:sz w:val="20"/>
                <w:szCs w:val="20"/>
              </w:rPr>
              <w:t xml:space="preserve">ROPA 1 - </w:t>
            </w:r>
            <w:r w:rsidRPr="003C5CD9">
              <w:rPr>
                <w:sz w:val="20"/>
                <w:szCs w:val="20"/>
              </w:rPr>
              <w:t>n/a</w:t>
            </w:r>
          </w:p>
        </w:tc>
        <w:tc>
          <w:tcPr>
            <w:tcW w:w="1701" w:type="dxa"/>
            <w:shd w:val="clear" w:color="auto" w:fill="auto"/>
          </w:tcPr>
          <w:p w14:paraId="00FCA677" w14:textId="77777777" w:rsidR="00D73E5E" w:rsidRPr="003C5CD9" w:rsidRDefault="00D73E5E" w:rsidP="00664BF2">
            <w:pPr>
              <w:jc w:val="both"/>
              <w:rPr>
                <w:sz w:val="20"/>
                <w:szCs w:val="20"/>
              </w:rPr>
            </w:pPr>
            <w:r w:rsidRPr="003C5CD9">
              <w:rPr>
                <w:sz w:val="20"/>
                <w:szCs w:val="20"/>
              </w:rPr>
              <w:t>n/a (po prijatí vyjadrenia EK bude upravená hodnotiaca správa predložená na zasadnutie MV OP ĽZ)</w:t>
            </w:r>
          </w:p>
        </w:tc>
      </w:tr>
      <w:tr w:rsidR="00D73E5E" w:rsidRPr="003C5CD9" w14:paraId="00FCA680" w14:textId="77777777" w:rsidTr="00A91E9B">
        <w:trPr>
          <w:trHeight w:val="443"/>
        </w:trPr>
        <w:tc>
          <w:tcPr>
            <w:tcW w:w="3227" w:type="dxa"/>
            <w:gridSpan w:val="2"/>
            <w:vMerge/>
            <w:tcBorders>
              <w:bottom w:val="single" w:sz="4" w:space="0" w:color="000000"/>
            </w:tcBorders>
            <w:shd w:val="clear" w:color="auto" w:fill="auto"/>
          </w:tcPr>
          <w:p w14:paraId="00FCA679" w14:textId="77777777" w:rsidR="00D73E5E" w:rsidRPr="003C5CD9" w:rsidRDefault="00D73E5E" w:rsidP="00664BF2">
            <w:pPr>
              <w:jc w:val="both"/>
              <w:rPr>
                <w:b/>
                <w:sz w:val="20"/>
                <w:szCs w:val="20"/>
              </w:rPr>
            </w:pPr>
          </w:p>
        </w:tc>
        <w:tc>
          <w:tcPr>
            <w:tcW w:w="3402" w:type="dxa"/>
            <w:gridSpan w:val="4"/>
            <w:vMerge/>
            <w:tcBorders>
              <w:bottom w:val="single" w:sz="4" w:space="0" w:color="000000"/>
            </w:tcBorders>
            <w:shd w:val="clear" w:color="auto" w:fill="auto"/>
          </w:tcPr>
          <w:p w14:paraId="00FCA67A" w14:textId="77777777" w:rsidR="00D73E5E" w:rsidRPr="003C5CD9"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tcBorders>
              <w:bottom w:val="single" w:sz="4" w:space="0" w:color="000000"/>
            </w:tcBorders>
            <w:shd w:val="clear" w:color="auto" w:fill="auto"/>
          </w:tcPr>
          <w:p w14:paraId="00FCA67B" w14:textId="77777777" w:rsidR="00D73E5E" w:rsidRPr="003C5CD9" w:rsidRDefault="00D73E5E" w:rsidP="00664BF2">
            <w:pPr>
              <w:jc w:val="both"/>
              <w:rPr>
                <w:color w:val="000000"/>
                <w:sz w:val="20"/>
                <w:szCs w:val="20"/>
                <w:lang w:eastAsia="sk-SK"/>
              </w:rPr>
            </w:pPr>
            <w:r w:rsidRPr="003C5CD9">
              <w:rPr>
                <w:b/>
                <w:color w:val="000000"/>
                <w:sz w:val="20"/>
                <w:szCs w:val="20"/>
                <w:lang w:eastAsia="sk-SK"/>
              </w:rPr>
              <w:t>POPA 2</w:t>
            </w:r>
            <w:r w:rsidRPr="003C5CD9">
              <w:rPr>
                <w:color w:val="000000"/>
                <w:sz w:val="20"/>
                <w:szCs w:val="20"/>
                <w:lang w:eastAsia="sk-SK"/>
              </w:rPr>
              <w:t xml:space="preserve"> - vypracovať projekt/projekty zameraný/é na trvalo udržateľnú integráciu mladých ľudí na trhu práce/na podporu začatia podnikania mladých ľudí a vytváranie partnerstiev</w:t>
            </w:r>
          </w:p>
          <w:p w14:paraId="00FCA67C"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G:odbor prípravy projektov a výziev; odborný garant:  sekcia práce MPSVR SR</w:t>
            </w:r>
          </w:p>
          <w:p w14:paraId="00FCA67D" w14:textId="77777777" w:rsidR="00D73E5E" w:rsidRPr="003C5CD9" w:rsidRDefault="00D73E5E" w:rsidP="00664BF2">
            <w:pPr>
              <w:jc w:val="both"/>
              <w:rPr>
                <w:color w:val="000000"/>
                <w:sz w:val="20"/>
                <w:szCs w:val="20"/>
                <w:lang w:eastAsia="sk-SK"/>
              </w:rPr>
            </w:pPr>
            <w:r w:rsidRPr="003C5CD9">
              <w:rPr>
                <w:color w:val="000000"/>
                <w:sz w:val="20"/>
                <w:szCs w:val="20"/>
                <w:lang w:eastAsia="sk-SK"/>
              </w:rPr>
              <w:t>T: do 31.12.2016</w:t>
            </w:r>
          </w:p>
        </w:tc>
        <w:tc>
          <w:tcPr>
            <w:tcW w:w="2976" w:type="dxa"/>
            <w:gridSpan w:val="2"/>
            <w:tcBorders>
              <w:bottom w:val="single" w:sz="4" w:space="0" w:color="000000"/>
            </w:tcBorders>
            <w:shd w:val="clear" w:color="auto" w:fill="auto"/>
          </w:tcPr>
          <w:p w14:paraId="00FCA67E" w14:textId="77777777" w:rsidR="00D73E5E" w:rsidRPr="003C5CD9" w:rsidRDefault="00D73E5E" w:rsidP="00664BF2">
            <w:pPr>
              <w:jc w:val="both"/>
              <w:rPr>
                <w:b/>
                <w:sz w:val="20"/>
                <w:szCs w:val="20"/>
              </w:rPr>
            </w:pPr>
            <w:r w:rsidRPr="003C5CD9">
              <w:rPr>
                <w:b/>
                <w:sz w:val="20"/>
                <w:szCs w:val="20"/>
              </w:rPr>
              <w:t xml:space="preserve">ROPA 2 - </w:t>
            </w:r>
            <w:r w:rsidRPr="003C5CD9">
              <w:rPr>
                <w:sz w:val="20"/>
                <w:szCs w:val="20"/>
              </w:rPr>
              <w:t>n/a</w:t>
            </w:r>
          </w:p>
        </w:tc>
        <w:tc>
          <w:tcPr>
            <w:tcW w:w="1701" w:type="dxa"/>
            <w:tcBorders>
              <w:bottom w:val="single" w:sz="4" w:space="0" w:color="000000"/>
            </w:tcBorders>
            <w:shd w:val="clear" w:color="auto" w:fill="auto"/>
          </w:tcPr>
          <w:p w14:paraId="00FCA67F" w14:textId="77777777" w:rsidR="00D73E5E" w:rsidRPr="003C5CD9" w:rsidRDefault="00D73E5E" w:rsidP="00664BF2">
            <w:pPr>
              <w:jc w:val="both"/>
              <w:rPr>
                <w:rFonts w:ascii="Calibri" w:hAnsi="Calibri"/>
                <w:sz w:val="20"/>
                <w:szCs w:val="20"/>
              </w:rPr>
            </w:pPr>
          </w:p>
        </w:tc>
      </w:tr>
      <w:tr w:rsidR="00D73E5E" w:rsidRPr="003C5CD9" w14:paraId="07441207" w14:textId="77777777" w:rsidTr="00A91E9B">
        <w:trPr>
          <w:trHeight w:val="443"/>
        </w:trPr>
        <w:tc>
          <w:tcPr>
            <w:tcW w:w="14283" w:type="dxa"/>
            <w:gridSpan w:val="11"/>
            <w:tcBorders>
              <w:bottom w:val="single" w:sz="4" w:space="0" w:color="000000"/>
            </w:tcBorders>
            <w:shd w:val="clear" w:color="auto" w:fill="FFFF00"/>
          </w:tcPr>
          <w:p w14:paraId="750CCDE7" w14:textId="5DCAC01B" w:rsidR="00D73E5E" w:rsidRPr="003C5CD9" w:rsidRDefault="00D73E5E" w:rsidP="00A91E9B">
            <w:pPr>
              <w:jc w:val="center"/>
              <w:rPr>
                <w:rFonts w:ascii="Calibri" w:hAnsi="Calibri"/>
                <w:sz w:val="20"/>
                <w:szCs w:val="20"/>
              </w:rPr>
            </w:pPr>
            <w:r w:rsidRPr="001E6FD5">
              <w:rPr>
                <w:b/>
                <w:sz w:val="28"/>
                <w:szCs w:val="28"/>
              </w:rPr>
              <w:t>OP ĽZ</w:t>
            </w:r>
          </w:p>
        </w:tc>
      </w:tr>
      <w:tr w:rsidR="00D73E5E" w:rsidRPr="003C5CD9" w14:paraId="360323E5" w14:textId="77777777" w:rsidTr="00B344B6">
        <w:trPr>
          <w:trHeight w:val="443"/>
        </w:trPr>
        <w:tc>
          <w:tcPr>
            <w:tcW w:w="3227" w:type="dxa"/>
            <w:gridSpan w:val="2"/>
            <w:tcBorders>
              <w:bottom w:val="single" w:sz="4" w:space="0" w:color="000000"/>
            </w:tcBorders>
            <w:shd w:val="clear" w:color="auto" w:fill="FFC000"/>
            <w:vAlign w:val="center"/>
          </w:tcPr>
          <w:p w14:paraId="2D8F0EB2" w14:textId="7E7D8CA1" w:rsidR="00D73E5E" w:rsidRPr="003C5CD9" w:rsidRDefault="00D73E5E" w:rsidP="00B344B6">
            <w:pPr>
              <w:jc w:val="center"/>
              <w:rPr>
                <w:b/>
                <w:sz w:val="20"/>
                <w:szCs w:val="20"/>
              </w:rPr>
            </w:pPr>
            <w:r w:rsidRPr="003C5CD9">
              <w:rPr>
                <w:b/>
                <w:sz w:val="20"/>
                <w:szCs w:val="20"/>
              </w:rPr>
              <w:t>ID hodnotenia: 0400</w:t>
            </w:r>
            <w:r>
              <w:rPr>
                <w:b/>
                <w:sz w:val="20"/>
                <w:szCs w:val="20"/>
              </w:rPr>
              <w:t>2</w:t>
            </w:r>
          </w:p>
        </w:tc>
        <w:tc>
          <w:tcPr>
            <w:tcW w:w="11056" w:type="dxa"/>
            <w:gridSpan w:val="9"/>
            <w:tcBorders>
              <w:bottom w:val="single" w:sz="4" w:space="0" w:color="000000"/>
            </w:tcBorders>
            <w:shd w:val="clear" w:color="auto" w:fill="FFC000"/>
            <w:vAlign w:val="center"/>
          </w:tcPr>
          <w:p w14:paraId="74427EB0" w14:textId="3FB977C1" w:rsidR="00D73E5E" w:rsidRPr="00A91E9B" w:rsidRDefault="00D73E5E" w:rsidP="00B344B6">
            <w:pPr>
              <w:jc w:val="center"/>
              <w:rPr>
                <w:rFonts w:ascii="Calibri" w:hAnsi="Calibri"/>
                <w:sz w:val="20"/>
                <w:szCs w:val="20"/>
              </w:rPr>
            </w:pPr>
            <w:r w:rsidRPr="003C5CD9">
              <w:rPr>
                <w:b/>
                <w:sz w:val="20"/>
                <w:szCs w:val="20"/>
              </w:rPr>
              <w:t xml:space="preserve">Názov hodnotenia: </w:t>
            </w:r>
            <w:r w:rsidRPr="00A91E9B">
              <w:rPr>
                <w:b/>
                <w:sz w:val="20"/>
                <w:szCs w:val="20"/>
              </w:rPr>
              <w:t xml:space="preserve">Hodnotiaca správa - </w:t>
            </w:r>
            <w:r w:rsidRPr="00A91E9B">
              <w:rPr>
                <w:sz w:val="20"/>
                <w:szCs w:val="20"/>
              </w:rPr>
              <w:t>Posúdenie účinnosti, efektívnosti a vplyvu spoločnej podpory z ESF a osobitne vyčlenených prostriedkov na iniciatívu na podporu zamestnanosti mladých ľudí</w:t>
            </w:r>
          </w:p>
        </w:tc>
      </w:tr>
      <w:tr w:rsidR="00D73E5E" w:rsidRPr="000613CB" w14:paraId="70700C34" w14:textId="77777777" w:rsidTr="00B344B6">
        <w:trPr>
          <w:trHeight w:val="443"/>
        </w:trPr>
        <w:tc>
          <w:tcPr>
            <w:tcW w:w="3227" w:type="dxa"/>
            <w:gridSpan w:val="2"/>
            <w:shd w:val="clear" w:color="auto" w:fill="FFC000"/>
            <w:vAlign w:val="center"/>
          </w:tcPr>
          <w:p w14:paraId="10EBB19C" w14:textId="77777777" w:rsidR="00D73E5E" w:rsidRPr="000613CB" w:rsidRDefault="00D73E5E" w:rsidP="00B344B6">
            <w:pPr>
              <w:jc w:val="center"/>
              <w:rPr>
                <w:b/>
                <w:sz w:val="20"/>
                <w:szCs w:val="20"/>
              </w:rPr>
            </w:pPr>
            <w:r w:rsidRPr="000613CB">
              <w:rPr>
                <w:b/>
                <w:sz w:val="20"/>
                <w:szCs w:val="20"/>
              </w:rPr>
              <w:lastRenderedPageBreak/>
              <w:t>Hlavné závery</w:t>
            </w:r>
          </w:p>
        </w:tc>
        <w:tc>
          <w:tcPr>
            <w:tcW w:w="3402" w:type="dxa"/>
            <w:gridSpan w:val="4"/>
            <w:shd w:val="clear" w:color="auto" w:fill="FFC000"/>
            <w:vAlign w:val="center"/>
          </w:tcPr>
          <w:p w14:paraId="3D0966B2" w14:textId="77777777" w:rsidR="00D73E5E" w:rsidRPr="000613CB" w:rsidRDefault="00D73E5E" w:rsidP="00B344B6">
            <w:pPr>
              <w:jc w:val="center"/>
              <w:rPr>
                <w:b/>
                <w:sz w:val="20"/>
                <w:szCs w:val="20"/>
              </w:rPr>
            </w:pPr>
            <w:r w:rsidRPr="000613CB">
              <w:rPr>
                <w:b/>
                <w:sz w:val="20"/>
                <w:szCs w:val="20"/>
              </w:rPr>
              <w:t>Hlavné odporúčania</w:t>
            </w:r>
          </w:p>
        </w:tc>
        <w:tc>
          <w:tcPr>
            <w:tcW w:w="2977" w:type="dxa"/>
            <w:gridSpan w:val="2"/>
            <w:shd w:val="clear" w:color="auto" w:fill="FFC000"/>
            <w:vAlign w:val="center"/>
          </w:tcPr>
          <w:p w14:paraId="2CB58269" w14:textId="77777777" w:rsidR="00D73E5E" w:rsidRPr="000613CB" w:rsidRDefault="00D73E5E" w:rsidP="00B344B6">
            <w:pPr>
              <w:jc w:val="center"/>
              <w:rPr>
                <w:b/>
                <w:sz w:val="20"/>
                <w:szCs w:val="20"/>
              </w:rPr>
            </w:pPr>
            <w:r w:rsidRPr="000613CB">
              <w:rPr>
                <w:b/>
                <w:sz w:val="20"/>
                <w:szCs w:val="20"/>
              </w:rPr>
              <w:t>Prijaté opatrenia</w:t>
            </w:r>
          </w:p>
        </w:tc>
        <w:tc>
          <w:tcPr>
            <w:tcW w:w="2976" w:type="dxa"/>
            <w:gridSpan w:val="2"/>
            <w:shd w:val="clear" w:color="auto" w:fill="FFC000"/>
            <w:vAlign w:val="center"/>
          </w:tcPr>
          <w:p w14:paraId="4A58B9BB" w14:textId="77777777" w:rsidR="00D73E5E" w:rsidRPr="000613CB" w:rsidRDefault="00D73E5E" w:rsidP="00B344B6">
            <w:pPr>
              <w:jc w:val="center"/>
              <w:rPr>
                <w:b/>
                <w:sz w:val="20"/>
                <w:szCs w:val="20"/>
              </w:rPr>
            </w:pPr>
            <w:r w:rsidRPr="000613CB">
              <w:rPr>
                <w:b/>
                <w:sz w:val="20"/>
                <w:szCs w:val="20"/>
              </w:rPr>
              <w:t>Realizované opatrenia</w:t>
            </w:r>
          </w:p>
        </w:tc>
        <w:tc>
          <w:tcPr>
            <w:tcW w:w="1701" w:type="dxa"/>
            <w:shd w:val="clear" w:color="auto" w:fill="FFC000"/>
            <w:vAlign w:val="center"/>
          </w:tcPr>
          <w:p w14:paraId="48DA0EA1" w14:textId="0790F584" w:rsidR="00D73E5E" w:rsidRPr="000613CB" w:rsidRDefault="00D73E5E" w:rsidP="00B344B6">
            <w:pPr>
              <w:jc w:val="center"/>
              <w:rPr>
                <w:b/>
                <w:sz w:val="20"/>
                <w:szCs w:val="20"/>
              </w:rPr>
            </w:pPr>
            <w:r w:rsidRPr="000613CB">
              <w:rPr>
                <w:b/>
                <w:sz w:val="20"/>
                <w:szCs w:val="20"/>
              </w:rPr>
              <w:t>Stanovisko MV</w:t>
            </w:r>
          </w:p>
        </w:tc>
      </w:tr>
      <w:tr w:rsidR="00D73E5E" w:rsidRPr="003C5CD9" w14:paraId="00688126" w14:textId="77777777" w:rsidTr="00A91E9B">
        <w:trPr>
          <w:trHeight w:val="443"/>
        </w:trPr>
        <w:tc>
          <w:tcPr>
            <w:tcW w:w="3227" w:type="dxa"/>
            <w:gridSpan w:val="2"/>
            <w:tcBorders>
              <w:bottom w:val="single" w:sz="4" w:space="0" w:color="000000"/>
            </w:tcBorders>
            <w:shd w:val="clear" w:color="auto" w:fill="auto"/>
          </w:tcPr>
          <w:p w14:paraId="0240B2AE" w14:textId="405D1F04" w:rsidR="00D73E5E" w:rsidRPr="00A91E9B" w:rsidRDefault="00D73E5E" w:rsidP="00664BF2">
            <w:pPr>
              <w:jc w:val="both"/>
              <w:rPr>
                <w:b/>
                <w:sz w:val="20"/>
                <w:szCs w:val="20"/>
              </w:rPr>
            </w:pPr>
            <w:r w:rsidRPr="00A91E9B">
              <w:rPr>
                <w:b/>
                <w:sz w:val="20"/>
                <w:szCs w:val="20"/>
              </w:rPr>
              <w:t xml:space="preserve">ZIS 1 – </w:t>
            </w:r>
            <w:r w:rsidRPr="00A91E9B">
              <w:rPr>
                <w:sz w:val="20"/>
                <w:szCs w:val="20"/>
              </w:rPr>
              <w:t>Riziko nenaplnenia naplánovaných hodnôt merateľných ukazovateľov OP ĽZ</w:t>
            </w:r>
          </w:p>
        </w:tc>
        <w:tc>
          <w:tcPr>
            <w:tcW w:w="3402" w:type="dxa"/>
            <w:gridSpan w:val="4"/>
            <w:tcBorders>
              <w:bottom w:val="single" w:sz="4" w:space="0" w:color="000000"/>
            </w:tcBorders>
            <w:shd w:val="clear" w:color="auto" w:fill="auto"/>
          </w:tcPr>
          <w:p w14:paraId="0713757C" w14:textId="3753043F" w:rsidR="00D73E5E" w:rsidRPr="003C5CD9" w:rsidRDefault="00D73E5E" w:rsidP="00664BF2">
            <w:pPr>
              <w:pStyle w:val="Default"/>
              <w:jc w:val="both"/>
              <w:rPr>
                <w:rFonts w:ascii="Times New Roman" w:hAnsi="Times New Roman" w:cs="Times New Roman"/>
                <w:b/>
                <w:color w:val="auto"/>
                <w:sz w:val="20"/>
                <w:szCs w:val="20"/>
                <w:lang w:eastAsia="cs-CZ"/>
              </w:rPr>
            </w:pPr>
            <w:r w:rsidRPr="00A91E9B">
              <w:rPr>
                <w:rFonts w:ascii="Times New Roman" w:hAnsi="Times New Roman" w:cs="Times New Roman"/>
                <w:b/>
                <w:color w:val="auto"/>
                <w:sz w:val="20"/>
                <w:szCs w:val="20"/>
                <w:lang w:eastAsia="cs-CZ"/>
              </w:rPr>
              <w:t>ODP 1</w:t>
            </w:r>
            <w:r w:rsidRPr="00A91E9B">
              <w:rPr>
                <w:rFonts w:ascii="Times New Roman" w:hAnsi="Times New Roman" w:cs="Times New Roman"/>
                <w:color w:val="auto"/>
                <w:sz w:val="20"/>
                <w:szCs w:val="20"/>
                <w:lang w:eastAsia="cs-CZ"/>
              </w:rPr>
              <w:t xml:space="preserve"> - Disponibilná alokácia prioritnej osi je zazmluvnená na 110%, a preto nie je predpoklad na realizáciu ďalších projektov. V prípade ukazovateľov prioritnej osi, u ktorých je predpoklad že ich cieľová hodnota nebude dosiahnutá, by mal RO vykonať analýzu, na základe ktorej by bola identifikovaná reálna očakávaná cieľová hodnota sledovaného výsledkového ukazovateľa pri existujúcej alokácii finančných prostriedkov.</w:t>
            </w:r>
          </w:p>
        </w:tc>
        <w:tc>
          <w:tcPr>
            <w:tcW w:w="2977" w:type="dxa"/>
            <w:gridSpan w:val="2"/>
            <w:tcBorders>
              <w:bottom w:val="single" w:sz="4" w:space="0" w:color="000000"/>
            </w:tcBorders>
            <w:shd w:val="clear" w:color="auto" w:fill="auto"/>
          </w:tcPr>
          <w:p w14:paraId="108ED957" w14:textId="2120BE2A" w:rsidR="00D73E5E" w:rsidRPr="003C5CD9" w:rsidRDefault="00D73E5E" w:rsidP="00664BF2">
            <w:pPr>
              <w:jc w:val="both"/>
              <w:rPr>
                <w:b/>
                <w:color w:val="000000"/>
                <w:sz w:val="20"/>
                <w:szCs w:val="20"/>
                <w:lang w:eastAsia="sk-SK"/>
              </w:rPr>
            </w:pPr>
            <w:r w:rsidRPr="00A91E9B">
              <w:rPr>
                <w:b/>
                <w:sz w:val="20"/>
                <w:szCs w:val="20"/>
              </w:rPr>
              <w:t>POPA 1</w:t>
            </w:r>
            <w:r w:rsidRPr="00A91E9B">
              <w:rPr>
                <w:sz w:val="20"/>
                <w:szCs w:val="20"/>
              </w:rPr>
              <w:t xml:space="preserve"> - RO vykoná analýzu reálnych a predpokladaných hodnôt plnenia finančných a fyzických merateľných ukazovateľov s cieľom vyhlásenia výziev/vyzvaní vedúcich k plneniu cieľových hodnôt ukazovateľov</w:t>
            </w:r>
          </w:p>
        </w:tc>
        <w:tc>
          <w:tcPr>
            <w:tcW w:w="2976" w:type="dxa"/>
            <w:gridSpan w:val="2"/>
            <w:tcBorders>
              <w:bottom w:val="single" w:sz="4" w:space="0" w:color="000000"/>
            </w:tcBorders>
            <w:shd w:val="clear" w:color="auto" w:fill="auto"/>
          </w:tcPr>
          <w:p w14:paraId="5334870E" w14:textId="0CB512F3" w:rsidR="00D73E5E" w:rsidRPr="00A91E9B" w:rsidRDefault="00D73E5E" w:rsidP="00664BF2">
            <w:pPr>
              <w:jc w:val="both"/>
              <w:rPr>
                <w:sz w:val="20"/>
                <w:szCs w:val="20"/>
              </w:rPr>
            </w:pPr>
            <w:r w:rsidRPr="00A91E9B">
              <w:rPr>
                <w:b/>
                <w:sz w:val="20"/>
                <w:szCs w:val="20"/>
              </w:rPr>
              <w:t>ROPA 1</w:t>
            </w:r>
            <w:r w:rsidRPr="00A91E9B">
              <w:rPr>
                <w:sz w:val="20"/>
                <w:szCs w:val="20"/>
              </w:rPr>
              <w:t xml:space="preserve"> – RO pri príprave nových výziev/vyzvaní priebežne realizuje analýzy sledujúce napĺňanie merateľných ukazovateľov</w:t>
            </w:r>
          </w:p>
          <w:p w14:paraId="279EA88E" w14:textId="77777777" w:rsidR="00D73E5E" w:rsidRPr="00A91E9B" w:rsidRDefault="00D73E5E" w:rsidP="00A91E9B">
            <w:pPr>
              <w:rPr>
                <w:sz w:val="20"/>
                <w:szCs w:val="20"/>
              </w:rPr>
            </w:pPr>
          </w:p>
        </w:tc>
        <w:tc>
          <w:tcPr>
            <w:tcW w:w="1701" w:type="dxa"/>
            <w:vMerge w:val="restart"/>
            <w:shd w:val="clear" w:color="auto" w:fill="auto"/>
            <w:vAlign w:val="center"/>
          </w:tcPr>
          <w:p w14:paraId="212E1857" w14:textId="4F8C68DF" w:rsidR="00D73E5E" w:rsidRPr="00A91E9B" w:rsidRDefault="00D73E5E" w:rsidP="00A91E9B">
            <w:pPr>
              <w:jc w:val="center"/>
              <w:rPr>
                <w:rFonts w:ascii="Calibri" w:hAnsi="Calibri"/>
                <w:sz w:val="20"/>
                <w:szCs w:val="20"/>
              </w:rPr>
            </w:pPr>
            <w:r w:rsidRPr="00A91E9B">
              <w:rPr>
                <w:rFonts w:eastAsia="Calibri" w:cs="Calibri"/>
                <w:sz w:val="20"/>
                <w:szCs w:val="20"/>
              </w:rPr>
              <w:t>MV OP ĽZ preskúmal a dňa 20.02.2019 vzal na vedomie informáciu o správe „Posúdenie účinnosti, hospodárnosti a vplyvu spoločnej podpory z ESF a osobitne vyčlenených prostriedkov na IZM</w:t>
            </w:r>
            <w:r w:rsidRPr="00A91E9B">
              <w:rPr>
                <w:sz w:val="20"/>
                <w:szCs w:val="20"/>
                <w:lang w:eastAsia="ar-SA"/>
              </w:rPr>
              <w:t>“</w:t>
            </w:r>
          </w:p>
        </w:tc>
      </w:tr>
      <w:tr w:rsidR="00D73E5E" w:rsidRPr="003C5CD9" w14:paraId="16ED8368" w14:textId="77777777" w:rsidTr="00912B66">
        <w:trPr>
          <w:trHeight w:val="443"/>
        </w:trPr>
        <w:tc>
          <w:tcPr>
            <w:tcW w:w="3227" w:type="dxa"/>
            <w:gridSpan w:val="2"/>
            <w:tcBorders>
              <w:bottom w:val="single" w:sz="4" w:space="0" w:color="000000"/>
            </w:tcBorders>
            <w:shd w:val="clear" w:color="auto" w:fill="auto"/>
          </w:tcPr>
          <w:p w14:paraId="1165431B" w14:textId="04A3974D" w:rsidR="00D73E5E" w:rsidRPr="00A91E9B" w:rsidRDefault="00D73E5E" w:rsidP="00664BF2">
            <w:pPr>
              <w:jc w:val="both"/>
              <w:rPr>
                <w:b/>
                <w:sz w:val="20"/>
                <w:szCs w:val="20"/>
              </w:rPr>
            </w:pPr>
            <w:r w:rsidRPr="00A91E9B">
              <w:rPr>
                <w:b/>
                <w:sz w:val="20"/>
                <w:szCs w:val="20"/>
              </w:rPr>
              <w:t xml:space="preserve">ZIS 2 – </w:t>
            </w:r>
            <w:r w:rsidRPr="00A91E9B">
              <w:rPr>
                <w:rFonts w:cstheme="majorHAnsi"/>
                <w:sz w:val="20"/>
                <w:szCs w:val="20"/>
              </w:rPr>
              <w:t>Nedôsledná a neaktuálna evidencia údajov v ITMS2014+</w:t>
            </w:r>
          </w:p>
        </w:tc>
        <w:tc>
          <w:tcPr>
            <w:tcW w:w="3402" w:type="dxa"/>
            <w:gridSpan w:val="4"/>
            <w:tcBorders>
              <w:bottom w:val="single" w:sz="4" w:space="0" w:color="000000"/>
            </w:tcBorders>
            <w:shd w:val="clear" w:color="auto" w:fill="auto"/>
          </w:tcPr>
          <w:p w14:paraId="5D51BA24" w14:textId="77777777" w:rsidR="00D73E5E" w:rsidRPr="00A91E9B" w:rsidRDefault="00D73E5E" w:rsidP="00A91E9B">
            <w:pPr>
              <w:widowControl w:val="0"/>
              <w:jc w:val="both"/>
              <w:rPr>
                <w:rFonts w:eastAsia="Calibri"/>
                <w:sz w:val="20"/>
                <w:szCs w:val="20"/>
              </w:rPr>
            </w:pPr>
            <w:r w:rsidRPr="00A91E9B">
              <w:rPr>
                <w:b/>
                <w:sz w:val="20"/>
                <w:szCs w:val="20"/>
              </w:rPr>
              <w:t xml:space="preserve">ODP 2 - </w:t>
            </w:r>
            <w:r w:rsidRPr="00A91E9B">
              <w:rPr>
                <w:rFonts w:eastAsia="Calibri"/>
                <w:sz w:val="20"/>
                <w:szCs w:val="20"/>
              </w:rPr>
              <w:t>Boli identifikované nedostatky týkajúce sa evidovania údajov v ITMS2014+, napr.:</w:t>
            </w:r>
          </w:p>
          <w:p w14:paraId="235ED411" w14:textId="48A80788" w:rsidR="00D73E5E" w:rsidRPr="00A91E9B" w:rsidRDefault="00D73E5E" w:rsidP="00A91E9B">
            <w:pPr>
              <w:widowControl w:val="0"/>
              <w:numPr>
                <w:ilvl w:val="0"/>
                <w:numId w:val="2"/>
              </w:numPr>
              <w:ind w:left="0" w:firstLine="0"/>
              <w:jc w:val="both"/>
              <w:rPr>
                <w:rFonts w:eastAsia="Calibri"/>
                <w:sz w:val="20"/>
                <w:szCs w:val="20"/>
              </w:rPr>
            </w:pPr>
            <w:r w:rsidRPr="00A91E9B">
              <w:rPr>
                <w:rFonts w:eastAsia="Calibri"/>
                <w:sz w:val="20"/>
                <w:szCs w:val="20"/>
              </w:rPr>
              <w:t xml:space="preserve">oneskorené evidovanie zmeny stavu projektu na </w:t>
            </w:r>
            <w:r w:rsidRPr="00A91E9B">
              <w:rPr>
                <w:rFonts w:eastAsia="Calibri"/>
                <w:i/>
                <w:sz w:val="20"/>
                <w:szCs w:val="20"/>
              </w:rPr>
              <w:t>“Zmluva uzavretá”</w:t>
            </w:r>
            <w:r w:rsidRPr="00A91E9B">
              <w:rPr>
                <w:rFonts w:eastAsia="Calibri"/>
                <w:sz w:val="20"/>
                <w:szCs w:val="20"/>
              </w:rPr>
              <w:t>, niekedy aj s odstupom viacerých mesiacov, prípadne aj rokov po podpise zmluvy o poskytnutí NFP (viď. napr. projekty s ITMS kódom 312021A017, 312021A051, atď.).</w:t>
            </w:r>
          </w:p>
          <w:p w14:paraId="07FA539D" w14:textId="77777777" w:rsidR="00D73E5E" w:rsidRPr="00A91E9B" w:rsidRDefault="00D73E5E" w:rsidP="00A91E9B">
            <w:pPr>
              <w:widowControl w:val="0"/>
              <w:numPr>
                <w:ilvl w:val="0"/>
                <w:numId w:val="2"/>
              </w:numPr>
              <w:ind w:left="0" w:firstLine="0"/>
              <w:jc w:val="both"/>
              <w:rPr>
                <w:rFonts w:eastAsia="Calibri"/>
                <w:sz w:val="20"/>
                <w:szCs w:val="20"/>
              </w:rPr>
            </w:pPr>
            <w:r w:rsidRPr="00A91E9B">
              <w:rPr>
                <w:rFonts w:eastAsia="Calibri"/>
                <w:sz w:val="20"/>
                <w:szCs w:val="20"/>
              </w:rPr>
              <w:t>evidovanie projektov v neukončenom stave po uplynutí plánovaného termínu ukončenia aktivít projektu, a to bez evidovanej informácie o tom pripravovanom dodatok k zmluve o poskytnutí NFP, ktorým by došlo k aktualizácii harmonogramu projektu (viď. napr. projekt s ITMS kódom 312021G695).</w:t>
            </w:r>
          </w:p>
          <w:p w14:paraId="74CC2CD6" w14:textId="296673CC" w:rsidR="00D73E5E" w:rsidRPr="003C5CD9" w:rsidRDefault="00D73E5E" w:rsidP="00A91E9B">
            <w:pPr>
              <w:pStyle w:val="Default"/>
              <w:numPr>
                <w:ilvl w:val="0"/>
                <w:numId w:val="3"/>
              </w:numPr>
              <w:ind w:left="0" w:firstLine="0"/>
              <w:jc w:val="both"/>
              <w:rPr>
                <w:rFonts w:ascii="Times New Roman" w:hAnsi="Times New Roman" w:cs="Times New Roman"/>
                <w:b/>
                <w:color w:val="auto"/>
                <w:sz w:val="20"/>
                <w:szCs w:val="20"/>
                <w:lang w:eastAsia="cs-CZ"/>
              </w:rPr>
            </w:pPr>
            <w:r w:rsidRPr="00A91E9B">
              <w:rPr>
                <w:rFonts w:ascii="Times New Roman" w:eastAsia="Calibri" w:hAnsi="Times New Roman" w:cs="Times New Roman"/>
                <w:sz w:val="20"/>
                <w:szCs w:val="20"/>
              </w:rPr>
              <w:t xml:space="preserve">Za nedostatočnú považujeme evidenciu kariet účastníkov. Na základe dodaných kariet účastníkov sme nedokázali vykonať kvalitatívne hodnotenie. Cieľom karty účastníka by </w:t>
            </w:r>
            <w:r w:rsidRPr="00A91E9B">
              <w:rPr>
                <w:rFonts w:ascii="Times New Roman" w:eastAsia="Calibri" w:hAnsi="Times New Roman" w:cs="Times New Roman"/>
                <w:sz w:val="20"/>
                <w:szCs w:val="20"/>
              </w:rPr>
              <w:lastRenderedPageBreak/>
              <w:t>malo byť získanie čo najpresnejšej  informácie o účastníkovi, o jeho motivácii, charakteristike a následne aj jeho zaradenie na trhu práce. Odporúčame kartu účastníka monitorovať aj po skončení intervencie po dobu 12 mesiacov.</w:t>
            </w:r>
          </w:p>
        </w:tc>
        <w:tc>
          <w:tcPr>
            <w:tcW w:w="2977" w:type="dxa"/>
            <w:gridSpan w:val="2"/>
            <w:tcBorders>
              <w:bottom w:val="single" w:sz="4" w:space="0" w:color="000000"/>
            </w:tcBorders>
            <w:shd w:val="clear" w:color="auto" w:fill="auto"/>
          </w:tcPr>
          <w:p w14:paraId="57E0F943" w14:textId="327FD0ED" w:rsidR="00D73E5E" w:rsidRPr="00A91E9B" w:rsidRDefault="00D73E5E" w:rsidP="00664BF2">
            <w:pPr>
              <w:jc w:val="both"/>
              <w:rPr>
                <w:b/>
                <w:color w:val="000000"/>
                <w:sz w:val="20"/>
                <w:szCs w:val="20"/>
                <w:lang w:eastAsia="sk-SK"/>
              </w:rPr>
            </w:pPr>
            <w:r w:rsidRPr="00A91E9B">
              <w:rPr>
                <w:b/>
                <w:sz w:val="20"/>
                <w:szCs w:val="20"/>
              </w:rPr>
              <w:lastRenderedPageBreak/>
              <w:t xml:space="preserve">POPA 2 – </w:t>
            </w:r>
            <w:r w:rsidRPr="00A91E9B">
              <w:rPr>
                <w:sz w:val="20"/>
                <w:szCs w:val="20"/>
              </w:rPr>
              <w:t>RO/SO zabezpečí dodržiavanie termínov v rámci jednotlivých etáp programového cyklu riadenia a súčasne spracovania MS a ŽoP, čo prispeje k aktuálnosti dát v systéme ITMS2014+</w:t>
            </w:r>
            <w:r>
              <w:rPr>
                <w:sz w:val="20"/>
                <w:szCs w:val="20"/>
              </w:rPr>
              <w:t>.</w:t>
            </w:r>
          </w:p>
        </w:tc>
        <w:tc>
          <w:tcPr>
            <w:tcW w:w="2976" w:type="dxa"/>
            <w:gridSpan w:val="2"/>
            <w:tcBorders>
              <w:bottom w:val="single" w:sz="4" w:space="0" w:color="000000"/>
            </w:tcBorders>
            <w:shd w:val="clear" w:color="auto" w:fill="auto"/>
          </w:tcPr>
          <w:p w14:paraId="6CC7725A" w14:textId="5338000E" w:rsidR="00D73E5E" w:rsidRPr="003C5CD9" w:rsidRDefault="00D73E5E" w:rsidP="00A91E9B">
            <w:pPr>
              <w:jc w:val="both"/>
              <w:rPr>
                <w:b/>
                <w:sz w:val="20"/>
                <w:szCs w:val="20"/>
              </w:rPr>
            </w:pPr>
            <w:r w:rsidRPr="00A91E9B">
              <w:rPr>
                <w:b/>
                <w:sz w:val="20"/>
                <w:szCs w:val="20"/>
              </w:rPr>
              <w:t xml:space="preserve">ROPA </w:t>
            </w:r>
            <w:r>
              <w:rPr>
                <w:b/>
                <w:sz w:val="20"/>
                <w:szCs w:val="20"/>
              </w:rPr>
              <w:t>2</w:t>
            </w:r>
            <w:r w:rsidRPr="00A91E9B">
              <w:rPr>
                <w:b/>
                <w:sz w:val="20"/>
                <w:szCs w:val="20"/>
              </w:rPr>
              <w:t xml:space="preserve"> - </w:t>
            </w:r>
            <w:r w:rsidRPr="00A91E9B">
              <w:rPr>
                <w:sz w:val="20"/>
                <w:szCs w:val="20"/>
              </w:rPr>
              <w:t>n/a</w:t>
            </w:r>
          </w:p>
        </w:tc>
        <w:tc>
          <w:tcPr>
            <w:tcW w:w="1701" w:type="dxa"/>
            <w:vMerge/>
            <w:shd w:val="clear" w:color="auto" w:fill="auto"/>
          </w:tcPr>
          <w:p w14:paraId="3A7ADFEE" w14:textId="77777777" w:rsidR="00D73E5E" w:rsidRPr="003C5CD9" w:rsidRDefault="00D73E5E" w:rsidP="00664BF2">
            <w:pPr>
              <w:jc w:val="both"/>
              <w:rPr>
                <w:rFonts w:ascii="Calibri" w:hAnsi="Calibri"/>
                <w:sz w:val="20"/>
                <w:szCs w:val="20"/>
              </w:rPr>
            </w:pPr>
          </w:p>
        </w:tc>
      </w:tr>
      <w:tr w:rsidR="00D73E5E" w:rsidRPr="003C5CD9" w14:paraId="0E39B7AC" w14:textId="77777777" w:rsidTr="003C5CD9">
        <w:trPr>
          <w:trHeight w:val="443"/>
        </w:trPr>
        <w:tc>
          <w:tcPr>
            <w:tcW w:w="3227" w:type="dxa"/>
            <w:gridSpan w:val="2"/>
            <w:tcBorders>
              <w:bottom w:val="single" w:sz="4" w:space="0" w:color="000000"/>
            </w:tcBorders>
            <w:shd w:val="clear" w:color="auto" w:fill="auto"/>
          </w:tcPr>
          <w:p w14:paraId="06599E1A" w14:textId="0ED5E6AD" w:rsidR="00D73E5E" w:rsidRPr="00A91E9B" w:rsidRDefault="00D73E5E" w:rsidP="00664BF2">
            <w:pPr>
              <w:jc w:val="both"/>
              <w:rPr>
                <w:b/>
                <w:sz w:val="20"/>
                <w:szCs w:val="20"/>
              </w:rPr>
            </w:pPr>
            <w:r w:rsidRPr="00A91E9B">
              <w:rPr>
                <w:b/>
                <w:sz w:val="20"/>
                <w:szCs w:val="20"/>
              </w:rPr>
              <w:lastRenderedPageBreak/>
              <w:t xml:space="preserve">ZIS 3 - </w:t>
            </w:r>
            <w:r w:rsidRPr="00A91E9B">
              <w:rPr>
                <w:sz w:val="20"/>
                <w:szCs w:val="20"/>
              </w:rPr>
              <w:t>M</w:t>
            </w:r>
            <w:r w:rsidRPr="00A91E9B">
              <w:rPr>
                <w:rFonts w:eastAsia="Calibri" w:cs="Calibri"/>
                <w:sz w:val="20"/>
                <w:szCs w:val="20"/>
              </w:rPr>
              <w:t>álo ukončených projektov, na ktorých by bolo možné sledovať dopady v rôznych časových lehotách</w:t>
            </w:r>
          </w:p>
        </w:tc>
        <w:tc>
          <w:tcPr>
            <w:tcW w:w="3402" w:type="dxa"/>
            <w:gridSpan w:val="4"/>
            <w:tcBorders>
              <w:bottom w:val="single" w:sz="4" w:space="0" w:color="000000"/>
            </w:tcBorders>
            <w:shd w:val="clear" w:color="auto" w:fill="auto"/>
          </w:tcPr>
          <w:p w14:paraId="371302E5" w14:textId="6F1AE2C3" w:rsidR="00D73E5E" w:rsidRPr="00A91E9B" w:rsidRDefault="00D73E5E" w:rsidP="00664BF2">
            <w:pPr>
              <w:pStyle w:val="Default"/>
              <w:jc w:val="both"/>
              <w:rPr>
                <w:rFonts w:ascii="Times New Roman" w:hAnsi="Times New Roman" w:cs="Times New Roman"/>
                <w:b/>
                <w:color w:val="auto"/>
                <w:sz w:val="20"/>
                <w:szCs w:val="20"/>
                <w:lang w:eastAsia="cs-CZ"/>
              </w:rPr>
            </w:pPr>
            <w:r w:rsidRPr="00A91E9B">
              <w:rPr>
                <w:rFonts w:ascii="Times New Roman" w:hAnsi="Times New Roman" w:cs="Times New Roman"/>
                <w:b/>
                <w:sz w:val="20"/>
                <w:szCs w:val="20"/>
              </w:rPr>
              <w:t xml:space="preserve">ODP 3 - </w:t>
            </w:r>
            <w:r w:rsidRPr="00A91E9B">
              <w:rPr>
                <w:rFonts w:ascii="Times New Roman" w:eastAsia="Calibri" w:hAnsi="Times New Roman" w:cs="Times New Roman"/>
                <w:sz w:val="20"/>
                <w:szCs w:val="20"/>
              </w:rPr>
              <w:t>Hlavným nedostatkom je, že nebolo možné vykonať kontrafaktuálne hodnotenie, ktoré by umožnilo posúdiť kvalitu a účinnosť realizovaných intervencií v porovnaní s jednotlivcami bez realizovanej intervencie. Zavedenie kontrafaktuálneho hodnotenia vyžaduje minimálne 6 mesiacov a viac, jedná sa o dlhodobú techniku hodnotenia, ktorá začína stanovaním vhodných vzoriek respondentov a následným dôsledným monitorovaním ich správania na trhu práce. Odporúčame, aby RO vytvoril tím, ktorý vykoná analýzu zbieraných dát a následne stanový okruh pre kontrafaktuálne hodnotenie, ako aj spôsob výberu kontrolnej vzorky. Výstupy z kontrafaktuálneho hodnotenia by mali byť nevyhnutným predpokladom pre definovanie politík na podporu zamestnávania mladých v budúcom programovom období.</w:t>
            </w:r>
          </w:p>
        </w:tc>
        <w:tc>
          <w:tcPr>
            <w:tcW w:w="2977" w:type="dxa"/>
            <w:gridSpan w:val="2"/>
            <w:tcBorders>
              <w:bottom w:val="single" w:sz="4" w:space="0" w:color="000000"/>
            </w:tcBorders>
            <w:shd w:val="clear" w:color="auto" w:fill="auto"/>
          </w:tcPr>
          <w:p w14:paraId="6F62CE8D" w14:textId="7DE799A7" w:rsidR="00D73E5E" w:rsidRPr="00A91E9B" w:rsidRDefault="00D73E5E" w:rsidP="00664BF2">
            <w:pPr>
              <w:jc w:val="both"/>
              <w:rPr>
                <w:b/>
                <w:color w:val="000000"/>
                <w:sz w:val="20"/>
                <w:szCs w:val="20"/>
                <w:lang w:eastAsia="sk-SK"/>
              </w:rPr>
            </w:pPr>
            <w:r w:rsidRPr="00A91E9B">
              <w:rPr>
                <w:b/>
                <w:sz w:val="20"/>
                <w:szCs w:val="20"/>
              </w:rPr>
              <w:t xml:space="preserve">POPA 3 – </w:t>
            </w:r>
            <w:r w:rsidRPr="00A91E9B">
              <w:rPr>
                <w:sz w:val="20"/>
                <w:szCs w:val="20"/>
              </w:rPr>
              <w:t>RO/SO zváži časový faktor a možnosť internej realizácie kontrafaktuálneho hodnotenia v nadväznosti na dostupnosť odborných administratívnych kapacít a zohľadňujúc disponibilitu relevantných vzoriek pre úspešné hodnotenie dopadov prostredníctvom techník kontrafaktuálneho hodnotenia</w:t>
            </w:r>
            <w:r>
              <w:rPr>
                <w:sz w:val="20"/>
                <w:szCs w:val="20"/>
              </w:rPr>
              <w:t>.</w:t>
            </w:r>
          </w:p>
        </w:tc>
        <w:tc>
          <w:tcPr>
            <w:tcW w:w="2976" w:type="dxa"/>
            <w:gridSpan w:val="2"/>
            <w:tcBorders>
              <w:bottom w:val="single" w:sz="4" w:space="0" w:color="000000"/>
            </w:tcBorders>
            <w:shd w:val="clear" w:color="auto" w:fill="auto"/>
          </w:tcPr>
          <w:p w14:paraId="3C9ADC60" w14:textId="44C609CC" w:rsidR="00D73E5E" w:rsidRPr="00A91E9B" w:rsidRDefault="00D73E5E" w:rsidP="00664BF2">
            <w:pPr>
              <w:jc w:val="both"/>
              <w:rPr>
                <w:b/>
                <w:sz w:val="20"/>
                <w:szCs w:val="20"/>
              </w:rPr>
            </w:pPr>
            <w:r w:rsidRPr="00A91E9B">
              <w:rPr>
                <w:b/>
                <w:sz w:val="20"/>
                <w:szCs w:val="20"/>
              </w:rPr>
              <w:t xml:space="preserve">ROPA 3 - </w:t>
            </w:r>
            <w:r w:rsidRPr="00A91E9B">
              <w:rPr>
                <w:sz w:val="20"/>
                <w:szCs w:val="20"/>
              </w:rPr>
              <w:t>n/a</w:t>
            </w:r>
          </w:p>
        </w:tc>
        <w:tc>
          <w:tcPr>
            <w:tcW w:w="1701" w:type="dxa"/>
            <w:vMerge/>
            <w:tcBorders>
              <w:bottom w:val="single" w:sz="4" w:space="0" w:color="000000"/>
            </w:tcBorders>
            <w:shd w:val="clear" w:color="auto" w:fill="auto"/>
          </w:tcPr>
          <w:p w14:paraId="1C05311C" w14:textId="77777777" w:rsidR="00D73E5E" w:rsidRPr="003C5CD9" w:rsidRDefault="00D73E5E" w:rsidP="00664BF2">
            <w:pPr>
              <w:jc w:val="both"/>
              <w:rPr>
                <w:rFonts w:ascii="Calibri" w:hAnsi="Calibri"/>
                <w:sz w:val="20"/>
                <w:szCs w:val="20"/>
              </w:rPr>
            </w:pPr>
          </w:p>
        </w:tc>
      </w:tr>
      <w:tr w:rsidR="00D73E5E" w:rsidRPr="003C5CD9" w14:paraId="00FCA682" w14:textId="77777777" w:rsidTr="001E6FD5">
        <w:trPr>
          <w:trHeight w:val="443"/>
        </w:trPr>
        <w:tc>
          <w:tcPr>
            <w:tcW w:w="14283" w:type="dxa"/>
            <w:gridSpan w:val="11"/>
            <w:tcBorders>
              <w:bottom w:val="single" w:sz="4" w:space="0" w:color="000000"/>
            </w:tcBorders>
            <w:shd w:val="clear" w:color="auto" w:fill="FFFF00"/>
            <w:vAlign w:val="center"/>
          </w:tcPr>
          <w:p w14:paraId="00FCA681" w14:textId="77777777" w:rsidR="00D73E5E" w:rsidRPr="001E6FD5" w:rsidRDefault="00D73E5E" w:rsidP="001E6FD5">
            <w:pPr>
              <w:jc w:val="center"/>
              <w:rPr>
                <w:b/>
                <w:sz w:val="28"/>
                <w:szCs w:val="28"/>
              </w:rPr>
            </w:pPr>
            <w:r w:rsidRPr="001E6FD5">
              <w:rPr>
                <w:b/>
                <w:sz w:val="28"/>
                <w:szCs w:val="28"/>
              </w:rPr>
              <w:t>OP KŽP</w:t>
            </w:r>
          </w:p>
        </w:tc>
      </w:tr>
      <w:tr w:rsidR="00D73E5E" w:rsidRPr="003C5CD9" w14:paraId="00FCA685" w14:textId="77777777" w:rsidTr="00B344B6">
        <w:trPr>
          <w:trHeight w:val="443"/>
        </w:trPr>
        <w:tc>
          <w:tcPr>
            <w:tcW w:w="3227" w:type="dxa"/>
            <w:gridSpan w:val="2"/>
            <w:tcBorders>
              <w:bottom w:val="single" w:sz="4" w:space="0" w:color="000000"/>
            </w:tcBorders>
            <w:shd w:val="clear" w:color="auto" w:fill="FFC000"/>
            <w:vAlign w:val="center"/>
          </w:tcPr>
          <w:p w14:paraId="00FCA683" w14:textId="77777777" w:rsidR="00D73E5E" w:rsidRPr="003C5CD9" w:rsidRDefault="00D73E5E" w:rsidP="00B344B6">
            <w:pPr>
              <w:jc w:val="center"/>
              <w:rPr>
                <w:b/>
                <w:sz w:val="20"/>
                <w:szCs w:val="20"/>
              </w:rPr>
            </w:pPr>
            <w:r w:rsidRPr="003C5CD9">
              <w:rPr>
                <w:b/>
                <w:sz w:val="20"/>
                <w:szCs w:val="20"/>
              </w:rPr>
              <w:t>ID hodnotenia: 05001</w:t>
            </w:r>
          </w:p>
        </w:tc>
        <w:tc>
          <w:tcPr>
            <w:tcW w:w="11056" w:type="dxa"/>
            <w:gridSpan w:val="9"/>
            <w:tcBorders>
              <w:bottom w:val="single" w:sz="4" w:space="0" w:color="000000"/>
            </w:tcBorders>
            <w:shd w:val="clear" w:color="auto" w:fill="FFC000"/>
            <w:vAlign w:val="center"/>
          </w:tcPr>
          <w:p w14:paraId="00FCA684" w14:textId="77777777" w:rsidR="00D73E5E" w:rsidRPr="003C5CD9" w:rsidRDefault="00D73E5E" w:rsidP="00B344B6">
            <w:pPr>
              <w:jc w:val="center"/>
              <w:rPr>
                <w:b/>
                <w:sz w:val="20"/>
                <w:szCs w:val="20"/>
              </w:rPr>
            </w:pPr>
            <w:r w:rsidRPr="003C5CD9">
              <w:rPr>
                <w:b/>
                <w:sz w:val="20"/>
                <w:szCs w:val="20"/>
              </w:rPr>
              <w:t xml:space="preserve">Názov hodnotenia: </w:t>
            </w:r>
            <w:r w:rsidRPr="003C5CD9">
              <w:rPr>
                <w:rStyle w:val="Siln"/>
                <w:b w:val="0"/>
                <w:sz w:val="20"/>
                <w:szCs w:val="20"/>
              </w:rPr>
              <w:t>Interné hodnotenie merateľných ukazovateľov OP KŽP k 28.02.2017</w:t>
            </w:r>
          </w:p>
        </w:tc>
      </w:tr>
      <w:tr w:rsidR="00D73E5E" w:rsidRPr="003C5CD9" w14:paraId="00FCA68B" w14:textId="77777777" w:rsidTr="00B344B6">
        <w:trPr>
          <w:trHeight w:val="443"/>
        </w:trPr>
        <w:tc>
          <w:tcPr>
            <w:tcW w:w="3227" w:type="dxa"/>
            <w:gridSpan w:val="2"/>
            <w:shd w:val="clear" w:color="auto" w:fill="FFC000"/>
            <w:vAlign w:val="center"/>
          </w:tcPr>
          <w:p w14:paraId="00FCA686" w14:textId="77777777" w:rsidR="00D73E5E" w:rsidRPr="000613CB" w:rsidRDefault="00D73E5E" w:rsidP="00B344B6">
            <w:pPr>
              <w:jc w:val="center"/>
              <w:rPr>
                <w:b/>
                <w:sz w:val="20"/>
                <w:szCs w:val="20"/>
              </w:rPr>
            </w:pPr>
            <w:r w:rsidRPr="000613CB">
              <w:rPr>
                <w:b/>
                <w:sz w:val="20"/>
                <w:szCs w:val="20"/>
              </w:rPr>
              <w:t>Hlavné závery</w:t>
            </w:r>
          </w:p>
        </w:tc>
        <w:tc>
          <w:tcPr>
            <w:tcW w:w="3402" w:type="dxa"/>
            <w:gridSpan w:val="4"/>
            <w:shd w:val="clear" w:color="auto" w:fill="FFC000"/>
            <w:vAlign w:val="center"/>
          </w:tcPr>
          <w:p w14:paraId="00FCA687" w14:textId="77777777" w:rsidR="00D73E5E" w:rsidRPr="000613CB" w:rsidRDefault="00D73E5E" w:rsidP="00B344B6">
            <w:pPr>
              <w:jc w:val="center"/>
              <w:rPr>
                <w:b/>
                <w:sz w:val="20"/>
                <w:szCs w:val="20"/>
              </w:rPr>
            </w:pPr>
            <w:r w:rsidRPr="000613CB">
              <w:rPr>
                <w:b/>
                <w:sz w:val="20"/>
                <w:szCs w:val="20"/>
              </w:rPr>
              <w:t>Hlavné odporúčania</w:t>
            </w:r>
          </w:p>
        </w:tc>
        <w:tc>
          <w:tcPr>
            <w:tcW w:w="2977" w:type="dxa"/>
            <w:gridSpan w:val="2"/>
            <w:shd w:val="clear" w:color="auto" w:fill="FFC000"/>
            <w:vAlign w:val="center"/>
          </w:tcPr>
          <w:p w14:paraId="00FCA688" w14:textId="77777777" w:rsidR="00D73E5E" w:rsidRPr="000613CB" w:rsidRDefault="00D73E5E" w:rsidP="00B344B6">
            <w:pPr>
              <w:jc w:val="center"/>
              <w:rPr>
                <w:b/>
                <w:sz w:val="20"/>
                <w:szCs w:val="20"/>
              </w:rPr>
            </w:pPr>
            <w:r w:rsidRPr="000613CB">
              <w:rPr>
                <w:b/>
                <w:sz w:val="20"/>
                <w:szCs w:val="20"/>
              </w:rPr>
              <w:t>Prijaté opatrenia</w:t>
            </w:r>
          </w:p>
        </w:tc>
        <w:tc>
          <w:tcPr>
            <w:tcW w:w="2976" w:type="dxa"/>
            <w:gridSpan w:val="2"/>
            <w:shd w:val="clear" w:color="auto" w:fill="FFC000"/>
            <w:vAlign w:val="center"/>
          </w:tcPr>
          <w:p w14:paraId="00FCA689" w14:textId="77777777" w:rsidR="00D73E5E" w:rsidRPr="000613CB" w:rsidRDefault="00D73E5E" w:rsidP="00B344B6">
            <w:pPr>
              <w:jc w:val="center"/>
              <w:rPr>
                <w:b/>
                <w:sz w:val="20"/>
                <w:szCs w:val="20"/>
              </w:rPr>
            </w:pPr>
            <w:r w:rsidRPr="000613CB">
              <w:rPr>
                <w:b/>
                <w:sz w:val="20"/>
                <w:szCs w:val="20"/>
              </w:rPr>
              <w:t>Realizované opatrenia</w:t>
            </w:r>
          </w:p>
        </w:tc>
        <w:tc>
          <w:tcPr>
            <w:tcW w:w="1701" w:type="dxa"/>
            <w:shd w:val="clear" w:color="auto" w:fill="FFC000"/>
            <w:vAlign w:val="center"/>
          </w:tcPr>
          <w:p w14:paraId="00FCA68A" w14:textId="6AC08BEE" w:rsidR="00D73E5E" w:rsidRPr="000613CB" w:rsidRDefault="00D73E5E" w:rsidP="00B344B6">
            <w:pPr>
              <w:jc w:val="center"/>
              <w:rPr>
                <w:b/>
                <w:sz w:val="20"/>
                <w:szCs w:val="20"/>
              </w:rPr>
            </w:pPr>
            <w:r w:rsidRPr="000613CB">
              <w:rPr>
                <w:b/>
                <w:sz w:val="20"/>
                <w:szCs w:val="20"/>
              </w:rPr>
              <w:t>Stanovisko MV</w:t>
            </w:r>
          </w:p>
        </w:tc>
      </w:tr>
      <w:tr w:rsidR="00D73E5E" w:rsidRPr="003C5CD9" w14:paraId="00FCA699" w14:textId="77777777" w:rsidTr="003C5CD9">
        <w:trPr>
          <w:trHeight w:val="443"/>
        </w:trPr>
        <w:tc>
          <w:tcPr>
            <w:tcW w:w="3227" w:type="dxa"/>
            <w:gridSpan w:val="2"/>
            <w:vMerge w:val="restart"/>
            <w:shd w:val="clear" w:color="auto" w:fill="auto"/>
          </w:tcPr>
          <w:p w14:paraId="00FCA68C" w14:textId="77777777" w:rsidR="00D73E5E" w:rsidRPr="003C5CD9" w:rsidRDefault="00D73E5E" w:rsidP="00664BF2">
            <w:pPr>
              <w:jc w:val="both"/>
              <w:rPr>
                <w:b/>
                <w:sz w:val="20"/>
                <w:szCs w:val="20"/>
              </w:rPr>
            </w:pPr>
            <w:r w:rsidRPr="003C5CD9">
              <w:rPr>
                <w:b/>
                <w:sz w:val="20"/>
                <w:szCs w:val="20"/>
              </w:rPr>
              <w:t>ZIS 1 – Nastavenie sústavy MÚ</w:t>
            </w:r>
          </w:p>
          <w:p w14:paraId="00FCA68D" w14:textId="77777777" w:rsidR="00D73E5E" w:rsidRPr="003C5CD9" w:rsidRDefault="00D73E5E" w:rsidP="00664BF2">
            <w:pPr>
              <w:jc w:val="both"/>
              <w:rPr>
                <w:sz w:val="20"/>
                <w:szCs w:val="20"/>
              </w:rPr>
            </w:pPr>
            <w:r w:rsidRPr="003C5CD9">
              <w:rPr>
                <w:sz w:val="20"/>
                <w:szCs w:val="20"/>
              </w:rPr>
              <w:t xml:space="preserve">Na základe tohto hodnotenia je možné konštatovať, že sústava ukazovateľov OP je nastavená v </w:t>
            </w:r>
            <w:r w:rsidRPr="003C5CD9">
              <w:rPr>
                <w:sz w:val="20"/>
                <w:szCs w:val="20"/>
              </w:rPr>
              <w:lastRenderedPageBreak/>
              <w:t>súlade s pokynmi EÚ aj CKO a spĺňa potreby efektívneho monitorovania implementácie OP. Potreba vykonania navrhovaných opatrení je dôsledkom externých vplyvov, nie nedostatkov sústavy ako takej alebo nedostatkov pri jej používaní v rámci implementácie OP.</w:t>
            </w:r>
          </w:p>
        </w:tc>
        <w:tc>
          <w:tcPr>
            <w:tcW w:w="3402" w:type="dxa"/>
            <w:gridSpan w:val="4"/>
            <w:shd w:val="clear" w:color="auto" w:fill="auto"/>
          </w:tcPr>
          <w:p w14:paraId="00FCA68E" w14:textId="77777777" w:rsidR="00D73E5E" w:rsidRPr="003C5CD9" w:rsidRDefault="00D73E5E" w:rsidP="00664BF2">
            <w:pPr>
              <w:jc w:val="both"/>
              <w:rPr>
                <w:sz w:val="20"/>
                <w:szCs w:val="20"/>
              </w:rPr>
            </w:pPr>
            <w:r w:rsidRPr="003C5CD9">
              <w:rPr>
                <w:b/>
                <w:sz w:val="20"/>
                <w:szCs w:val="20"/>
              </w:rPr>
              <w:lastRenderedPageBreak/>
              <w:t>ODP 1.1 - Revízia OP, ukazovateľ R0120</w:t>
            </w:r>
          </w:p>
          <w:p w14:paraId="00FCA68F" w14:textId="77777777" w:rsidR="00D73E5E" w:rsidRPr="003C5CD9" w:rsidRDefault="00D73E5E" w:rsidP="00664BF2">
            <w:pPr>
              <w:jc w:val="both"/>
              <w:rPr>
                <w:b/>
                <w:sz w:val="20"/>
                <w:szCs w:val="20"/>
              </w:rPr>
            </w:pPr>
            <w:r w:rsidRPr="003C5CD9">
              <w:rPr>
                <w:sz w:val="20"/>
                <w:szCs w:val="20"/>
              </w:rPr>
              <w:t xml:space="preserve">Na úrovni ukazovateľov výsledku programu je v rámci ŠC 1.2.1 potrebná </w:t>
            </w:r>
            <w:r w:rsidRPr="003C5CD9">
              <w:rPr>
                <w:sz w:val="20"/>
                <w:szCs w:val="20"/>
              </w:rPr>
              <w:lastRenderedPageBreak/>
              <w:t>revízia z ukazovateľa „Počet obyvateľov napojených na systém odvádzania a čistenia komunálnych odpadových vôd“ z dôvodu implementácie novej legislatívy EÚ v oblasti metodiky prepočtu a zmeny štatistického zdroja dát.</w:t>
            </w:r>
          </w:p>
        </w:tc>
        <w:tc>
          <w:tcPr>
            <w:tcW w:w="2977" w:type="dxa"/>
            <w:gridSpan w:val="2"/>
            <w:shd w:val="clear" w:color="auto" w:fill="auto"/>
          </w:tcPr>
          <w:p w14:paraId="00FCA690" w14:textId="77777777" w:rsidR="00D73E5E" w:rsidRPr="003C5CD9" w:rsidRDefault="00D73E5E"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lastRenderedPageBreak/>
              <w:t>POPA 1.1 - Revidovať OP KŽP</w:t>
            </w:r>
          </w:p>
          <w:p w14:paraId="00FCA691" w14:textId="77777777" w:rsidR="00D73E5E" w:rsidRPr="003C5CD9" w:rsidRDefault="00D73E5E"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Cieľová hodnota ukazovateľa (k 31.12.2023) má byť 3 780 597,90 EO.</w:t>
            </w:r>
          </w:p>
          <w:p w14:paraId="00FCA692" w14:textId="77777777" w:rsidR="00D73E5E" w:rsidRPr="003C5CD9" w:rsidRDefault="00D73E5E"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lastRenderedPageBreak/>
              <w:t>Zodpovednosť: RO OP KŽP</w:t>
            </w:r>
          </w:p>
          <w:p w14:paraId="00FCA693" w14:textId="77777777" w:rsidR="00D73E5E" w:rsidRPr="003C5CD9" w:rsidRDefault="00D73E5E"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Termín: pri najbližšej revízii OP, najneskôr do 31.12.2020</w:t>
            </w:r>
          </w:p>
          <w:p w14:paraId="00FCA694" w14:textId="77777777" w:rsidR="00D73E5E" w:rsidRPr="003C5CD9" w:rsidRDefault="00D73E5E" w:rsidP="00664BF2">
            <w:pPr>
              <w:jc w:val="both"/>
              <w:rPr>
                <w:sz w:val="20"/>
                <w:szCs w:val="20"/>
              </w:rPr>
            </w:pPr>
          </w:p>
        </w:tc>
        <w:tc>
          <w:tcPr>
            <w:tcW w:w="2976" w:type="dxa"/>
            <w:gridSpan w:val="2"/>
            <w:shd w:val="clear" w:color="auto" w:fill="auto"/>
          </w:tcPr>
          <w:p w14:paraId="00FCA695" w14:textId="77777777" w:rsidR="00D73E5E" w:rsidRPr="003C5CD9" w:rsidRDefault="00D73E5E" w:rsidP="00664BF2">
            <w:pPr>
              <w:jc w:val="both"/>
              <w:rPr>
                <w:b/>
                <w:sz w:val="20"/>
                <w:szCs w:val="20"/>
              </w:rPr>
            </w:pPr>
            <w:r w:rsidRPr="003C5CD9">
              <w:rPr>
                <w:b/>
                <w:sz w:val="20"/>
                <w:szCs w:val="20"/>
              </w:rPr>
              <w:lastRenderedPageBreak/>
              <w:t xml:space="preserve">ROPA 1.1 - </w:t>
            </w:r>
          </w:p>
          <w:p w14:paraId="00FCA696" w14:textId="77777777" w:rsidR="00D73E5E" w:rsidRPr="003C5CD9" w:rsidRDefault="00D73E5E"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 xml:space="preserve">Zatiaľ nerealizované </w:t>
            </w:r>
          </w:p>
          <w:p w14:paraId="00FCA697" w14:textId="77777777" w:rsidR="00D73E5E" w:rsidRPr="003C5CD9" w:rsidRDefault="00D73E5E" w:rsidP="00664BF2">
            <w:pPr>
              <w:jc w:val="both"/>
              <w:rPr>
                <w:b/>
                <w:color w:val="FF0000"/>
                <w:sz w:val="20"/>
                <w:szCs w:val="20"/>
              </w:rPr>
            </w:pPr>
            <w:r w:rsidRPr="003C5CD9">
              <w:rPr>
                <w:color w:val="FF0000"/>
                <w:sz w:val="20"/>
                <w:szCs w:val="20"/>
              </w:rPr>
              <w:t xml:space="preserve">= » realizovať </w:t>
            </w:r>
          </w:p>
        </w:tc>
        <w:tc>
          <w:tcPr>
            <w:tcW w:w="1701" w:type="dxa"/>
            <w:shd w:val="clear" w:color="auto" w:fill="auto"/>
          </w:tcPr>
          <w:p w14:paraId="00FCA698" w14:textId="77777777" w:rsidR="00D73E5E" w:rsidRPr="003C5CD9" w:rsidRDefault="00D73E5E" w:rsidP="00664BF2">
            <w:pPr>
              <w:jc w:val="both"/>
              <w:rPr>
                <w:sz w:val="20"/>
                <w:szCs w:val="20"/>
              </w:rPr>
            </w:pPr>
            <w:r w:rsidRPr="003C5CD9">
              <w:rPr>
                <w:sz w:val="20"/>
                <w:szCs w:val="20"/>
              </w:rPr>
              <w:t>-</w:t>
            </w:r>
          </w:p>
        </w:tc>
      </w:tr>
      <w:tr w:rsidR="00D73E5E" w:rsidRPr="003C5CD9" w14:paraId="00FCA6A6" w14:textId="77777777" w:rsidTr="003C5CD9">
        <w:trPr>
          <w:trHeight w:val="443"/>
        </w:trPr>
        <w:tc>
          <w:tcPr>
            <w:tcW w:w="3227" w:type="dxa"/>
            <w:gridSpan w:val="2"/>
            <w:vMerge/>
            <w:shd w:val="clear" w:color="auto" w:fill="auto"/>
          </w:tcPr>
          <w:p w14:paraId="00FCA69A" w14:textId="77777777" w:rsidR="00D73E5E" w:rsidRPr="003C5CD9" w:rsidRDefault="00D73E5E" w:rsidP="00664BF2">
            <w:pPr>
              <w:jc w:val="both"/>
              <w:rPr>
                <w:b/>
                <w:sz w:val="20"/>
                <w:szCs w:val="20"/>
              </w:rPr>
            </w:pPr>
          </w:p>
        </w:tc>
        <w:tc>
          <w:tcPr>
            <w:tcW w:w="3402" w:type="dxa"/>
            <w:gridSpan w:val="4"/>
            <w:shd w:val="clear" w:color="auto" w:fill="auto"/>
          </w:tcPr>
          <w:p w14:paraId="00FCA69B" w14:textId="77777777" w:rsidR="00D73E5E" w:rsidRPr="003C5CD9" w:rsidRDefault="00D73E5E" w:rsidP="00664BF2">
            <w:pPr>
              <w:jc w:val="both"/>
              <w:rPr>
                <w:sz w:val="20"/>
                <w:szCs w:val="20"/>
              </w:rPr>
            </w:pPr>
            <w:r w:rsidRPr="003C5CD9">
              <w:rPr>
                <w:b/>
                <w:sz w:val="20"/>
                <w:szCs w:val="20"/>
              </w:rPr>
              <w:t xml:space="preserve">ODP 1.1 </w:t>
            </w:r>
            <w:r w:rsidRPr="003C5CD9">
              <w:rPr>
                <w:sz w:val="20"/>
                <w:szCs w:val="20"/>
              </w:rPr>
              <w:t xml:space="preserve">- </w:t>
            </w:r>
          </w:p>
          <w:p w14:paraId="00FCA69C"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1.1 Revízia OP, ukazovatele R0122 a R0123 </w:t>
            </w:r>
          </w:p>
          <w:p w14:paraId="00FCA69D" w14:textId="77777777" w:rsidR="00D73E5E" w:rsidRPr="003C5CD9" w:rsidRDefault="00D73E5E" w:rsidP="00664BF2">
            <w:pPr>
              <w:jc w:val="both"/>
              <w:rPr>
                <w:sz w:val="20"/>
                <w:szCs w:val="20"/>
              </w:rPr>
            </w:pPr>
            <w:r w:rsidRPr="003C5CD9">
              <w:rPr>
                <w:sz w:val="20"/>
                <w:szCs w:val="20"/>
              </w:rPr>
              <w:t xml:space="preserve">Došlo k zmene metodiky výpočtu národných emisných stropov, čím sa mení aj východisková hodnota ukazovateľa výsledku programu. </w:t>
            </w:r>
          </w:p>
        </w:tc>
        <w:tc>
          <w:tcPr>
            <w:tcW w:w="2977" w:type="dxa"/>
            <w:gridSpan w:val="2"/>
            <w:shd w:val="clear" w:color="auto" w:fill="auto"/>
          </w:tcPr>
          <w:p w14:paraId="00FCA69E" w14:textId="77777777" w:rsidR="00D73E5E" w:rsidRPr="003C5CD9" w:rsidRDefault="00D73E5E" w:rsidP="00664BF2">
            <w:pPr>
              <w:jc w:val="both"/>
              <w:rPr>
                <w:color w:val="000000"/>
                <w:sz w:val="20"/>
                <w:szCs w:val="20"/>
                <w:lang w:eastAsia="sk-SK"/>
              </w:rPr>
            </w:pPr>
            <w:r w:rsidRPr="003C5CD9">
              <w:rPr>
                <w:b/>
                <w:color w:val="000000"/>
                <w:sz w:val="20"/>
                <w:szCs w:val="20"/>
                <w:lang w:eastAsia="sk-SK"/>
              </w:rPr>
              <w:t>POPA 1.2</w:t>
            </w:r>
            <w:r w:rsidRPr="003C5CD9">
              <w:rPr>
                <w:color w:val="000000"/>
                <w:sz w:val="20"/>
                <w:szCs w:val="20"/>
                <w:lang w:eastAsia="sk-SK"/>
              </w:rPr>
              <w:t xml:space="preserve"> - </w:t>
            </w:r>
            <w:r w:rsidRPr="003C5CD9">
              <w:rPr>
                <w:b/>
                <w:color w:val="000000"/>
                <w:sz w:val="20"/>
                <w:szCs w:val="20"/>
                <w:lang w:eastAsia="sk-SK"/>
              </w:rPr>
              <w:t>Revidovať OP KŽP</w:t>
            </w:r>
          </w:p>
          <w:p w14:paraId="00FCA69F" w14:textId="77777777" w:rsidR="00D73E5E" w:rsidRPr="003C5CD9" w:rsidRDefault="00D73E5E" w:rsidP="00664BF2">
            <w:pPr>
              <w:jc w:val="both"/>
              <w:rPr>
                <w:color w:val="000000"/>
                <w:sz w:val="20"/>
                <w:szCs w:val="20"/>
                <w:lang w:eastAsia="sk-SK"/>
              </w:rPr>
            </w:pPr>
            <w:r w:rsidRPr="003C5CD9">
              <w:rPr>
                <w:color w:val="000000"/>
                <w:sz w:val="20"/>
                <w:szCs w:val="20"/>
                <w:lang w:eastAsia="sk-SK"/>
              </w:rPr>
              <w:t>Zodpovednosť: RO OP KŽP</w:t>
            </w:r>
          </w:p>
          <w:p w14:paraId="00FCA6A0" w14:textId="77777777" w:rsidR="00D73E5E" w:rsidRPr="003C5CD9" w:rsidRDefault="00D73E5E" w:rsidP="00664BF2">
            <w:pPr>
              <w:jc w:val="both"/>
              <w:rPr>
                <w:color w:val="000000"/>
                <w:sz w:val="20"/>
                <w:szCs w:val="20"/>
                <w:lang w:eastAsia="sk-SK"/>
              </w:rPr>
            </w:pPr>
            <w:r w:rsidRPr="003C5CD9">
              <w:rPr>
                <w:color w:val="000000"/>
                <w:sz w:val="20"/>
                <w:szCs w:val="20"/>
                <w:lang w:eastAsia="sk-SK"/>
              </w:rPr>
              <w:t xml:space="preserve">Termín: po ustálení metodiky </w:t>
            </w:r>
          </w:p>
          <w:p w14:paraId="00FCA6A1" w14:textId="77777777" w:rsidR="00D73E5E" w:rsidRPr="003C5CD9" w:rsidRDefault="00D73E5E" w:rsidP="00664BF2">
            <w:pPr>
              <w:jc w:val="both"/>
              <w:rPr>
                <w:color w:val="000000"/>
                <w:sz w:val="20"/>
                <w:szCs w:val="20"/>
                <w:lang w:eastAsia="sk-SK"/>
              </w:rPr>
            </w:pPr>
          </w:p>
        </w:tc>
        <w:tc>
          <w:tcPr>
            <w:tcW w:w="2976" w:type="dxa"/>
            <w:gridSpan w:val="2"/>
            <w:shd w:val="clear" w:color="auto" w:fill="auto"/>
          </w:tcPr>
          <w:p w14:paraId="00FCA6A2" w14:textId="77777777" w:rsidR="00D73E5E" w:rsidRPr="003C5CD9" w:rsidRDefault="00D73E5E" w:rsidP="00664BF2">
            <w:pPr>
              <w:pStyle w:val="Default"/>
              <w:jc w:val="both"/>
              <w:rPr>
                <w:b/>
                <w:sz w:val="20"/>
                <w:szCs w:val="20"/>
              </w:rPr>
            </w:pPr>
            <w:r w:rsidRPr="003C5CD9">
              <w:rPr>
                <w:rFonts w:ascii="Times New Roman" w:hAnsi="Times New Roman" w:cs="Times New Roman"/>
                <w:b/>
                <w:color w:val="auto"/>
                <w:sz w:val="20"/>
                <w:szCs w:val="20"/>
                <w:lang w:eastAsia="cs-CZ"/>
              </w:rPr>
              <w:t>ROPA 1.2 –</w:t>
            </w:r>
            <w:r w:rsidRPr="003C5CD9">
              <w:rPr>
                <w:b/>
                <w:sz w:val="20"/>
                <w:szCs w:val="20"/>
              </w:rPr>
              <w:t xml:space="preserve"> </w:t>
            </w:r>
          </w:p>
          <w:p w14:paraId="00FCA6A3" w14:textId="77777777" w:rsidR="00D73E5E" w:rsidRPr="003C5CD9" w:rsidRDefault="00D73E5E"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 xml:space="preserve">Zatiaľ nerealizované </w:t>
            </w:r>
          </w:p>
          <w:p w14:paraId="00FCA6A4" w14:textId="77777777" w:rsidR="00D73E5E" w:rsidRPr="003C5CD9" w:rsidRDefault="00D73E5E" w:rsidP="00664BF2">
            <w:pPr>
              <w:jc w:val="both"/>
              <w:rPr>
                <w:b/>
                <w:sz w:val="20"/>
                <w:szCs w:val="20"/>
              </w:rPr>
            </w:pPr>
            <w:r w:rsidRPr="003C5CD9">
              <w:rPr>
                <w:color w:val="FF0000"/>
                <w:sz w:val="20"/>
                <w:szCs w:val="20"/>
              </w:rPr>
              <w:t>= » realizovať</w:t>
            </w:r>
          </w:p>
        </w:tc>
        <w:tc>
          <w:tcPr>
            <w:tcW w:w="1701" w:type="dxa"/>
            <w:shd w:val="clear" w:color="auto" w:fill="auto"/>
          </w:tcPr>
          <w:p w14:paraId="00FCA6A5" w14:textId="77777777" w:rsidR="00D73E5E" w:rsidRPr="003C5CD9" w:rsidRDefault="00D73E5E" w:rsidP="00664BF2">
            <w:pPr>
              <w:jc w:val="both"/>
              <w:rPr>
                <w:sz w:val="20"/>
                <w:szCs w:val="20"/>
              </w:rPr>
            </w:pPr>
            <w:r w:rsidRPr="003C5CD9">
              <w:rPr>
                <w:sz w:val="20"/>
                <w:szCs w:val="20"/>
              </w:rPr>
              <w:t>-</w:t>
            </w:r>
          </w:p>
        </w:tc>
      </w:tr>
      <w:tr w:rsidR="00D73E5E" w:rsidRPr="003C5CD9" w14:paraId="00FCA6B5" w14:textId="77777777" w:rsidTr="003C5CD9">
        <w:trPr>
          <w:trHeight w:val="443"/>
        </w:trPr>
        <w:tc>
          <w:tcPr>
            <w:tcW w:w="3227" w:type="dxa"/>
            <w:gridSpan w:val="2"/>
            <w:vMerge w:val="restart"/>
            <w:shd w:val="clear" w:color="auto" w:fill="auto"/>
          </w:tcPr>
          <w:p w14:paraId="00FCA6A7" w14:textId="77777777" w:rsidR="00D73E5E" w:rsidRPr="003C5CD9" w:rsidRDefault="00D73E5E" w:rsidP="003C5CD9">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ZIS 2 – Stav napĺňania ukazovateľov PO 1 </w:t>
            </w:r>
          </w:p>
          <w:p w14:paraId="00FCA6A8" w14:textId="77777777" w:rsidR="00D73E5E" w:rsidRPr="003C5CD9" w:rsidRDefault="00D73E5E" w:rsidP="003C5CD9">
            <w:pPr>
              <w:jc w:val="both"/>
              <w:rPr>
                <w:b/>
                <w:sz w:val="20"/>
                <w:szCs w:val="20"/>
              </w:rPr>
            </w:pPr>
            <w:r w:rsidRPr="003C5CD9">
              <w:rPr>
                <w:sz w:val="20"/>
                <w:szCs w:val="20"/>
              </w:rPr>
              <w:t>Dva ukazovatele VR (v oblasti triedenia komunálnych odpadov a čistenia komunálnych vôd) sú naplnené (na viac ako 85 %), dva ukazovatele potenciálne naplnené (na 73-79%), pre ktoré sú navrhnuté opatrenia, a jeden ukazovateľ na nule (oblasť sanácie environmentálnych záťaží), kde je veľmi nepravdepodobné naplnenie hodnôt VR.</w:t>
            </w:r>
          </w:p>
        </w:tc>
        <w:tc>
          <w:tcPr>
            <w:tcW w:w="3402" w:type="dxa"/>
            <w:gridSpan w:val="4"/>
            <w:shd w:val="clear" w:color="auto" w:fill="auto"/>
          </w:tcPr>
          <w:p w14:paraId="00FCA6A9"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ODP 2.1 - Vyhlásiť výzvy/vyzvania pre PO 1 podľa harmonogramu, verzia 3 </w:t>
            </w:r>
          </w:p>
          <w:p w14:paraId="00FCA6AA" w14:textId="77777777" w:rsidR="00D73E5E" w:rsidRPr="003C5CD9" w:rsidRDefault="00D73E5E" w:rsidP="00664BF2">
            <w:pPr>
              <w:jc w:val="both"/>
              <w:rPr>
                <w:b/>
                <w:sz w:val="20"/>
                <w:szCs w:val="20"/>
              </w:rPr>
            </w:pPr>
            <w:r w:rsidRPr="003C5CD9">
              <w:rPr>
                <w:sz w:val="20"/>
                <w:szCs w:val="20"/>
              </w:rPr>
              <w:t xml:space="preserve">Spolu 10 výziev </w:t>
            </w:r>
          </w:p>
        </w:tc>
        <w:tc>
          <w:tcPr>
            <w:tcW w:w="2977" w:type="dxa"/>
            <w:gridSpan w:val="2"/>
            <w:shd w:val="clear" w:color="auto" w:fill="auto"/>
          </w:tcPr>
          <w:p w14:paraId="00FCA6AB"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POPA 2.1 - Vyhlásiť výzvy/vyzvania pre PO 1 podľa harmonogramu, verzia 3 </w:t>
            </w:r>
          </w:p>
          <w:p w14:paraId="00FCA6AC" w14:textId="77777777" w:rsidR="00D73E5E" w:rsidRPr="003C5CD9" w:rsidRDefault="00D73E5E" w:rsidP="00664BF2">
            <w:pPr>
              <w:jc w:val="both"/>
              <w:rPr>
                <w:sz w:val="20"/>
                <w:szCs w:val="20"/>
              </w:rPr>
            </w:pPr>
            <w:r w:rsidRPr="003C5CD9">
              <w:rPr>
                <w:sz w:val="20"/>
                <w:szCs w:val="20"/>
              </w:rPr>
              <w:t xml:space="preserve">Spolu 11 výziev </w:t>
            </w:r>
          </w:p>
          <w:p w14:paraId="00FCA6AD" w14:textId="77777777" w:rsidR="00D73E5E" w:rsidRPr="003C5CD9" w:rsidRDefault="00D73E5E" w:rsidP="00664BF2">
            <w:pPr>
              <w:jc w:val="both"/>
              <w:rPr>
                <w:sz w:val="20"/>
                <w:szCs w:val="20"/>
              </w:rPr>
            </w:pPr>
            <w:r w:rsidRPr="003C5CD9">
              <w:rPr>
                <w:sz w:val="20"/>
                <w:szCs w:val="20"/>
              </w:rPr>
              <w:t xml:space="preserve">Zodpovednosť: RO OP KŽP </w:t>
            </w:r>
          </w:p>
          <w:p w14:paraId="00FCA6AE" w14:textId="77777777" w:rsidR="00D73E5E" w:rsidRPr="003C5CD9" w:rsidRDefault="00D73E5E" w:rsidP="00664BF2">
            <w:pPr>
              <w:jc w:val="both"/>
              <w:rPr>
                <w:b/>
                <w:color w:val="000000"/>
                <w:sz w:val="20"/>
                <w:szCs w:val="20"/>
                <w:lang w:eastAsia="sk-SK"/>
              </w:rPr>
            </w:pPr>
            <w:r w:rsidRPr="003C5CD9">
              <w:rPr>
                <w:sz w:val="20"/>
                <w:szCs w:val="20"/>
              </w:rPr>
              <w:t xml:space="preserve">Termín: podľa harmonogramu </w:t>
            </w:r>
          </w:p>
        </w:tc>
        <w:tc>
          <w:tcPr>
            <w:tcW w:w="2976" w:type="dxa"/>
            <w:gridSpan w:val="2"/>
            <w:shd w:val="clear" w:color="auto" w:fill="auto"/>
          </w:tcPr>
          <w:p w14:paraId="00FCA6AF"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ROPA 2.1 Vyhlásených: 6 výziev </w:t>
            </w:r>
          </w:p>
          <w:p w14:paraId="00FCA6B0" w14:textId="77777777" w:rsidR="00D73E5E" w:rsidRPr="003C5CD9" w:rsidRDefault="00D73E5E"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Presunutých do roku 2018 aktualizáciou harmonogramu na verziu 6: 4 výzvy</w:t>
            </w:r>
          </w:p>
          <w:p w14:paraId="00FCA6B1" w14:textId="77777777" w:rsidR="00D73E5E" w:rsidRPr="003C5CD9" w:rsidRDefault="00D73E5E" w:rsidP="00664BF2">
            <w:pPr>
              <w:pStyle w:val="Default"/>
              <w:jc w:val="both"/>
              <w:rPr>
                <w:rFonts w:ascii="Times New Roman" w:hAnsi="Times New Roman" w:cs="Times New Roman"/>
                <w:color w:val="auto"/>
                <w:sz w:val="20"/>
                <w:szCs w:val="20"/>
                <w:lang w:eastAsia="cs-CZ"/>
              </w:rPr>
            </w:pPr>
          </w:p>
          <w:p w14:paraId="00FCA6B2" w14:textId="77777777" w:rsidR="00D73E5E" w:rsidRPr="003C5CD9" w:rsidRDefault="00D73E5E" w:rsidP="00664BF2">
            <w:pPr>
              <w:pStyle w:val="Default"/>
              <w:jc w:val="both"/>
              <w:rPr>
                <w:rFonts w:ascii="Times New Roman" w:hAnsi="Times New Roman" w:cs="Times New Roman"/>
                <w:color w:val="auto"/>
                <w:sz w:val="20"/>
                <w:szCs w:val="20"/>
                <w:lang w:eastAsia="cs-CZ"/>
              </w:rPr>
            </w:pPr>
          </w:p>
          <w:p w14:paraId="00FCA6B3"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color w:val="FFC000"/>
                <w:sz w:val="20"/>
                <w:szCs w:val="20"/>
              </w:rPr>
              <w:t xml:space="preserve">=  » </w:t>
            </w:r>
            <w:r w:rsidRPr="003C5CD9">
              <w:rPr>
                <w:rFonts w:ascii="Times New Roman" w:hAnsi="Times New Roman" w:cs="Times New Roman"/>
                <w:color w:val="FFC000"/>
                <w:sz w:val="20"/>
                <w:szCs w:val="20"/>
                <w:lang w:eastAsia="cs-CZ"/>
              </w:rPr>
              <w:t>pokračovať v realizácii</w:t>
            </w:r>
            <w:r w:rsidRPr="003C5CD9">
              <w:rPr>
                <w:sz w:val="20"/>
                <w:szCs w:val="20"/>
              </w:rPr>
              <w:t xml:space="preserve"> </w:t>
            </w:r>
          </w:p>
        </w:tc>
        <w:tc>
          <w:tcPr>
            <w:tcW w:w="1701" w:type="dxa"/>
            <w:shd w:val="clear" w:color="auto" w:fill="auto"/>
          </w:tcPr>
          <w:p w14:paraId="00FCA6B4" w14:textId="77777777" w:rsidR="00D73E5E" w:rsidRPr="003C5CD9" w:rsidRDefault="00D73E5E" w:rsidP="00664BF2">
            <w:pPr>
              <w:jc w:val="both"/>
              <w:rPr>
                <w:rFonts w:ascii="Calibri" w:hAnsi="Calibri"/>
                <w:sz w:val="20"/>
                <w:szCs w:val="20"/>
              </w:rPr>
            </w:pPr>
          </w:p>
        </w:tc>
      </w:tr>
      <w:tr w:rsidR="00D73E5E" w:rsidRPr="003C5CD9" w14:paraId="00FCA6BE" w14:textId="77777777" w:rsidTr="003C5CD9">
        <w:trPr>
          <w:trHeight w:val="443"/>
        </w:trPr>
        <w:tc>
          <w:tcPr>
            <w:tcW w:w="3227" w:type="dxa"/>
            <w:gridSpan w:val="2"/>
            <w:vMerge/>
            <w:shd w:val="clear" w:color="auto" w:fill="auto"/>
          </w:tcPr>
          <w:p w14:paraId="00FCA6B6" w14:textId="77777777" w:rsidR="00D73E5E" w:rsidRPr="003C5CD9" w:rsidRDefault="00D73E5E" w:rsidP="00664BF2">
            <w:pPr>
              <w:jc w:val="both"/>
              <w:rPr>
                <w:b/>
                <w:sz w:val="20"/>
                <w:szCs w:val="20"/>
              </w:rPr>
            </w:pPr>
          </w:p>
        </w:tc>
        <w:tc>
          <w:tcPr>
            <w:tcW w:w="3402" w:type="dxa"/>
            <w:gridSpan w:val="4"/>
            <w:shd w:val="clear" w:color="auto" w:fill="auto"/>
          </w:tcPr>
          <w:p w14:paraId="00FCA6B7"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ODP 2.2 - Bezodkladné začatie realizácie zazmluvnených projektov </w:t>
            </w:r>
          </w:p>
          <w:p w14:paraId="00FCA6B8" w14:textId="77777777" w:rsidR="00D73E5E" w:rsidRPr="003C5CD9" w:rsidRDefault="00D73E5E" w:rsidP="00664BF2">
            <w:pPr>
              <w:jc w:val="both"/>
              <w:rPr>
                <w:b/>
                <w:sz w:val="20"/>
                <w:szCs w:val="20"/>
              </w:rPr>
            </w:pPr>
            <w:r w:rsidRPr="003C5CD9">
              <w:rPr>
                <w:sz w:val="20"/>
                <w:szCs w:val="20"/>
              </w:rPr>
              <w:t>(u rezortných organizácií)</w:t>
            </w:r>
            <w:r w:rsidRPr="003C5CD9">
              <w:rPr>
                <w:b/>
                <w:bCs/>
                <w:sz w:val="20"/>
                <w:szCs w:val="20"/>
              </w:rPr>
              <w:t xml:space="preserve"> </w:t>
            </w:r>
          </w:p>
        </w:tc>
        <w:tc>
          <w:tcPr>
            <w:tcW w:w="2977" w:type="dxa"/>
            <w:gridSpan w:val="2"/>
            <w:shd w:val="clear" w:color="auto" w:fill="auto"/>
          </w:tcPr>
          <w:p w14:paraId="00FCA6B9"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POPA 2.2 - Komunikovať s VÚVH, SVP, š.p., ŠGÚDŠ, SZRB AM, a MŽP SR – Sekcia geológie </w:t>
            </w:r>
          </w:p>
          <w:p w14:paraId="00FCA6BA" w14:textId="77777777" w:rsidR="00D73E5E" w:rsidRPr="003C5CD9" w:rsidRDefault="00D73E5E" w:rsidP="00664BF2">
            <w:pPr>
              <w:jc w:val="both"/>
              <w:rPr>
                <w:sz w:val="20"/>
                <w:szCs w:val="20"/>
              </w:rPr>
            </w:pPr>
            <w:r w:rsidRPr="003C5CD9">
              <w:rPr>
                <w:sz w:val="20"/>
                <w:szCs w:val="20"/>
              </w:rPr>
              <w:t xml:space="preserve">Zodpovednosť: RO OP KŽP </w:t>
            </w:r>
          </w:p>
          <w:p w14:paraId="00FCA6BB" w14:textId="77777777" w:rsidR="00D73E5E" w:rsidRPr="003C5CD9" w:rsidRDefault="00D73E5E" w:rsidP="00664BF2">
            <w:pPr>
              <w:jc w:val="both"/>
              <w:rPr>
                <w:color w:val="000000"/>
                <w:sz w:val="20"/>
                <w:szCs w:val="20"/>
                <w:lang w:eastAsia="sk-SK"/>
              </w:rPr>
            </w:pPr>
            <w:r w:rsidRPr="003C5CD9">
              <w:rPr>
                <w:color w:val="000000"/>
                <w:sz w:val="20"/>
                <w:szCs w:val="20"/>
                <w:lang w:eastAsia="sk-SK"/>
              </w:rPr>
              <w:t>Termín: -</w:t>
            </w:r>
          </w:p>
        </w:tc>
        <w:tc>
          <w:tcPr>
            <w:tcW w:w="2976" w:type="dxa"/>
            <w:gridSpan w:val="2"/>
            <w:shd w:val="clear" w:color="auto" w:fill="auto"/>
          </w:tcPr>
          <w:p w14:paraId="00FCA6BC"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color w:val="FFC000"/>
                <w:sz w:val="20"/>
                <w:szCs w:val="20"/>
              </w:rPr>
              <w:t xml:space="preserve">=  » </w:t>
            </w:r>
            <w:r w:rsidRPr="003C5CD9">
              <w:rPr>
                <w:rFonts w:ascii="Times New Roman" w:hAnsi="Times New Roman" w:cs="Times New Roman"/>
                <w:color w:val="FFC000"/>
                <w:sz w:val="20"/>
                <w:szCs w:val="20"/>
                <w:lang w:eastAsia="cs-CZ"/>
              </w:rPr>
              <w:t>pokračovať v realizácii</w:t>
            </w:r>
          </w:p>
        </w:tc>
        <w:tc>
          <w:tcPr>
            <w:tcW w:w="1701" w:type="dxa"/>
            <w:shd w:val="clear" w:color="auto" w:fill="auto"/>
          </w:tcPr>
          <w:p w14:paraId="00FCA6BD" w14:textId="77777777" w:rsidR="00D73E5E" w:rsidRPr="003C5CD9" w:rsidRDefault="00D73E5E" w:rsidP="00664BF2">
            <w:pPr>
              <w:jc w:val="both"/>
              <w:rPr>
                <w:rFonts w:ascii="Calibri" w:hAnsi="Calibri"/>
                <w:sz w:val="20"/>
                <w:szCs w:val="20"/>
              </w:rPr>
            </w:pPr>
          </w:p>
        </w:tc>
      </w:tr>
      <w:tr w:rsidR="00D73E5E" w:rsidRPr="003C5CD9" w14:paraId="00FCA6D6" w14:textId="77777777" w:rsidTr="003C5CD9">
        <w:trPr>
          <w:trHeight w:val="443"/>
        </w:trPr>
        <w:tc>
          <w:tcPr>
            <w:tcW w:w="3227" w:type="dxa"/>
            <w:gridSpan w:val="2"/>
            <w:vMerge/>
            <w:shd w:val="clear" w:color="auto" w:fill="auto"/>
          </w:tcPr>
          <w:p w14:paraId="00FCA6BF" w14:textId="77777777" w:rsidR="00D73E5E" w:rsidRPr="003C5CD9" w:rsidRDefault="00D73E5E" w:rsidP="00664BF2">
            <w:pPr>
              <w:jc w:val="both"/>
              <w:rPr>
                <w:b/>
                <w:sz w:val="20"/>
                <w:szCs w:val="20"/>
              </w:rPr>
            </w:pPr>
          </w:p>
        </w:tc>
        <w:tc>
          <w:tcPr>
            <w:tcW w:w="3402" w:type="dxa"/>
            <w:gridSpan w:val="4"/>
            <w:shd w:val="clear" w:color="auto" w:fill="auto"/>
          </w:tcPr>
          <w:p w14:paraId="00FCA6C0" w14:textId="77777777" w:rsidR="00D73E5E" w:rsidRPr="003C5CD9" w:rsidRDefault="00D73E5E" w:rsidP="00664BF2">
            <w:pPr>
              <w:pStyle w:val="Default"/>
              <w:jc w:val="both"/>
              <w:rPr>
                <w:b/>
                <w:sz w:val="20"/>
                <w:szCs w:val="20"/>
              </w:rPr>
            </w:pPr>
            <w:r w:rsidRPr="003C5CD9">
              <w:rPr>
                <w:rFonts w:ascii="Times New Roman" w:hAnsi="Times New Roman" w:cs="Times New Roman"/>
                <w:b/>
                <w:color w:val="auto"/>
                <w:sz w:val="20"/>
                <w:szCs w:val="20"/>
                <w:lang w:eastAsia="cs-CZ"/>
              </w:rPr>
              <w:t xml:space="preserve">ODP 2.3 - Zabezpečiť podanie žiadostí od rezortných organizácií v potrebnej kvalite </w:t>
            </w:r>
          </w:p>
        </w:tc>
        <w:tc>
          <w:tcPr>
            <w:tcW w:w="2977" w:type="dxa"/>
            <w:gridSpan w:val="2"/>
            <w:shd w:val="clear" w:color="auto" w:fill="auto"/>
          </w:tcPr>
          <w:p w14:paraId="00FCA6C1"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2.3.1 </w:t>
            </w:r>
            <w:r w:rsidRPr="003C5CD9">
              <w:rPr>
                <w:rFonts w:ascii="Times New Roman" w:hAnsi="Times New Roman" w:cs="Times New Roman"/>
                <w:sz w:val="20"/>
                <w:szCs w:val="20"/>
              </w:rPr>
              <w:t xml:space="preserve">Komunikácia so SAŽP a zabezpečiť podanie ŽoNFP - vyzvanie na národný projekt SAŽP „Infoaktivity“ je plánované na 05/2017 </w:t>
            </w:r>
          </w:p>
          <w:p w14:paraId="00FCA6C2"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2.3.2 </w:t>
            </w:r>
            <w:r w:rsidRPr="003C5CD9">
              <w:rPr>
                <w:rFonts w:ascii="Times New Roman" w:hAnsi="Times New Roman" w:cs="Times New Roman"/>
                <w:sz w:val="20"/>
                <w:szCs w:val="20"/>
              </w:rPr>
              <w:t xml:space="preserve">Komunikácia s VÚVH a SVP, š.p. Vyhlásená je výzva č. 8 (12/2015), ale zatiaľ nebol podaný žiadny projekt </w:t>
            </w:r>
          </w:p>
          <w:p w14:paraId="00FCA6C3"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2.3.3 </w:t>
            </w:r>
            <w:r w:rsidRPr="003C5CD9">
              <w:rPr>
                <w:rFonts w:ascii="Times New Roman" w:hAnsi="Times New Roman" w:cs="Times New Roman"/>
                <w:sz w:val="20"/>
                <w:szCs w:val="20"/>
              </w:rPr>
              <w:t xml:space="preserve">Komunikácia so SVP, š.p. V rámci výzvy č. 17 - </w:t>
            </w:r>
            <w:r w:rsidRPr="003C5CD9">
              <w:rPr>
                <w:rFonts w:ascii="Times New Roman" w:hAnsi="Times New Roman" w:cs="Times New Roman"/>
                <w:sz w:val="20"/>
                <w:szCs w:val="20"/>
              </w:rPr>
              <w:lastRenderedPageBreak/>
              <w:t xml:space="preserve">prijatých 6 ŽoNFP a u všetkých bolo konanie zastavené </w:t>
            </w:r>
          </w:p>
          <w:p w14:paraId="00FCA6C4"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2.3.4 </w:t>
            </w:r>
            <w:r w:rsidRPr="003C5CD9">
              <w:rPr>
                <w:rFonts w:ascii="Times New Roman" w:hAnsi="Times New Roman" w:cs="Times New Roman"/>
                <w:sz w:val="20"/>
                <w:szCs w:val="20"/>
              </w:rPr>
              <w:t xml:space="preserve">Komunikácia so ŠOP SR Výzva č. 22 (28.04.2017) - zatiaľ predložených 5 ŽoNFP, z toho 3 od ŠOP SR </w:t>
            </w:r>
          </w:p>
          <w:p w14:paraId="00FCA6C5"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2.3.5 </w:t>
            </w:r>
            <w:r w:rsidRPr="003C5CD9">
              <w:rPr>
                <w:rFonts w:ascii="Times New Roman" w:hAnsi="Times New Roman" w:cs="Times New Roman"/>
                <w:sz w:val="20"/>
                <w:szCs w:val="20"/>
              </w:rPr>
              <w:t xml:space="preserve">Komunikácia so ŠOP SR Výzva č.13 (16.4.2016) - doteraz neprijatá ani jedna ŽoNFP </w:t>
            </w:r>
          </w:p>
          <w:p w14:paraId="00FCA6C6" w14:textId="77777777" w:rsidR="00D73E5E" w:rsidRPr="003C5CD9" w:rsidRDefault="00D73E5E" w:rsidP="00664BF2">
            <w:pPr>
              <w:pStyle w:val="Default"/>
              <w:ind w:left="-20"/>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2.3.6 </w:t>
            </w:r>
            <w:r w:rsidRPr="003C5CD9">
              <w:rPr>
                <w:rFonts w:ascii="Times New Roman" w:hAnsi="Times New Roman" w:cs="Times New Roman"/>
                <w:sz w:val="20"/>
                <w:szCs w:val="20"/>
              </w:rPr>
              <w:t xml:space="preserve">Komunikácia s ŠGÚDŠ a MŽP SR – Sekciou geológie Výzva č. 3 (09/2015) - zazmluvnený iba jeden projekt </w:t>
            </w:r>
          </w:p>
          <w:p w14:paraId="00FCA6C7"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 xml:space="preserve">Zodpovednosť: RO OP KŽP </w:t>
            </w:r>
          </w:p>
          <w:p w14:paraId="00FCA6C8" w14:textId="77777777" w:rsidR="00D73E5E" w:rsidRPr="003C5CD9" w:rsidRDefault="00D73E5E" w:rsidP="00664BF2">
            <w:pPr>
              <w:jc w:val="both"/>
              <w:rPr>
                <w:color w:val="000000"/>
                <w:sz w:val="20"/>
                <w:szCs w:val="20"/>
                <w:lang w:eastAsia="sk-SK"/>
              </w:rPr>
            </w:pPr>
            <w:r w:rsidRPr="003C5CD9">
              <w:rPr>
                <w:sz w:val="20"/>
                <w:szCs w:val="20"/>
              </w:rPr>
              <w:t>Termín: -</w:t>
            </w:r>
            <w:r w:rsidRPr="003C5CD9">
              <w:rPr>
                <w:rFonts w:ascii="Arial" w:hAnsi="Arial" w:cs="Arial"/>
                <w:sz w:val="20"/>
                <w:szCs w:val="20"/>
              </w:rPr>
              <w:t xml:space="preserve"> </w:t>
            </w:r>
          </w:p>
        </w:tc>
        <w:tc>
          <w:tcPr>
            <w:tcW w:w="2976" w:type="dxa"/>
            <w:gridSpan w:val="2"/>
            <w:shd w:val="clear" w:color="auto" w:fill="auto"/>
          </w:tcPr>
          <w:p w14:paraId="00FCA6C9"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lastRenderedPageBreak/>
              <w:t xml:space="preserve">ROPA 2.3.1 </w:t>
            </w:r>
            <w:r w:rsidRPr="003C5CD9">
              <w:rPr>
                <w:rFonts w:ascii="Times New Roman" w:hAnsi="Times New Roman" w:cs="Times New Roman"/>
                <w:sz w:val="20"/>
                <w:szCs w:val="20"/>
              </w:rPr>
              <w:t xml:space="preserve">Vyzvanie bolo vyhlásené 09/2017, projekt bol podaný 26.1.2018 </w:t>
            </w:r>
          </w:p>
          <w:p w14:paraId="00FCA6CA" w14:textId="77777777" w:rsidR="00D73E5E" w:rsidRPr="003C5CD9" w:rsidRDefault="00D73E5E"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CB"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2.3.2 </w:t>
            </w:r>
            <w:r w:rsidRPr="003C5CD9">
              <w:rPr>
                <w:rFonts w:ascii="Times New Roman" w:hAnsi="Times New Roman" w:cs="Times New Roman"/>
                <w:sz w:val="20"/>
                <w:szCs w:val="20"/>
              </w:rPr>
              <w:t xml:space="preserve">V priebehu roka 2017 podané a zazmluvnené 3 projekty </w:t>
            </w:r>
          </w:p>
          <w:p w14:paraId="00FCA6CC" w14:textId="77777777" w:rsidR="00D73E5E" w:rsidRPr="003C5CD9" w:rsidRDefault="00D73E5E"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CD"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2.3.3 </w:t>
            </w:r>
            <w:r w:rsidRPr="003C5CD9">
              <w:rPr>
                <w:rFonts w:ascii="Times New Roman" w:hAnsi="Times New Roman" w:cs="Times New Roman"/>
                <w:sz w:val="20"/>
                <w:szCs w:val="20"/>
              </w:rPr>
              <w:t xml:space="preserve">Znovu podané ŽoNFP a schválené. Plus ďalšie 2 žiadosti. </w:t>
            </w:r>
          </w:p>
          <w:p w14:paraId="00FCA6CE" w14:textId="77777777" w:rsidR="00D73E5E" w:rsidRPr="003C5CD9" w:rsidRDefault="00D73E5E"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lastRenderedPageBreak/>
              <w:t xml:space="preserve">√ Zrealizované </w:t>
            </w:r>
          </w:p>
          <w:p w14:paraId="00FCA6CF"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2.3.4 </w:t>
            </w:r>
            <w:r w:rsidRPr="003C5CD9">
              <w:rPr>
                <w:rFonts w:ascii="Times New Roman" w:hAnsi="Times New Roman" w:cs="Times New Roman"/>
                <w:sz w:val="20"/>
                <w:szCs w:val="20"/>
              </w:rPr>
              <w:t xml:space="preserve">Z troch žiadostí od ŠOP SR boli dve schválené, jedno konanie bolo zastavené. V priebehu 2017 bola zaregistrovaná nová žiadosť. </w:t>
            </w:r>
          </w:p>
          <w:p w14:paraId="00FCA6D0" w14:textId="77777777" w:rsidR="00D73E5E" w:rsidRPr="003C5CD9" w:rsidRDefault="00D73E5E"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D1"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2.3.5 </w:t>
            </w:r>
            <w:r w:rsidRPr="003C5CD9">
              <w:rPr>
                <w:rFonts w:ascii="Times New Roman" w:hAnsi="Times New Roman" w:cs="Times New Roman"/>
                <w:sz w:val="20"/>
                <w:szCs w:val="20"/>
              </w:rPr>
              <w:t xml:space="preserve">Zaregistrovaná jedna ŽoNFP. </w:t>
            </w:r>
          </w:p>
          <w:p w14:paraId="00FCA6D2" w14:textId="77777777" w:rsidR="00D73E5E" w:rsidRPr="003C5CD9" w:rsidRDefault="00D73E5E" w:rsidP="00664BF2">
            <w:pPr>
              <w:pStyle w:val="Default"/>
              <w:jc w:val="both"/>
              <w:rPr>
                <w:rFonts w:ascii="Times New Roman" w:hAnsi="Times New Roman" w:cs="Times New Roman"/>
                <w:sz w:val="20"/>
                <w:szCs w:val="20"/>
              </w:rPr>
            </w:pPr>
            <w:r w:rsidRPr="003C5CD9">
              <w:rPr>
                <w:color w:val="FFC000"/>
                <w:sz w:val="20"/>
                <w:szCs w:val="20"/>
              </w:rPr>
              <w:t xml:space="preserve">=  » </w:t>
            </w:r>
            <w:r w:rsidRPr="003C5CD9">
              <w:rPr>
                <w:rFonts w:ascii="Times New Roman" w:hAnsi="Times New Roman" w:cs="Times New Roman"/>
                <w:color w:val="FFC000"/>
                <w:sz w:val="20"/>
                <w:szCs w:val="20"/>
                <w:lang w:eastAsia="cs-CZ"/>
              </w:rPr>
              <w:t>pokračovať v realizácii</w:t>
            </w:r>
            <w:r w:rsidRPr="003C5CD9">
              <w:rPr>
                <w:rFonts w:ascii="Times New Roman" w:hAnsi="Times New Roman" w:cs="Times New Roman"/>
                <w:sz w:val="20"/>
                <w:szCs w:val="20"/>
              </w:rPr>
              <w:t xml:space="preserve"> </w:t>
            </w:r>
          </w:p>
          <w:p w14:paraId="00FCA6D3" w14:textId="77777777" w:rsidR="00D73E5E" w:rsidRPr="003C5CD9" w:rsidRDefault="00D73E5E"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2.3.6 </w:t>
            </w:r>
            <w:r w:rsidRPr="003C5CD9">
              <w:rPr>
                <w:rFonts w:ascii="Times New Roman" w:hAnsi="Times New Roman" w:cs="Times New Roman"/>
                <w:sz w:val="20"/>
                <w:szCs w:val="20"/>
              </w:rPr>
              <w:t xml:space="preserve">Stav nezmenený </w:t>
            </w:r>
          </w:p>
          <w:p w14:paraId="00FCA6D4"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color w:val="FF0000"/>
                <w:sz w:val="20"/>
                <w:szCs w:val="20"/>
              </w:rPr>
              <w:t>= » realizovať</w:t>
            </w:r>
          </w:p>
        </w:tc>
        <w:tc>
          <w:tcPr>
            <w:tcW w:w="1701" w:type="dxa"/>
            <w:shd w:val="clear" w:color="auto" w:fill="auto"/>
          </w:tcPr>
          <w:p w14:paraId="00FCA6D5" w14:textId="77777777" w:rsidR="00D73E5E" w:rsidRPr="003C5CD9" w:rsidRDefault="00D73E5E" w:rsidP="00664BF2">
            <w:pPr>
              <w:jc w:val="both"/>
              <w:rPr>
                <w:rFonts w:ascii="Calibri" w:hAnsi="Calibri"/>
                <w:sz w:val="20"/>
                <w:szCs w:val="20"/>
              </w:rPr>
            </w:pPr>
          </w:p>
        </w:tc>
      </w:tr>
      <w:tr w:rsidR="00D73E5E" w:rsidRPr="003C5CD9" w14:paraId="00FCA6E0" w14:textId="77777777" w:rsidTr="003C5CD9">
        <w:trPr>
          <w:trHeight w:val="443"/>
        </w:trPr>
        <w:tc>
          <w:tcPr>
            <w:tcW w:w="3227" w:type="dxa"/>
            <w:gridSpan w:val="2"/>
            <w:vMerge/>
            <w:shd w:val="clear" w:color="auto" w:fill="auto"/>
          </w:tcPr>
          <w:p w14:paraId="00FCA6D7" w14:textId="77777777" w:rsidR="00D73E5E" w:rsidRPr="003C5CD9" w:rsidRDefault="00D73E5E" w:rsidP="00664BF2">
            <w:pPr>
              <w:jc w:val="both"/>
              <w:rPr>
                <w:b/>
                <w:sz w:val="20"/>
                <w:szCs w:val="20"/>
              </w:rPr>
            </w:pPr>
          </w:p>
        </w:tc>
        <w:tc>
          <w:tcPr>
            <w:tcW w:w="3402" w:type="dxa"/>
            <w:gridSpan w:val="4"/>
            <w:shd w:val="clear" w:color="auto" w:fill="auto"/>
          </w:tcPr>
          <w:p w14:paraId="00FCA6D8" w14:textId="77777777" w:rsidR="00D73E5E" w:rsidRPr="000613CB" w:rsidRDefault="00D73E5E" w:rsidP="00664BF2">
            <w:pPr>
              <w:pStyle w:val="Default"/>
              <w:jc w:val="both"/>
              <w:rPr>
                <w:b/>
                <w:sz w:val="20"/>
                <w:szCs w:val="20"/>
              </w:rPr>
            </w:pPr>
            <w:r w:rsidRPr="0015099D">
              <w:rPr>
                <w:rFonts w:ascii="Times New Roman" w:hAnsi="Times New Roman" w:cs="Times New Roman"/>
                <w:b/>
                <w:color w:val="auto"/>
                <w:sz w:val="20"/>
                <w:szCs w:val="20"/>
                <w:lang w:eastAsia="cs-CZ"/>
              </w:rPr>
              <w:t>ODP 2.4 - Znovu zhodnotiť ukazovatele výkonnostného rámca koncom roka 2017</w:t>
            </w:r>
          </w:p>
        </w:tc>
        <w:tc>
          <w:tcPr>
            <w:tcW w:w="2977" w:type="dxa"/>
            <w:gridSpan w:val="2"/>
            <w:shd w:val="clear" w:color="auto" w:fill="auto"/>
          </w:tcPr>
          <w:p w14:paraId="00FCA6D9" w14:textId="77777777" w:rsidR="00D73E5E" w:rsidRPr="0015099D" w:rsidRDefault="00D73E5E"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 xml:space="preserve">POPA 2.4 – Znovu zhodnotiť </w:t>
            </w:r>
          </w:p>
          <w:p w14:paraId="00FCA6DA" w14:textId="77777777" w:rsidR="00D73E5E" w:rsidRPr="0015099D" w:rsidRDefault="00D73E5E" w:rsidP="00664BF2">
            <w:pPr>
              <w:pStyle w:val="Default"/>
              <w:jc w:val="both"/>
              <w:rPr>
                <w:rFonts w:ascii="Times New Roman" w:hAnsi="Times New Roman" w:cs="Times New Roman"/>
                <w:sz w:val="20"/>
                <w:szCs w:val="20"/>
              </w:rPr>
            </w:pPr>
            <w:r w:rsidRPr="0015099D">
              <w:rPr>
                <w:rFonts w:ascii="Times New Roman" w:hAnsi="Times New Roman" w:cs="Times New Roman"/>
                <w:sz w:val="20"/>
                <w:szCs w:val="20"/>
              </w:rPr>
              <w:t xml:space="preserve">Zodpovednosť: RO OP KŽP </w:t>
            </w:r>
          </w:p>
          <w:p w14:paraId="00FCA6DB" w14:textId="77777777" w:rsidR="00D73E5E" w:rsidRDefault="00D73E5E" w:rsidP="00664BF2">
            <w:pPr>
              <w:jc w:val="both"/>
              <w:rPr>
                <w:color w:val="000000"/>
                <w:sz w:val="20"/>
                <w:szCs w:val="20"/>
                <w:lang w:eastAsia="sk-SK"/>
              </w:rPr>
            </w:pPr>
            <w:r w:rsidRPr="0015099D">
              <w:rPr>
                <w:color w:val="000000"/>
                <w:sz w:val="20"/>
                <w:szCs w:val="20"/>
                <w:lang w:eastAsia="sk-SK"/>
              </w:rPr>
              <w:t xml:space="preserve">Termín: </w:t>
            </w:r>
          </w:p>
          <w:p w14:paraId="00FCA6DC" w14:textId="77777777" w:rsidR="00D73E5E" w:rsidRPr="000613CB" w:rsidRDefault="00D73E5E" w:rsidP="00664BF2">
            <w:pPr>
              <w:jc w:val="both"/>
              <w:rPr>
                <w:b/>
                <w:color w:val="000000"/>
                <w:sz w:val="20"/>
                <w:szCs w:val="20"/>
                <w:lang w:eastAsia="sk-SK"/>
              </w:rPr>
            </w:pPr>
            <w:r w:rsidRPr="0015099D">
              <w:rPr>
                <w:color w:val="000000"/>
                <w:sz w:val="20"/>
                <w:szCs w:val="20"/>
                <w:lang w:eastAsia="sk-SK"/>
              </w:rPr>
              <w:t>12-/2017 – 01/2018</w:t>
            </w:r>
            <w:r>
              <w:rPr>
                <w:sz w:val="18"/>
                <w:szCs w:val="18"/>
              </w:rPr>
              <w:t xml:space="preserve"> </w:t>
            </w:r>
          </w:p>
        </w:tc>
        <w:tc>
          <w:tcPr>
            <w:tcW w:w="2976" w:type="dxa"/>
            <w:gridSpan w:val="2"/>
            <w:shd w:val="clear" w:color="auto" w:fill="auto"/>
          </w:tcPr>
          <w:p w14:paraId="00FCA6DD" w14:textId="77777777" w:rsidR="00D73E5E" w:rsidRPr="0015099D" w:rsidRDefault="00D73E5E"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ROPA 2.4 Zhodnotené v priebehu 01/2018-02/2018, kód hodnotenia 05003</w:t>
            </w:r>
          </w:p>
          <w:p w14:paraId="00FCA6DE"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xml:space="preserve">√ Zrealizované </w:t>
            </w:r>
          </w:p>
        </w:tc>
        <w:tc>
          <w:tcPr>
            <w:tcW w:w="1701" w:type="dxa"/>
            <w:shd w:val="clear" w:color="auto" w:fill="auto"/>
          </w:tcPr>
          <w:p w14:paraId="00FCA6DF" w14:textId="77777777" w:rsidR="00D73E5E" w:rsidRPr="003C5CD9" w:rsidRDefault="00D73E5E" w:rsidP="00664BF2">
            <w:pPr>
              <w:jc w:val="both"/>
              <w:rPr>
                <w:rFonts w:ascii="Calibri" w:hAnsi="Calibri"/>
                <w:sz w:val="20"/>
                <w:szCs w:val="20"/>
              </w:rPr>
            </w:pPr>
          </w:p>
        </w:tc>
      </w:tr>
      <w:tr w:rsidR="00D73E5E" w:rsidRPr="003C5CD9" w14:paraId="00FCA6EA" w14:textId="77777777" w:rsidTr="003C5CD9">
        <w:trPr>
          <w:trHeight w:val="443"/>
        </w:trPr>
        <w:tc>
          <w:tcPr>
            <w:tcW w:w="3227" w:type="dxa"/>
            <w:gridSpan w:val="2"/>
            <w:vMerge/>
            <w:shd w:val="clear" w:color="auto" w:fill="auto"/>
          </w:tcPr>
          <w:p w14:paraId="00FCA6E1" w14:textId="77777777" w:rsidR="00D73E5E" w:rsidRPr="003C5CD9" w:rsidRDefault="00D73E5E" w:rsidP="00664BF2">
            <w:pPr>
              <w:jc w:val="both"/>
              <w:rPr>
                <w:b/>
                <w:sz w:val="20"/>
                <w:szCs w:val="20"/>
              </w:rPr>
            </w:pPr>
          </w:p>
        </w:tc>
        <w:tc>
          <w:tcPr>
            <w:tcW w:w="3402" w:type="dxa"/>
            <w:gridSpan w:val="4"/>
            <w:vMerge w:val="restart"/>
            <w:shd w:val="clear" w:color="auto" w:fill="auto"/>
          </w:tcPr>
          <w:p w14:paraId="00FCA6E2"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ODP 2.5 - Vyriešiť legislatívu</w:t>
            </w:r>
          </w:p>
        </w:tc>
        <w:tc>
          <w:tcPr>
            <w:tcW w:w="2977" w:type="dxa"/>
            <w:gridSpan w:val="2"/>
            <w:shd w:val="clear" w:color="auto" w:fill="auto"/>
          </w:tcPr>
          <w:p w14:paraId="00FCA6E3" w14:textId="77777777" w:rsidR="00D73E5E" w:rsidRPr="0015099D" w:rsidRDefault="00D73E5E" w:rsidP="00664BF2">
            <w:pPr>
              <w:pStyle w:val="Default"/>
              <w:jc w:val="both"/>
              <w:rPr>
                <w:sz w:val="18"/>
                <w:szCs w:val="18"/>
              </w:rPr>
            </w:pPr>
            <w:r w:rsidRPr="0015099D">
              <w:rPr>
                <w:rFonts w:ascii="Times New Roman" w:hAnsi="Times New Roman" w:cs="Times New Roman"/>
                <w:b/>
                <w:color w:val="auto"/>
                <w:sz w:val="20"/>
                <w:szCs w:val="20"/>
                <w:lang w:eastAsia="cs-CZ"/>
              </w:rPr>
              <w:t>POPA 2.5.1 – Doriešiť legislatívny rámec pre biomasu</w:t>
            </w:r>
            <w:r>
              <w:rPr>
                <w:sz w:val="18"/>
                <w:szCs w:val="18"/>
              </w:rPr>
              <w:t xml:space="preserve"> </w:t>
            </w:r>
            <w:r w:rsidRPr="0015099D">
              <w:rPr>
                <w:rFonts w:ascii="Times New Roman" w:hAnsi="Times New Roman" w:cs="Times New Roman"/>
                <w:b/>
                <w:color w:val="auto"/>
                <w:sz w:val="20"/>
                <w:szCs w:val="20"/>
                <w:lang w:eastAsia="cs-CZ"/>
              </w:rPr>
              <w:t>-</w:t>
            </w:r>
            <w:r w:rsidRPr="0015099D">
              <w:rPr>
                <w:rFonts w:ascii="Times New Roman" w:hAnsi="Times New Roman" w:cs="Times New Roman"/>
                <w:color w:val="auto"/>
                <w:sz w:val="20"/>
                <w:szCs w:val="20"/>
                <w:lang w:eastAsia="cs-CZ"/>
              </w:rPr>
              <w:t>Kritériá pre trvaloudržateľné využívanie biomasu</w:t>
            </w:r>
            <w:r w:rsidRPr="0015099D">
              <w:rPr>
                <w:sz w:val="18"/>
                <w:szCs w:val="18"/>
              </w:rPr>
              <w:t xml:space="preserve"> </w:t>
            </w:r>
          </w:p>
          <w:p w14:paraId="00FCA6E4" w14:textId="77777777" w:rsidR="00D73E5E" w:rsidRPr="0015099D" w:rsidRDefault="00D73E5E" w:rsidP="00664BF2">
            <w:pPr>
              <w:pStyle w:val="Default"/>
              <w:jc w:val="both"/>
              <w:rPr>
                <w:rFonts w:ascii="Times New Roman" w:hAnsi="Times New Roman" w:cs="Times New Roman"/>
                <w:sz w:val="20"/>
                <w:szCs w:val="20"/>
              </w:rPr>
            </w:pPr>
            <w:r w:rsidRPr="0015099D">
              <w:rPr>
                <w:rFonts w:ascii="Times New Roman" w:hAnsi="Times New Roman" w:cs="Times New Roman"/>
                <w:sz w:val="20"/>
                <w:szCs w:val="20"/>
              </w:rPr>
              <w:t xml:space="preserve">Zodpovednosť: RO OP KŽP </w:t>
            </w:r>
          </w:p>
          <w:p w14:paraId="00FCA6E5" w14:textId="77777777" w:rsidR="00D73E5E" w:rsidRPr="000613CB" w:rsidRDefault="00D73E5E" w:rsidP="00664BF2">
            <w:pPr>
              <w:jc w:val="both"/>
              <w:rPr>
                <w:b/>
                <w:color w:val="000000"/>
                <w:sz w:val="20"/>
                <w:szCs w:val="20"/>
                <w:lang w:eastAsia="sk-SK"/>
              </w:rPr>
            </w:pPr>
            <w:r w:rsidRPr="0015099D">
              <w:rPr>
                <w:color w:val="000000"/>
                <w:sz w:val="20"/>
                <w:szCs w:val="20"/>
                <w:lang w:eastAsia="sk-SK"/>
              </w:rPr>
              <w:t>Termín: -</w:t>
            </w:r>
            <w:r>
              <w:rPr>
                <w:sz w:val="18"/>
                <w:szCs w:val="18"/>
              </w:rPr>
              <w:t xml:space="preserve"> </w:t>
            </w:r>
          </w:p>
        </w:tc>
        <w:tc>
          <w:tcPr>
            <w:tcW w:w="2976" w:type="dxa"/>
            <w:gridSpan w:val="2"/>
            <w:shd w:val="clear" w:color="auto" w:fill="auto"/>
          </w:tcPr>
          <w:p w14:paraId="00FCA6E6" w14:textId="77777777" w:rsidR="00D73E5E" w:rsidRDefault="00D73E5E"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ROPA 2.5.1 Kritériá pre trvaloudržateľné využívanie biomasu boli schválené Rozhodnutím MV OP KŽP č.8 zo dňa 20.06.2017</w:t>
            </w:r>
          </w:p>
          <w:p w14:paraId="00FCA6E7"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6E8" w14:textId="77777777" w:rsidR="00D73E5E" w:rsidRPr="0015099D" w:rsidRDefault="00D73E5E"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 xml:space="preserve">schválené Rozhodnutím MV OP KŽP č.8 zo dňa 20.06.2017 </w:t>
            </w:r>
          </w:p>
          <w:p w14:paraId="00FCA6E9" w14:textId="77777777" w:rsidR="00D73E5E" w:rsidRDefault="00D73E5E" w:rsidP="00664BF2">
            <w:pPr>
              <w:jc w:val="both"/>
            </w:pPr>
          </w:p>
        </w:tc>
      </w:tr>
      <w:tr w:rsidR="00D73E5E" w:rsidRPr="003C5CD9" w14:paraId="00FCA6F4" w14:textId="77777777" w:rsidTr="003C5CD9">
        <w:trPr>
          <w:trHeight w:val="443"/>
        </w:trPr>
        <w:tc>
          <w:tcPr>
            <w:tcW w:w="3227" w:type="dxa"/>
            <w:gridSpan w:val="2"/>
            <w:vMerge/>
            <w:shd w:val="clear" w:color="auto" w:fill="auto"/>
          </w:tcPr>
          <w:p w14:paraId="00FCA6EB" w14:textId="77777777" w:rsidR="00D73E5E" w:rsidRPr="003C5CD9" w:rsidRDefault="00D73E5E" w:rsidP="00664BF2">
            <w:pPr>
              <w:jc w:val="both"/>
              <w:rPr>
                <w:b/>
                <w:sz w:val="20"/>
                <w:szCs w:val="20"/>
              </w:rPr>
            </w:pPr>
          </w:p>
        </w:tc>
        <w:tc>
          <w:tcPr>
            <w:tcW w:w="3402" w:type="dxa"/>
            <w:gridSpan w:val="4"/>
            <w:vMerge/>
            <w:shd w:val="clear" w:color="auto" w:fill="auto"/>
          </w:tcPr>
          <w:p w14:paraId="00FCA6EC" w14:textId="77777777" w:rsidR="00D73E5E" w:rsidRPr="003C5CD9"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6ED" w14:textId="77777777" w:rsidR="00D73E5E" w:rsidRPr="0015099D" w:rsidRDefault="00D73E5E"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b/>
                <w:color w:val="auto"/>
                <w:sz w:val="20"/>
                <w:szCs w:val="20"/>
                <w:lang w:eastAsia="cs-CZ"/>
              </w:rPr>
              <w:t>POPA 2.5.2</w:t>
            </w:r>
            <w:r>
              <w:rPr>
                <w:b/>
                <w:bCs/>
                <w:sz w:val="18"/>
                <w:szCs w:val="18"/>
              </w:rPr>
              <w:t xml:space="preserve"> - </w:t>
            </w:r>
            <w:r w:rsidRPr="0015099D">
              <w:rPr>
                <w:rFonts w:ascii="Times New Roman" w:hAnsi="Times New Roman" w:cs="Times New Roman"/>
                <w:color w:val="auto"/>
                <w:sz w:val="20"/>
                <w:szCs w:val="20"/>
                <w:lang w:eastAsia="cs-CZ"/>
              </w:rPr>
              <w:t xml:space="preserve">Vyriešiť stop-stav pre pripájanie zariadení OZE do distribučnej siete </w:t>
            </w:r>
          </w:p>
          <w:p w14:paraId="00FCA6EE" w14:textId="77777777" w:rsidR="00D73E5E" w:rsidRPr="0015099D" w:rsidRDefault="00D73E5E"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 xml:space="preserve">Zodpovednosť: RO OP KŽP, SO-SIEA </w:t>
            </w:r>
          </w:p>
          <w:p w14:paraId="00FCA6EF" w14:textId="77777777" w:rsidR="00D73E5E" w:rsidRPr="000613CB" w:rsidRDefault="00D73E5E" w:rsidP="00664BF2">
            <w:pPr>
              <w:jc w:val="both"/>
              <w:rPr>
                <w:b/>
                <w:color w:val="000000"/>
                <w:sz w:val="20"/>
                <w:szCs w:val="20"/>
                <w:lang w:eastAsia="sk-SK"/>
              </w:rPr>
            </w:pPr>
            <w:r w:rsidRPr="0015099D">
              <w:rPr>
                <w:sz w:val="20"/>
                <w:szCs w:val="20"/>
              </w:rPr>
              <w:t>Termín:-</w:t>
            </w:r>
            <w:r>
              <w:rPr>
                <w:sz w:val="18"/>
                <w:szCs w:val="18"/>
              </w:rPr>
              <w:t xml:space="preserve"> </w:t>
            </w:r>
          </w:p>
        </w:tc>
        <w:tc>
          <w:tcPr>
            <w:tcW w:w="2976" w:type="dxa"/>
            <w:gridSpan w:val="2"/>
            <w:shd w:val="clear" w:color="auto" w:fill="auto"/>
          </w:tcPr>
          <w:p w14:paraId="00FCA6F0" w14:textId="77777777" w:rsidR="00D73E5E" w:rsidRDefault="00D73E5E"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auto"/>
                <w:sz w:val="20"/>
                <w:szCs w:val="20"/>
                <w:lang w:eastAsia="cs-CZ"/>
              </w:rPr>
              <w:t>Stop stav trvá do 2020</w:t>
            </w:r>
          </w:p>
          <w:p w14:paraId="00FCA6F1" w14:textId="77777777" w:rsidR="00D73E5E" w:rsidRPr="00B919C5" w:rsidRDefault="00D73E5E"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xml:space="preserve">= » </w:t>
            </w:r>
            <w:r>
              <w:rPr>
                <w:rFonts w:ascii="Times New Roman" w:hAnsi="Times New Roman" w:cs="Times New Roman"/>
                <w:color w:val="FF0000"/>
                <w:sz w:val="20"/>
                <w:szCs w:val="20"/>
              </w:rPr>
              <w:t>identifikovať riešenie</w:t>
            </w:r>
            <w:r w:rsidRPr="00B919C5">
              <w:rPr>
                <w:rFonts w:ascii="Times New Roman" w:hAnsi="Times New Roman" w:cs="Times New Roman"/>
                <w:color w:val="auto"/>
                <w:sz w:val="20"/>
                <w:szCs w:val="20"/>
                <w:lang w:eastAsia="cs-CZ"/>
              </w:rPr>
              <w:t xml:space="preserve"> </w:t>
            </w:r>
          </w:p>
          <w:p w14:paraId="00FCA6F2"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6F3" w14:textId="77777777" w:rsidR="00D73E5E" w:rsidRDefault="00D73E5E" w:rsidP="00664BF2">
            <w:pPr>
              <w:jc w:val="both"/>
            </w:pPr>
          </w:p>
        </w:tc>
      </w:tr>
      <w:tr w:rsidR="00D73E5E" w:rsidRPr="003C5CD9" w14:paraId="00FCA6FD" w14:textId="77777777" w:rsidTr="003C5CD9">
        <w:trPr>
          <w:trHeight w:val="443"/>
        </w:trPr>
        <w:tc>
          <w:tcPr>
            <w:tcW w:w="3227" w:type="dxa"/>
            <w:gridSpan w:val="2"/>
            <w:vMerge/>
            <w:shd w:val="clear" w:color="auto" w:fill="auto"/>
          </w:tcPr>
          <w:p w14:paraId="00FCA6F5" w14:textId="77777777" w:rsidR="00D73E5E" w:rsidRPr="003C5CD9" w:rsidRDefault="00D73E5E" w:rsidP="00664BF2">
            <w:pPr>
              <w:jc w:val="both"/>
              <w:rPr>
                <w:b/>
                <w:sz w:val="20"/>
                <w:szCs w:val="20"/>
              </w:rPr>
            </w:pPr>
          </w:p>
        </w:tc>
        <w:tc>
          <w:tcPr>
            <w:tcW w:w="3402" w:type="dxa"/>
            <w:gridSpan w:val="4"/>
            <w:vMerge/>
            <w:shd w:val="clear" w:color="auto" w:fill="auto"/>
          </w:tcPr>
          <w:p w14:paraId="00FCA6F6" w14:textId="77777777" w:rsidR="00D73E5E" w:rsidRPr="003C5CD9"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6F7" w14:textId="77777777" w:rsidR="00D73E5E" w:rsidRPr="00E9548E" w:rsidRDefault="00D73E5E" w:rsidP="00664BF2">
            <w:pPr>
              <w:pStyle w:val="Default"/>
              <w:jc w:val="both"/>
              <w:rPr>
                <w:rFonts w:ascii="Times New Roman" w:hAnsi="Times New Roman" w:cs="Times New Roman"/>
                <w:color w:val="auto"/>
                <w:sz w:val="20"/>
                <w:szCs w:val="20"/>
                <w:lang w:eastAsia="cs-CZ"/>
              </w:rPr>
            </w:pPr>
            <w:r w:rsidRPr="00E9548E">
              <w:rPr>
                <w:rFonts w:ascii="Times New Roman" w:hAnsi="Times New Roman" w:cs="Times New Roman"/>
                <w:b/>
                <w:color w:val="auto"/>
                <w:sz w:val="20"/>
                <w:szCs w:val="20"/>
                <w:lang w:eastAsia="cs-CZ"/>
              </w:rPr>
              <w:t>POPA 2.5.3</w:t>
            </w:r>
            <w:r>
              <w:rPr>
                <w:b/>
                <w:bCs/>
                <w:sz w:val="18"/>
                <w:szCs w:val="18"/>
              </w:rPr>
              <w:t xml:space="preserve"> - </w:t>
            </w:r>
            <w:r w:rsidRPr="00E9548E">
              <w:rPr>
                <w:rFonts w:ascii="Times New Roman" w:hAnsi="Times New Roman" w:cs="Times New Roman"/>
                <w:color w:val="auto"/>
                <w:sz w:val="20"/>
                <w:szCs w:val="20"/>
                <w:lang w:eastAsia="cs-CZ"/>
              </w:rPr>
              <w:t xml:space="preserve">Doriešiť schému štátnej pomoci – komunikovať s EK </w:t>
            </w:r>
          </w:p>
          <w:p w14:paraId="00FCA6F8" w14:textId="77777777" w:rsidR="00D73E5E" w:rsidRPr="00E9548E" w:rsidRDefault="00D73E5E" w:rsidP="00664BF2">
            <w:pPr>
              <w:pStyle w:val="Default"/>
              <w:jc w:val="both"/>
              <w:rPr>
                <w:rFonts w:ascii="Times New Roman" w:hAnsi="Times New Roman" w:cs="Times New Roman"/>
                <w:color w:val="auto"/>
                <w:sz w:val="20"/>
                <w:szCs w:val="20"/>
                <w:lang w:eastAsia="cs-CZ"/>
              </w:rPr>
            </w:pPr>
            <w:r w:rsidRPr="00E9548E">
              <w:rPr>
                <w:rFonts w:ascii="Times New Roman" w:hAnsi="Times New Roman" w:cs="Times New Roman"/>
                <w:color w:val="auto"/>
                <w:sz w:val="20"/>
                <w:szCs w:val="20"/>
                <w:lang w:eastAsia="cs-CZ"/>
              </w:rPr>
              <w:t xml:space="preserve">Zodpovednosť: RO OP KŽP </w:t>
            </w:r>
          </w:p>
          <w:p w14:paraId="00FCA6F9" w14:textId="77777777" w:rsidR="00D73E5E" w:rsidRPr="000613CB" w:rsidRDefault="00D73E5E" w:rsidP="00664BF2">
            <w:pPr>
              <w:jc w:val="both"/>
              <w:rPr>
                <w:b/>
                <w:color w:val="000000"/>
                <w:sz w:val="20"/>
                <w:szCs w:val="20"/>
                <w:lang w:eastAsia="sk-SK"/>
              </w:rPr>
            </w:pPr>
            <w:r w:rsidRPr="00E9548E">
              <w:rPr>
                <w:sz w:val="20"/>
                <w:szCs w:val="20"/>
              </w:rPr>
              <w:t>Termín: -</w:t>
            </w:r>
            <w:r>
              <w:rPr>
                <w:sz w:val="18"/>
                <w:szCs w:val="18"/>
              </w:rPr>
              <w:t xml:space="preserve"> </w:t>
            </w:r>
          </w:p>
        </w:tc>
        <w:tc>
          <w:tcPr>
            <w:tcW w:w="2976" w:type="dxa"/>
            <w:gridSpan w:val="2"/>
            <w:shd w:val="clear" w:color="auto" w:fill="auto"/>
          </w:tcPr>
          <w:p w14:paraId="00FCA6FA" w14:textId="77777777" w:rsidR="00D73E5E" w:rsidRPr="00241FDF" w:rsidRDefault="00D73E5E"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b/>
                <w:color w:val="auto"/>
                <w:sz w:val="20"/>
                <w:szCs w:val="20"/>
                <w:lang w:eastAsia="cs-CZ"/>
              </w:rPr>
              <w:t>ROPA 2.5.3</w:t>
            </w:r>
            <w:r>
              <w:rPr>
                <w:b/>
                <w:bCs/>
                <w:sz w:val="18"/>
                <w:szCs w:val="18"/>
              </w:rPr>
              <w:t xml:space="preserve"> </w:t>
            </w:r>
            <w:r w:rsidRPr="00241FDF">
              <w:rPr>
                <w:rFonts w:ascii="Times New Roman" w:hAnsi="Times New Roman" w:cs="Times New Roman"/>
                <w:color w:val="auto"/>
                <w:sz w:val="20"/>
                <w:szCs w:val="20"/>
                <w:lang w:eastAsia="cs-CZ"/>
              </w:rPr>
              <w:t xml:space="preserve">Súhlas EK v 09/2017, schéma štátnej pomoci následne schválená v 12/2017 </w:t>
            </w:r>
          </w:p>
          <w:p w14:paraId="00FCA6FB"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6FC" w14:textId="77777777" w:rsidR="00D73E5E" w:rsidRDefault="00D73E5E" w:rsidP="00664BF2">
            <w:pPr>
              <w:jc w:val="both"/>
            </w:pPr>
          </w:p>
        </w:tc>
      </w:tr>
      <w:tr w:rsidR="00D73E5E" w:rsidRPr="003C5CD9" w14:paraId="00FCA706" w14:textId="77777777" w:rsidTr="003C5CD9">
        <w:trPr>
          <w:trHeight w:val="443"/>
        </w:trPr>
        <w:tc>
          <w:tcPr>
            <w:tcW w:w="3227" w:type="dxa"/>
            <w:gridSpan w:val="2"/>
            <w:vMerge/>
            <w:shd w:val="clear" w:color="auto" w:fill="auto"/>
          </w:tcPr>
          <w:p w14:paraId="00FCA6FE" w14:textId="77777777" w:rsidR="00D73E5E" w:rsidRPr="003C5CD9" w:rsidRDefault="00D73E5E" w:rsidP="00664BF2">
            <w:pPr>
              <w:jc w:val="both"/>
              <w:rPr>
                <w:b/>
                <w:sz w:val="20"/>
                <w:szCs w:val="20"/>
              </w:rPr>
            </w:pPr>
          </w:p>
        </w:tc>
        <w:tc>
          <w:tcPr>
            <w:tcW w:w="3402" w:type="dxa"/>
            <w:gridSpan w:val="4"/>
            <w:vMerge/>
            <w:shd w:val="clear" w:color="auto" w:fill="auto"/>
          </w:tcPr>
          <w:p w14:paraId="00FCA6FF" w14:textId="77777777" w:rsidR="00D73E5E" w:rsidRPr="003C5CD9"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700" w14:textId="77777777" w:rsidR="00D73E5E" w:rsidRPr="00241FDF" w:rsidRDefault="00D73E5E"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b/>
                <w:color w:val="auto"/>
                <w:sz w:val="20"/>
                <w:szCs w:val="20"/>
                <w:lang w:eastAsia="cs-CZ"/>
              </w:rPr>
              <w:t>POPA 2.5.4</w:t>
            </w:r>
            <w:r>
              <w:rPr>
                <w:b/>
                <w:bCs/>
                <w:sz w:val="18"/>
                <w:szCs w:val="18"/>
              </w:rPr>
              <w:t xml:space="preserve"> - </w:t>
            </w:r>
            <w:r w:rsidRPr="00241FDF">
              <w:rPr>
                <w:rFonts w:ascii="Times New Roman" w:hAnsi="Times New Roman" w:cs="Times New Roman"/>
                <w:color w:val="auto"/>
                <w:sz w:val="20"/>
                <w:szCs w:val="20"/>
                <w:lang w:eastAsia="cs-CZ"/>
              </w:rPr>
              <w:t xml:space="preserve">Novelizovať zákon o environmentálnych záťažiach – komunikovať so </w:t>
            </w:r>
            <w:r w:rsidRPr="00241FDF">
              <w:rPr>
                <w:rFonts w:ascii="Times New Roman" w:hAnsi="Times New Roman" w:cs="Times New Roman"/>
                <w:color w:val="auto"/>
                <w:sz w:val="20"/>
                <w:szCs w:val="20"/>
                <w:lang w:eastAsia="cs-CZ"/>
              </w:rPr>
              <w:lastRenderedPageBreak/>
              <w:t xml:space="preserve">sekciou geológie </w:t>
            </w:r>
          </w:p>
          <w:p w14:paraId="00FCA701" w14:textId="77777777" w:rsidR="00D73E5E" w:rsidRPr="00241FDF" w:rsidRDefault="00D73E5E"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color w:val="auto"/>
                <w:sz w:val="20"/>
                <w:szCs w:val="20"/>
                <w:lang w:eastAsia="cs-CZ"/>
              </w:rPr>
              <w:t xml:space="preserve">Zodpovednosť: RO OP KŽP </w:t>
            </w:r>
          </w:p>
          <w:p w14:paraId="00FCA702" w14:textId="77777777" w:rsidR="00D73E5E" w:rsidRPr="000613CB" w:rsidRDefault="00D73E5E" w:rsidP="00664BF2">
            <w:pPr>
              <w:jc w:val="both"/>
              <w:rPr>
                <w:b/>
                <w:color w:val="000000"/>
                <w:sz w:val="20"/>
                <w:szCs w:val="20"/>
                <w:lang w:eastAsia="sk-SK"/>
              </w:rPr>
            </w:pPr>
            <w:r w:rsidRPr="00241FDF">
              <w:rPr>
                <w:sz w:val="20"/>
                <w:szCs w:val="20"/>
              </w:rPr>
              <w:t>Termín: -</w:t>
            </w:r>
            <w:r>
              <w:rPr>
                <w:sz w:val="18"/>
                <w:szCs w:val="18"/>
              </w:rPr>
              <w:t xml:space="preserve"> </w:t>
            </w:r>
          </w:p>
        </w:tc>
        <w:tc>
          <w:tcPr>
            <w:tcW w:w="2976" w:type="dxa"/>
            <w:gridSpan w:val="2"/>
            <w:shd w:val="clear" w:color="auto" w:fill="auto"/>
          </w:tcPr>
          <w:p w14:paraId="00FCA703" w14:textId="77777777" w:rsidR="00D73E5E" w:rsidRDefault="00D73E5E"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b/>
                <w:color w:val="auto"/>
                <w:sz w:val="20"/>
                <w:szCs w:val="20"/>
                <w:lang w:eastAsia="cs-CZ"/>
              </w:rPr>
              <w:lastRenderedPageBreak/>
              <w:t>ROPA 2.5.4</w:t>
            </w:r>
            <w:r>
              <w:rPr>
                <w:b/>
                <w:bCs/>
                <w:sz w:val="18"/>
                <w:szCs w:val="18"/>
              </w:rPr>
              <w:t xml:space="preserve"> </w:t>
            </w:r>
            <w:r w:rsidRPr="00241FDF">
              <w:rPr>
                <w:rFonts w:ascii="Times New Roman" w:hAnsi="Times New Roman" w:cs="Times New Roman"/>
                <w:color w:val="auto"/>
                <w:sz w:val="20"/>
                <w:szCs w:val="20"/>
                <w:lang w:eastAsia="cs-CZ"/>
              </w:rPr>
              <w:t xml:space="preserve">Novela zákona o niektorých opatreniach na úseku environmentálnej záťaže (zákon </w:t>
            </w:r>
            <w:r w:rsidRPr="00241FDF">
              <w:rPr>
                <w:rFonts w:ascii="Times New Roman" w:hAnsi="Times New Roman" w:cs="Times New Roman"/>
                <w:color w:val="auto"/>
                <w:sz w:val="20"/>
                <w:szCs w:val="20"/>
                <w:lang w:eastAsia="cs-CZ"/>
              </w:rPr>
              <w:lastRenderedPageBreak/>
              <w:t>č. č. 49/2018 Z. z.) bola prijatá 7. februára 2018</w:t>
            </w:r>
          </w:p>
          <w:p w14:paraId="00FCA704"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r>
              <w:rPr>
                <w:sz w:val="18"/>
                <w:szCs w:val="18"/>
              </w:rPr>
              <w:t xml:space="preserve"> </w:t>
            </w:r>
          </w:p>
        </w:tc>
        <w:tc>
          <w:tcPr>
            <w:tcW w:w="1701" w:type="dxa"/>
            <w:shd w:val="clear" w:color="auto" w:fill="auto"/>
          </w:tcPr>
          <w:p w14:paraId="00FCA705" w14:textId="77777777" w:rsidR="00D73E5E" w:rsidRDefault="00D73E5E" w:rsidP="00664BF2">
            <w:pPr>
              <w:jc w:val="both"/>
            </w:pPr>
          </w:p>
        </w:tc>
      </w:tr>
      <w:tr w:rsidR="00D73E5E" w:rsidRPr="003C5CD9" w14:paraId="00FCA717" w14:textId="77777777" w:rsidTr="003C5CD9">
        <w:trPr>
          <w:trHeight w:val="443"/>
        </w:trPr>
        <w:tc>
          <w:tcPr>
            <w:tcW w:w="3227" w:type="dxa"/>
            <w:gridSpan w:val="2"/>
            <w:vMerge w:val="restart"/>
            <w:shd w:val="clear" w:color="auto" w:fill="auto"/>
          </w:tcPr>
          <w:p w14:paraId="00FCA707" w14:textId="77777777" w:rsidR="00D73E5E" w:rsidRPr="00C67A2D" w:rsidRDefault="00D73E5E" w:rsidP="007006C5">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lastRenderedPageBreak/>
              <w:t xml:space="preserve">ZIS 3 – Stav napĺňania ukazovateľov PO 2 </w:t>
            </w:r>
          </w:p>
          <w:p w14:paraId="00FCA708" w14:textId="77777777" w:rsidR="00D73E5E" w:rsidRPr="00C67A2D" w:rsidRDefault="00D73E5E" w:rsidP="007006C5">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color w:val="auto"/>
                <w:sz w:val="20"/>
                <w:szCs w:val="20"/>
                <w:lang w:eastAsia="cs-CZ"/>
              </w:rPr>
              <w:t xml:space="preserve">V prípade PO 2 je implementácia oneskorená, keďže prvá výzva bola vyhlásená iba vo februári 2017. </w:t>
            </w:r>
          </w:p>
          <w:p w14:paraId="00FCA709" w14:textId="77777777" w:rsidR="00D73E5E" w:rsidRPr="003C5CD9" w:rsidRDefault="00D73E5E" w:rsidP="007006C5">
            <w:pPr>
              <w:jc w:val="both"/>
              <w:rPr>
                <w:b/>
                <w:sz w:val="20"/>
                <w:szCs w:val="20"/>
              </w:rPr>
            </w:pPr>
            <w:r w:rsidRPr="00C67A2D">
              <w:rPr>
                <w:sz w:val="20"/>
                <w:szCs w:val="20"/>
              </w:rPr>
              <w:t>Obidva ukazovatele VR sú na nule, závisia od najmä od vývoja v rámci výzvy č. 18, vyhlásenej 24.02.2017.</w:t>
            </w:r>
          </w:p>
        </w:tc>
        <w:tc>
          <w:tcPr>
            <w:tcW w:w="3402" w:type="dxa"/>
            <w:gridSpan w:val="4"/>
            <w:shd w:val="clear" w:color="auto" w:fill="auto"/>
          </w:tcPr>
          <w:p w14:paraId="00FCA70A"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ODP 3.2 - </w:t>
            </w:r>
            <w:r w:rsidRPr="00C67A2D">
              <w:rPr>
                <w:rFonts w:ascii="Times New Roman" w:hAnsi="Times New Roman" w:cs="Times New Roman"/>
                <w:color w:val="auto"/>
                <w:sz w:val="20"/>
                <w:szCs w:val="20"/>
                <w:lang w:eastAsia="cs-CZ"/>
              </w:rPr>
              <w:t>Bezodkladné začatie realizácie zazmluvnených projektov</w:t>
            </w:r>
          </w:p>
          <w:p w14:paraId="00FCA70B" w14:textId="77777777" w:rsidR="00D73E5E" w:rsidRPr="00C67A2D" w:rsidRDefault="00D73E5E"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color w:val="auto"/>
                <w:sz w:val="20"/>
                <w:szCs w:val="20"/>
                <w:lang w:eastAsia="cs-CZ"/>
              </w:rPr>
              <w:t>(u rezortných organizácií)</w:t>
            </w:r>
          </w:p>
        </w:tc>
        <w:tc>
          <w:tcPr>
            <w:tcW w:w="2977" w:type="dxa"/>
            <w:gridSpan w:val="2"/>
            <w:shd w:val="clear" w:color="auto" w:fill="auto"/>
          </w:tcPr>
          <w:p w14:paraId="00FCA70C"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POPA 3.2</w:t>
            </w:r>
            <w:r w:rsidRPr="00C67A2D">
              <w:rPr>
                <w:b/>
                <w:sz w:val="20"/>
                <w:szCs w:val="20"/>
              </w:rPr>
              <w:t xml:space="preserve"> </w:t>
            </w:r>
            <w:r w:rsidRPr="00C67A2D">
              <w:rPr>
                <w:rFonts w:ascii="Times New Roman" w:hAnsi="Times New Roman" w:cs="Times New Roman"/>
                <w:color w:val="auto"/>
                <w:sz w:val="20"/>
                <w:szCs w:val="20"/>
                <w:lang w:eastAsia="cs-CZ"/>
              </w:rPr>
              <w:t>Komunikácia so SVP, š.p.</w:t>
            </w:r>
          </w:p>
          <w:p w14:paraId="00FCA70D"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color w:val="auto"/>
                <w:sz w:val="20"/>
                <w:szCs w:val="20"/>
                <w:lang w:eastAsia="cs-CZ"/>
              </w:rPr>
              <w:t>Zodpovednosť: RO OP KŽP</w:t>
            </w:r>
          </w:p>
          <w:p w14:paraId="00FCA70E" w14:textId="77777777" w:rsidR="00D73E5E" w:rsidRPr="000613CB" w:rsidRDefault="00D73E5E" w:rsidP="00664BF2">
            <w:pPr>
              <w:pStyle w:val="Default"/>
              <w:jc w:val="both"/>
              <w:rPr>
                <w:b/>
                <w:sz w:val="20"/>
                <w:szCs w:val="20"/>
              </w:rPr>
            </w:pPr>
            <w:r w:rsidRPr="00C67A2D">
              <w:rPr>
                <w:rFonts w:ascii="Times New Roman" w:hAnsi="Times New Roman" w:cs="Times New Roman"/>
                <w:color w:val="auto"/>
                <w:sz w:val="20"/>
                <w:szCs w:val="20"/>
                <w:lang w:eastAsia="cs-CZ"/>
              </w:rPr>
              <w:t>Termín: -</w:t>
            </w:r>
          </w:p>
        </w:tc>
        <w:tc>
          <w:tcPr>
            <w:tcW w:w="2976" w:type="dxa"/>
            <w:gridSpan w:val="2"/>
            <w:shd w:val="clear" w:color="auto" w:fill="auto"/>
          </w:tcPr>
          <w:p w14:paraId="00FCA70F" w14:textId="77777777" w:rsidR="00D73E5E" w:rsidRDefault="00D73E5E" w:rsidP="00664BF2">
            <w:pPr>
              <w:pStyle w:val="Default"/>
              <w:jc w:val="both"/>
              <w:rPr>
                <w:rFonts w:ascii="Times New Roman" w:hAnsi="Times New Roman" w:cs="Times New Roman"/>
                <w:b/>
                <w:color w:val="auto"/>
                <w:sz w:val="20"/>
                <w:szCs w:val="20"/>
                <w:lang w:eastAsia="cs-CZ"/>
              </w:rPr>
            </w:pPr>
          </w:p>
          <w:p w14:paraId="00FCA710" w14:textId="77777777" w:rsidR="00D73E5E" w:rsidRDefault="00D73E5E" w:rsidP="00664BF2">
            <w:pPr>
              <w:pStyle w:val="Default"/>
              <w:jc w:val="both"/>
              <w:rPr>
                <w:rFonts w:ascii="Times New Roman" w:hAnsi="Times New Roman" w:cs="Times New Roman"/>
                <w:b/>
                <w:color w:val="auto"/>
                <w:sz w:val="20"/>
                <w:szCs w:val="20"/>
                <w:lang w:eastAsia="cs-CZ"/>
              </w:rPr>
            </w:pPr>
          </w:p>
          <w:p w14:paraId="00FCA711" w14:textId="77777777" w:rsidR="00D73E5E" w:rsidRDefault="00D73E5E" w:rsidP="00664BF2">
            <w:pPr>
              <w:pStyle w:val="Default"/>
              <w:jc w:val="both"/>
              <w:rPr>
                <w:rFonts w:ascii="Times New Roman" w:hAnsi="Times New Roman" w:cs="Times New Roman"/>
                <w:b/>
                <w:color w:val="auto"/>
                <w:sz w:val="20"/>
                <w:szCs w:val="20"/>
                <w:lang w:eastAsia="cs-CZ"/>
              </w:rPr>
            </w:pPr>
          </w:p>
          <w:p w14:paraId="00FCA712" w14:textId="77777777" w:rsidR="00D73E5E" w:rsidRDefault="00D73E5E" w:rsidP="00664BF2">
            <w:pPr>
              <w:pStyle w:val="Default"/>
              <w:jc w:val="both"/>
              <w:rPr>
                <w:rFonts w:ascii="Times New Roman" w:hAnsi="Times New Roman" w:cs="Times New Roman"/>
                <w:b/>
                <w:color w:val="auto"/>
                <w:sz w:val="20"/>
                <w:szCs w:val="20"/>
                <w:lang w:eastAsia="cs-CZ"/>
              </w:rPr>
            </w:pPr>
          </w:p>
          <w:p w14:paraId="00FCA713" w14:textId="77777777" w:rsidR="00D73E5E" w:rsidRDefault="00D73E5E" w:rsidP="00664BF2">
            <w:pPr>
              <w:pStyle w:val="Default"/>
              <w:jc w:val="both"/>
              <w:rPr>
                <w:rFonts w:ascii="Times New Roman" w:hAnsi="Times New Roman" w:cs="Times New Roman"/>
                <w:b/>
                <w:color w:val="auto"/>
                <w:sz w:val="20"/>
                <w:szCs w:val="20"/>
                <w:lang w:eastAsia="cs-CZ"/>
              </w:rPr>
            </w:pPr>
          </w:p>
          <w:p w14:paraId="00FCA714"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15"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16" w14:textId="77777777" w:rsidR="00D73E5E" w:rsidRPr="003C5CD9" w:rsidRDefault="00D73E5E" w:rsidP="00664BF2">
            <w:pPr>
              <w:jc w:val="both"/>
              <w:rPr>
                <w:rFonts w:ascii="Calibri" w:hAnsi="Calibri"/>
                <w:sz w:val="20"/>
                <w:szCs w:val="20"/>
              </w:rPr>
            </w:pPr>
          </w:p>
        </w:tc>
      </w:tr>
      <w:tr w:rsidR="00D73E5E" w:rsidRPr="003C5CD9" w14:paraId="00FCA722" w14:textId="77777777" w:rsidTr="003C5CD9">
        <w:trPr>
          <w:trHeight w:val="443"/>
        </w:trPr>
        <w:tc>
          <w:tcPr>
            <w:tcW w:w="3227" w:type="dxa"/>
            <w:gridSpan w:val="2"/>
            <w:vMerge/>
            <w:shd w:val="clear" w:color="auto" w:fill="auto"/>
          </w:tcPr>
          <w:p w14:paraId="00FCA718" w14:textId="77777777" w:rsidR="00D73E5E" w:rsidRPr="003C5CD9" w:rsidRDefault="00D73E5E" w:rsidP="00664BF2">
            <w:pPr>
              <w:jc w:val="both"/>
              <w:rPr>
                <w:b/>
                <w:sz w:val="20"/>
                <w:szCs w:val="20"/>
              </w:rPr>
            </w:pPr>
          </w:p>
        </w:tc>
        <w:tc>
          <w:tcPr>
            <w:tcW w:w="3402" w:type="dxa"/>
            <w:gridSpan w:val="4"/>
            <w:shd w:val="clear" w:color="auto" w:fill="auto"/>
          </w:tcPr>
          <w:p w14:paraId="00FCA719" w14:textId="77777777" w:rsidR="00D73E5E" w:rsidRPr="00C67A2D" w:rsidRDefault="00D73E5E"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ODP 3.3 - </w:t>
            </w:r>
            <w:r w:rsidRPr="00C67A2D">
              <w:rPr>
                <w:rFonts w:ascii="Times New Roman" w:hAnsi="Times New Roman" w:cs="Times New Roman"/>
                <w:color w:val="auto"/>
                <w:sz w:val="20"/>
                <w:szCs w:val="20"/>
                <w:lang w:eastAsia="cs-CZ"/>
              </w:rPr>
              <w:t>Zabezpečiť podanie žiadostí od rezortných organizácií v potrebnej kvalite</w:t>
            </w:r>
          </w:p>
        </w:tc>
        <w:tc>
          <w:tcPr>
            <w:tcW w:w="2977" w:type="dxa"/>
            <w:gridSpan w:val="2"/>
            <w:shd w:val="clear" w:color="auto" w:fill="auto"/>
          </w:tcPr>
          <w:p w14:paraId="00FCA71A"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POPA 3.3 (=POPA 2.3.1)</w:t>
            </w:r>
            <w:r>
              <w:rPr>
                <w:b/>
                <w:bCs/>
                <w:sz w:val="18"/>
                <w:szCs w:val="18"/>
              </w:rPr>
              <w:t xml:space="preserve"> </w:t>
            </w:r>
            <w:r w:rsidRPr="00C67A2D">
              <w:rPr>
                <w:rFonts w:ascii="Times New Roman" w:hAnsi="Times New Roman" w:cs="Times New Roman"/>
                <w:color w:val="auto"/>
                <w:sz w:val="20"/>
                <w:szCs w:val="20"/>
                <w:lang w:eastAsia="cs-CZ"/>
              </w:rPr>
              <w:t xml:space="preserve">Komunikácia so SAŽP a zabezpečiť podanie ŽoNFP - vyzvanie na národný projekt SAŽP „Infoaktivity“ je plánované na 05/2017 </w:t>
            </w:r>
          </w:p>
          <w:p w14:paraId="00FCA71B"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color w:val="auto"/>
                <w:sz w:val="20"/>
                <w:szCs w:val="20"/>
                <w:lang w:eastAsia="cs-CZ"/>
              </w:rPr>
              <w:t xml:space="preserve">Zodpovednosť: RO OP KŽP </w:t>
            </w:r>
          </w:p>
          <w:p w14:paraId="00FCA71C" w14:textId="77777777" w:rsidR="00D73E5E" w:rsidRPr="000613CB" w:rsidRDefault="00D73E5E" w:rsidP="00664BF2">
            <w:pPr>
              <w:pStyle w:val="Default"/>
              <w:jc w:val="both"/>
              <w:rPr>
                <w:b/>
                <w:sz w:val="20"/>
                <w:szCs w:val="20"/>
              </w:rPr>
            </w:pPr>
            <w:r w:rsidRPr="00C67A2D">
              <w:rPr>
                <w:rFonts w:ascii="Times New Roman" w:hAnsi="Times New Roman" w:cs="Times New Roman"/>
                <w:color w:val="auto"/>
                <w:sz w:val="20"/>
                <w:szCs w:val="20"/>
                <w:lang w:eastAsia="cs-CZ"/>
              </w:rPr>
              <w:t>Termín: -</w:t>
            </w:r>
            <w:r>
              <w:rPr>
                <w:sz w:val="18"/>
                <w:szCs w:val="18"/>
              </w:rPr>
              <w:t xml:space="preserve"> </w:t>
            </w:r>
          </w:p>
        </w:tc>
        <w:tc>
          <w:tcPr>
            <w:tcW w:w="2976" w:type="dxa"/>
            <w:gridSpan w:val="2"/>
            <w:shd w:val="clear" w:color="auto" w:fill="auto"/>
          </w:tcPr>
          <w:p w14:paraId="00FCA71D" w14:textId="77777777" w:rsidR="00D73E5E"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ROPA 3.3 (=ROPA 2.3.1) </w:t>
            </w:r>
            <w:r w:rsidRPr="00C67A2D">
              <w:rPr>
                <w:rFonts w:ascii="Times New Roman" w:hAnsi="Times New Roman" w:cs="Times New Roman"/>
                <w:color w:val="auto"/>
                <w:sz w:val="20"/>
                <w:szCs w:val="20"/>
                <w:lang w:eastAsia="cs-CZ"/>
              </w:rPr>
              <w:t>Vyzvanie bolo vyhlásené 09/2017, projekt bol podaný 26.1.2018</w:t>
            </w:r>
          </w:p>
          <w:p w14:paraId="00FCA71E" w14:textId="77777777" w:rsidR="00D73E5E" w:rsidRDefault="00D73E5E" w:rsidP="00664BF2">
            <w:pPr>
              <w:pStyle w:val="Default"/>
              <w:jc w:val="both"/>
              <w:rPr>
                <w:rFonts w:ascii="Times New Roman" w:hAnsi="Times New Roman" w:cs="Times New Roman"/>
                <w:color w:val="auto"/>
                <w:sz w:val="20"/>
                <w:szCs w:val="20"/>
                <w:lang w:eastAsia="cs-CZ"/>
              </w:rPr>
            </w:pPr>
          </w:p>
          <w:p w14:paraId="00FCA71F" w14:textId="77777777" w:rsidR="00D73E5E" w:rsidRDefault="00D73E5E" w:rsidP="00664BF2">
            <w:pPr>
              <w:pStyle w:val="Default"/>
              <w:jc w:val="both"/>
              <w:rPr>
                <w:rFonts w:ascii="Times New Roman" w:hAnsi="Times New Roman" w:cs="Times New Roman"/>
                <w:color w:val="auto"/>
                <w:sz w:val="20"/>
                <w:szCs w:val="20"/>
                <w:lang w:eastAsia="cs-CZ"/>
              </w:rPr>
            </w:pPr>
          </w:p>
          <w:p w14:paraId="00FCA720"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21" w14:textId="77777777" w:rsidR="00D73E5E" w:rsidRPr="003C5CD9" w:rsidRDefault="00D73E5E" w:rsidP="00664BF2">
            <w:pPr>
              <w:jc w:val="both"/>
              <w:rPr>
                <w:rFonts w:ascii="Calibri" w:hAnsi="Calibri"/>
                <w:sz w:val="20"/>
                <w:szCs w:val="20"/>
              </w:rPr>
            </w:pPr>
          </w:p>
        </w:tc>
      </w:tr>
      <w:tr w:rsidR="00D73E5E" w:rsidRPr="003C5CD9" w14:paraId="00FCA72B" w14:textId="77777777" w:rsidTr="003C5CD9">
        <w:trPr>
          <w:trHeight w:val="443"/>
        </w:trPr>
        <w:tc>
          <w:tcPr>
            <w:tcW w:w="3227" w:type="dxa"/>
            <w:gridSpan w:val="2"/>
            <w:vMerge/>
            <w:shd w:val="clear" w:color="auto" w:fill="auto"/>
          </w:tcPr>
          <w:p w14:paraId="00FCA723" w14:textId="77777777" w:rsidR="00D73E5E" w:rsidRPr="003C5CD9" w:rsidRDefault="00D73E5E" w:rsidP="00664BF2">
            <w:pPr>
              <w:jc w:val="both"/>
              <w:rPr>
                <w:b/>
                <w:sz w:val="20"/>
                <w:szCs w:val="20"/>
              </w:rPr>
            </w:pPr>
          </w:p>
        </w:tc>
        <w:tc>
          <w:tcPr>
            <w:tcW w:w="3402" w:type="dxa"/>
            <w:gridSpan w:val="4"/>
            <w:shd w:val="clear" w:color="auto" w:fill="auto"/>
          </w:tcPr>
          <w:p w14:paraId="00FCA724" w14:textId="77777777" w:rsidR="00D73E5E" w:rsidRPr="00C67A2D" w:rsidRDefault="00D73E5E"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ODP 3.4</w:t>
            </w:r>
            <w:r>
              <w:rPr>
                <w:b/>
                <w:bCs/>
                <w:sz w:val="18"/>
                <w:szCs w:val="18"/>
              </w:rPr>
              <w:t xml:space="preserve"> </w:t>
            </w:r>
            <w:r w:rsidRPr="00C67A2D">
              <w:rPr>
                <w:rFonts w:ascii="Times New Roman" w:hAnsi="Times New Roman" w:cs="Times New Roman"/>
                <w:color w:val="auto"/>
                <w:sz w:val="20"/>
                <w:szCs w:val="20"/>
                <w:lang w:eastAsia="cs-CZ"/>
              </w:rPr>
              <w:t xml:space="preserve">- Znovu zhodnotiť ukazovatele výkonnostného rámca koncom roka 2017 </w:t>
            </w:r>
          </w:p>
        </w:tc>
        <w:tc>
          <w:tcPr>
            <w:tcW w:w="2977" w:type="dxa"/>
            <w:gridSpan w:val="2"/>
            <w:shd w:val="clear" w:color="auto" w:fill="auto"/>
          </w:tcPr>
          <w:p w14:paraId="00FCA725" w14:textId="77777777" w:rsidR="00D73E5E" w:rsidRPr="00AE3DBC" w:rsidRDefault="00D73E5E" w:rsidP="00664BF2">
            <w:pPr>
              <w:jc w:val="both"/>
              <w:rPr>
                <w:color w:val="000000"/>
                <w:sz w:val="20"/>
                <w:szCs w:val="20"/>
                <w:lang w:eastAsia="sk-SK"/>
              </w:rPr>
            </w:pPr>
            <w:r w:rsidRPr="00C67A2D">
              <w:rPr>
                <w:b/>
                <w:color w:val="000000"/>
                <w:sz w:val="20"/>
                <w:szCs w:val="20"/>
                <w:lang w:eastAsia="sk-SK"/>
              </w:rPr>
              <w:t xml:space="preserve">POPA 3.4 </w:t>
            </w:r>
            <w:r w:rsidRPr="00AE3DBC">
              <w:rPr>
                <w:color w:val="000000"/>
                <w:sz w:val="20"/>
                <w:szCs w:val="20"/>
                <w:lang w:eastAsia="sk-SK"/>
              </w:rPr>
              <w:t>– Znovu zhodnotiť</w:t>
            </w:r>
          </w:p>
          <w:p w14:paraId="00FCA726"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RO OP KŽP</w:t>
            </w:r>
          </w:p>
          <w:p w14:paraId="00FCA727" w14:textId="77777777" w:rsidR="00D73E5E" w:rsidRPr="000613CB" w:rsidRDefault="00D73E5E" w:rsidP="00664BF2">
            <w:pPr>
              <w:jc w:val="both"/>
              <w:rPr>
                <w:b/>
                <w:color w:val="000000"/>
                <w:sz w:val="20"/>
                <w:szCs w:val="20"/>
                <w:lang w:eastAsia="sk-SK"/>
              </w:rPr>
            </w:pPr>
            <w:r w:rsidRPr="00AE3DBC">
              <w:rPr>
                <w:color w:val="000000"/>
                <w:sz w:val="20"/>
                <w:szCs w:val="20"/>
                <w:lang w:eastAsia="sk-SK"/>
              </w:rPr>
              <w:t>Termín: 12-/2017 – 01/2018</w:t>
            </w:r>
          </w:p>
        </w:tc>
        <w:tc>
          <w:tcPr>
            <w:tcW w:w="2976" w:type="dxa"/>
            <w:gridSpan w:val="2"/>
            <w:shd w:val="clear" w:color="auto" w:fill="auto"/>
          </w:tcPr>
          <w:p w14:paraId="00FCA728"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3.4 </w:t>
            </w:r>
            <w:r w:rsidRPr="00AE3DBC">
              <w:rPr>
                <w:rFonts w:ascii="Times New Roman" w:hAnsi="Times New Roman" w:cs="Times New Roman"/>
                <w:color w:val="auto"/>
                <w:sz w:val="20"/>
                <w:szCs w:val="20"/>
                <w:lang w:eastAsia="cs-CZ"/>
              </w:rPr>
              <w:t>Zhodnotené v priebehu 01/2018-02/2018, kód hodnotenia 05003</w:t>
            </w:r>
          </w:p>
          <w:p w14:paraId="00FCA729"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2A" w14:textId="77777777" w:rsidR="00D73E5E" w:rsidRPr="003C5CD9" w:rsidRDefault="00D73E5E" w:rsidP="00664BF2">
            <w:pPr>
              <w:jc w:val="both"/>
              <w:rPr>
                <w:rFonts w:ascii="Calibri" w:hAnsi="Calibri"/>
                <w:sz w:val="20"/>
                <w:szCs w:val="20"/>
              </w:rPr>
            </w:pPr>
          </w:p>
        </w:tc>
      </w:tr>
      <w:tr w:rsidR="00D73E5E" w:rsidRPr="003C5CD9" w14:paraId="00FCA734" w14:textId="77777777" w:rsidTr="003C5CD9">
        <w:trPr>
          <w:trHeight w:val="443"/>
        </w:trPr>
        <w:tc>
          <w:tcPr>
            <w:tcW w:w="3227" w:type="dxa"/>
            <w:gridSpan w:val="2"/>
            <w:vMerge/>
            <w:shd w:val="clear" w:color="auto" w:fill="auto"/>
          </w:tcPr>
          <w:p w14:paraId="00FCA72C" w14:textId="77777777" w:rsidR="00D73E5E" w:rsidRPr="003C5CD9" w:rsidRDefault="00D73E5E" w:rsidP="00664BF2">
            <w:pPr>
              <w:jc w:val="both"/>
              <w:rPr>
                <w:b/>
                <w:sz w:val="20"/>
                <w:szCs w:val="20"/>
              </w:rPr>
            </w:pPr>
          </w:p>
        </w:tc>
        <w:tc>
          <w:tcPr>
            <w:tcW w:w="3402" w:type="dxa"/>
            <w:gridSpan w:val="4"/>
            <w:vMerge w:val="restart"/>
            <w:shd w:val="clear" w:color="auto" w:fill="auto"/>
          </w:tcPr>
          <w:p w14:paraId="00FCA72D" w14:textId="77777777" w:rsidR="00D73E5E" w:rsidRPr="003C5CD9" w:rsidRDefault="00D73E5E"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 xml:space="preserve">ODP 3.5 </w:t>
            </w:r>
            <w:r w:rsidRPr="00AE3DBC">
              <w:rPr>
                <w:rFonts w:ascii="Times New Roman" w:hAnsi="Times New Roman" w:cs="Times New Roman"/>
                <w:color w:val="auto"/>
                <w:sz w:val="20"/>
                <w:szCs w:val="20"/>
                <w:lang w:eastAsia="cs-CZ"/>
              </w:rPr>
              <w:t>– Vyriešiť legislatívu</w:t>
            </w:r>
          </w:p>
        </w:tc>
        <w:tc>
          <w:tcPr>
            <w:tcW w:w="2977" w:type="dxa"/>
            <w:gridSpan w:val="2"/>
            <w:shd w:val="clear" w:color="auto" w:fill="auto"/>
          </w:tcPr>
          <w:p w14:paraId="00FCA72E"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 xml:space="preserve">POPA 3.5.1 (=POPA 2.5.3) - </w:t>
            </w:r>
            <w:r w:rsidRPr="00AE3DBC">
              <w:rPr>
                <w:color w:val="000000"/>
                <w:sz w:val="20"/>
                <w:szCs w:val="20"/>
                <w:lang w:eastAsia="sk-SK"/>
              </w:rPr>
              <w:t>Doriešiť schému štátnej pomoci – komunikovať s EK</w:t>
            </w:r>
          </w:p>
          <w:p w14:paraId="00FCA72F"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RO OP KŽP</w:t>
            </w:r>
          </w:p>
          <w:p w14:paraId="00FCA730" w14:textId="77777777" w:rsidR="00D73E5E" w:rsidRPr="000613CB" w:rsidRDefault="00D73E5E"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31"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3.5.1 (=ROPA 2.5.3) </w:t>
            </w:r>
            <w:r w:rsidRPr="00AE3DBC">
              <w:rPr>
                <w:rFonts w:ascii="Times New Roman" w:hAnsi="Times New Roman" w:cs="Times New Roman"/>
                <w:color w:val="auto"/>
                <w:sz w:val="20"/>
                <w:szCs w:val="20"/>
                <w:lang w:eastAsia="cs-CZ"/>
              </w:rPr>
              <w:t>Súhlas EK v 09/2017, schéma štátnej pomoci následne schválená v 12/2017</w:t>
            </w:r>
          </w:p>
          <w:p w14:paraId="00FCA732"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33" w14:textId="77777777" w:rsidR="00D73E5E" w:rsidRPr="003C5CD9" w:rsidRDefault="00D73E5E" w:rsidP="00664BF2">
            <w:pPr>
              <w:jc w:val="both"/>
              <w:rPr>
                <w:rFonts w:ascii="Calibri" w:hAnsi="Calibri"/>
                <w:sz w:val="20"/>
                <w:szCs w:val="20"/>
              </w:rPr>
            </w:pPr>
          </w:p>
        </w:tc>
      </w:tr>
      <w:tr w:rsidR="00D73E5E" w:rsidRPr="003C5CD9" w14:paraId="00FCA73D" w14:textId="77777777" w:rsidTr="003C5CD9">
        <w:trPr>
          <w:trHeight w:val="443"/>
        </w:trPr>
        <w:tc>
          <w:tcPr>
            <w:tcW w:w="3227" w:type="dxa"/>
            <w:gridSpan w:val="2"/>
            <w:vMerge/>
            <w:shd w:val="clear" w:color="auto" w:fill="auto"/>
          </w:tcPr>
          <w:p w14:paraId="00FCA735" w14:textId="77777777" w:rsidR="00D73E5E" w:rsidRPr="003C5CD9" w:rsidRDefault="00D73E5E" w:rsidP="00664BF2">
            <w:pPr>
              <w:jc w:val="both"/>
              <w:rPr>
                <w:b/>
                <w:sz w:val="20"/>
                <w:szCs w:val="20"/>
              </w:rPr>
            </w:pPr>
          </w:p>
        </w:tc>
        <w:tc>
          <w:tcPr>
            <w:tcW w:w="3402" w:type="dxa"/>
            <w:gridSpan w:val="4"/>
            <w:vMerge/>
            <w:shd w:val="clear" w:color="auto" w:fill="auto"/>
          </w:tcPr>
          <w:p w14:paraId="00FCA736" w14:textId="77777777" w:rsidR="00D73E5E" w:rsidRPr="003C5CD9"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737"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 xml:space="preserve">POPA 3.5.2 (=POPA 2.5.4) - </w:t>
            </w:r>
            <w:r w:rsidRPr="00AE3DBC">
              <w:rPr>
                <w:color w:val="000000"/>
                <w:sz w:val="20"/>
                <w:szCs w:val="20"/>
                <w:lang w:eastAsia="sk-SK"/>
              </w:rPr>
              <w:t>Novelizovať zákon o environmentálnych záťažiach – komunikovať so sekciou geológie</w:t>
            </w:r>
          </w:p>
          <w:p w14:paraId="00FCA738"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RO OP KŽP</w:t>
            </w:r>
          </w:p>
          <w:p w14:paraId="00FCA739" w14:textId="77777777" w:rsidR="00D73E5E" w:rsidRPr="000613CB" w:rsidRDefault="00D73E5E"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3A"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3.5.2 (=ROPA 2.5.4) </w:t>
            </w:r>
            <w:r w:rsidRPr="00AE3DBC">
              <w:rPr>
                <w:rFonts w:ascii="Times New Roman" w:hAnsi="Times New Roman" w:cs="Times New Roman"/>
                <w:color w:val="auto"/>
                <w:sz w:val="20"/>
                <w:szCs w:val="20"/>
                <w:lang w:eastAsia="cs-CZ"/>
              </w:rPr>
              <w:t>Novela zákona o niektorých opatreniach na úseku environmentálnej záťaže (zákon č. č. 49/2018 Z. z.) bola prijatá 7. februára 2018</w:t>
            </w:r>
          </w:p>
          <w:p w14:paraId="00FCA73B"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3C" w14:textId="77777777" w:rsidR="00D73E5E" w:rsidRPr="003C5CD9" w:rsidRDefault="00D73E5E" w:rsidP="00664BF2">
            <w:pPr>
              <w:jc w:val="both"/>
              <w:rPr>
                <w:rFonts w:ascii="Calibri" w:hAnsi="Calibri"/>
                <w:sz w:val="20"/>
                <w:szCs w:val="20"/>
              </w:rPr>
            </w:pPr>
          </w:p>
        </w:tc>
      </w:tr>
      <w:tr w:rsidR="00D73E5E" w:rsidRPr="003C5CD9" w14:paraId="00FCA74E" w14:textId="77777777" w:rsidTr="003C5CD9">
        <w:trPr>
          <w:trHeight w:val="443"/>
        </w:trPr>
        <w:tc>
          <w:tcPr>
            <w:tcW w:w="3227" w:type="dxa"/>
            <w:gridSpan w:val="2"/>
            <w:vMerge w:val="restart"/>
            <w:shd w:val="clear" w:color="auto" w:fill="auto"/>
          </w:tcPr>
          <w:p w14:paraId="00FCA73E" w14:textId="77777777" w:rsidR="00D73E5E" w:rsidRPr="00AE3DBC" w:rsidRDefault="00D73E5E" w:rsidP="007006C5">
            <w:pPr>
              <w:jc w:val="both"/>
              <w:rPr>
                <w:b/>
                <w:sz w:val="20"/>
                <w:szCs w:val="20"/>
              </w:rPr>
            </w:pPr>
            <w:r w:rsidRPr="00AE3DBC">
              <w:rPr>
                <w:b/>
                <w:sz w:val="20"/>
                <w:szCs w:val="20"/>
              </w:rPr>
              <w:t>ZIS 4 – Stav napĺňania ukazovateľov PO 3</w:t>
            </w:r>
          </w:p>
          <w:p w14:paraId="00FCA73F" w14:textId="77777777" w:rsidR="00D73E5E" w:rsidRPr="003C5CD9" w:rsidRDefault="00D73E5E" w:rsidP="007006C5">
            <w:pPr>
              <w:jc w:val="both"/>
              <w:rPr>
                <w:b/>
                <w:sz w:val="20"/>
                <w:szCs w:val="20"/>
              </w:rPr>
            </w:pPr>
            <w:r w:rsidRPr="00AE3DBC">
              <w:rPr>
                <w:sz w:val="20"/>
                <w:szCs w:val="20"/>
              </w:rPr>
              <w:t>V prípade PO 3 je plnenie ukazovateľov v gescii MV SR na 50%, avšak ukazovateľ za zosuvy v</w:t>
            </w:r>
            <w:r>
              <w:rPr>
                <w:sz w:val="20"/>
                <w:szCs w:val="20"/>
              </w:rPr>
              <w:t xml:space="preserve"> </w:t>
            </w:r>
            <w:r w:rsidRPr="00AE3DBC">
              <w:rPr>
                <w:sz w:val="20"/>
                <w:szCs w:val="20"/>
              </w:rPr>
              <w:lastRenderedPageBreak/>
              <w:t>gescii rezortu ŽP je na nule. Získanie výkonnostnej rezervy je nepravdepodobné.</w:t>
            </w:r>
          </w:p>
        </w:tc>
        <w:tc>
          <w:tcPr>
            <w:tcW w:w="3402" w:type="dxa"/>
            <w:gridSpan w:val="4"/>
            <w:vMerge w:val="restart"/>
            <w:shd w:val="clear" w:color="auto" w:fill="auto"/>
          </w:tcPr>
          <w:p w14:paraId="00FCA740" w14:textId="77777777" w:rsidR="00D73E5E" w:rsidRPr="00AE3DBC" w:rsidRDefault="00D73E5E" w:rsidP="00664BF2">
            <w:pPr>
              <w:jc w:val="both"/>
              <w:rPr>
                <w:sz w:val="20"/>
                <w:szCs w:val="20"/>
              </w:rPr>
            </w:pPr>
            <w:r w:rsidRPr="00AE3DBC">
              <w:rPr>
                <w:b/>
                <w:sz w:val="20"/>
                <w:szCs w:val="20"/>
              </w:rPr>
              <w:lastRenderedPageBreak/>
              <w:t xml:space="preserve">ODP 4.1 </w:t>
            </w:r>
            <w:r w:rsidRPr="00AE3DBC">
              <w:rPr>
                <w:sz w:val="20"/>
                <w:szCs w:val="20"/>
              </w:rPr>
              <w:t>- Vyhlásiť výzvy/vyzvania pre PO 3 podľa harmonogramu, verzia 3</w:t>
            </w:r>
          </w:p>
          <w:p w14:paraId="00FCA741" w14:textId="77777777" w:rsidR="00D73E5E" w:rsidRPr="00AE3DBC" w:rsidRDefault="00D73E5E" w:rsidP="00664BF2">
            <w:pPr>
              <w:jc w:val="both"/>
              <w:rPr>
                <w:sz w:val="20"/>
                <w:szCs w:val="20"/>
              </w:rPr>
            </w:pPr>
            <w:r w:rsidRPr="00AE3DBC">
              <w:rPr>
                <w:sz w:val="20"/>
                <w:szCs w:val="20"/>
              </w:rPr>
              <w:t>Spolu 5 výziev</w:t>
            </w:r>
          </w:p>
          <w:p w14:paraId="00FCA742" w14:textId="77777777" w:rsidR="00D73E5E" w:rsidRDefault="00D73E5E" w:rsidP="00664BF2">
            <w:pPr>
              <w:jc w:val="both"/>
              <w:rPr>
                <w:sz w:val="20"/>
                <w:szCs w:val="20"/>
              </w:rPr>
            </w:pPr>
            <w:r w:rsidRPr="00AE3DBC">
              <w:rPr>
                <w:sz w:val="20"/>
                <w:szCs w:val="20"/>
              </w:rPr>
              <w:t>RO OP KŽP – 2 výzvy</w:t>
            </w:r>
            <w:r>
              <w:rPr>
                <w:sz w:val="20"/>
                <w:szCs w:val="20"/>
              </w:rPr>
              <w:t xml:space="preserve"> </w:t>
            </w:r>
          </w:p>
          <w:p w14:paraId="00FCA743" w14:textId="77777777" w:rsidR="00D73E5E" w:rsidRPr="000613CB" w:rsidRDefault="00D73E5E" w:rsidP="00664BF2">
            <w:pPr>
              <w:jc w:val="both"/>
              <w:rPr>
                <w:b/>
                <w:sz w:val="20"/>
                <w:szCs w:val="20"/>
              </w:rPr>
            </w:pPr>
            <w:r w:rsidRPr="00AE3DBC">
              <w:rPr>
                <w:sz w:val="20"/>
                <w:szCs w:val="20"/>
              </w:rPr>
              <w:lastRenderedPageBreak/>
              <w:t>SO – MV SR – 3 výzvy</w:t>
            </w:r>
          </w:p>
        </w:tc>
        <w:tc>
          <w:tcPr>
            <w:tcW w:w="2977" w:type="dxa"/>
            <w:gridSpan w:val="2"/>
            <w:shd w:val="clear" w:color="auto" w:fill="auto"/>
          </w:tcPr>
          <w:p w14:paraId="00FCA744" w14:textId="77777777" w:rsidR="00D73E5E" w:rsidRPr="00AE3DBC" w:rsidRDefault="00D73E5E" w:rsidP="00664BF2">
            <w:pPr>
              <w:jc w:val="both"/>
              <w:rPr>
                <w:color w:val="000000"/>
                <w:sz w:val="20"/>
                <w:szCs w:val="20"/>
                <w:lang w:eastAsia="sk-SK"/>
              </w:rPr>
            </w:pPr>
            <w:r w:rsidRPr="00AE3DBC">
              <w:rPr>
                <w:b/>
                <w:color w:val="000000"/>
                <w:sz w:val="20"/>
                <w:szCs w:val="20"/>
                <w:lang w:eastAsia="sk-SK"/>
              </w:rPr>
              <w:lastRenderedPageBreak/>
              <w:t>POPA 4.1.1</w:t>
            </w:r>
            <w:r w:rsidRPr="00AE3DBC">
              <w:rPr>
                <w:color w:val="000000"/>
                <w:sz w:val="20"/>
                <w:szCs w:val="20"/>
                <w:lang w:eastAsia="sk-SK"/>
              </w:rPr>
              <w:t xml:space="preserve"> - Vyhlásiť výzvy/vyzvania pre PO 2 podľa harmonogramu, verzia 3</w:t>
            </w:r>
          </w:p>
          <w:p w14:paraId="00FCA745" w14:textId="77777777" w:rsidR="00D73E5E" w:rsidRDefault="00D73E5E" w:rsidP="00664BF2">
            <w:pPr>
              <w:jc w:val="both"/>
              <w:rPr>
                <w:color w:val="000000"/>
                <w:sz w:val="20"/>
                <w:szCs w:val="20"/>
                <w:lang w:eastAsia="sk-SK"/>
              </w:rPr>
            </w:pPr>
            <w:r w:rsidRPr="00AE3DBC">
              <w:rPr>
                <w:color w:val="000000"/>
                <w:sz w:val="20"/>
                <w:szCs w:val="20"/>
                <w:lang w:eastAsia="sk-SK"/>
              </w:rPr>
              <w:t>Spolu 2 výzvy</w:t>
            </w:r>
          </w:p>
          <w:p w14:paraId="00FCA746"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RO OP KŽP</w:t>
            </w:r>
          </w:p>
          <w:p w14:paraId="00FCA747" w14:textId="77777777" w:rsidR="00D73E5E" w:rsidRPr="00AE3DBC" w:rsidRDefault="00D73E5E" w:rsidP="00664BF2">
            <w:pPr>
              <w:jc w:val="both"/>
              <w:rPr>
                <w:color w:val="000000"/>
                <w:sz w:val="20"/>
                <w:szCs w:val="20"/>
                <w:lang w:eastAsia="sk-SK"/>
              </w:rPr>
            </w:pPr>
            <w:r w:rsidRPr="00AE3DBC">
              <w:rPr>
                <w:color w:val="000000"/>
                <w:sz w:val="20"/>
                <w:szCs w:val="20"/>
                <w:lang w:eastAsia="sk-SK"/>
              </w:rPr>
              <w:lastRenderedPageBreak/>
              <w:t>Termín: podľa harmonogramu, verzia 3</w:t>
            </w:r>
          </w:p>
        </w:tc>
        <w:tc>
          <w:tcPr>
            <w:tcW w:w="2976" w:type="dxa"/>
            <w:gridSpan w:val="2"/>
            <w:shd w:val="clear" w:color="auto" w:fill="auto"/>
          </w:tcPr>
          <w:p w14:paraId="00FCA748" w14:textId="77777777" w:rsidR="00D73E5E" w:rsidRPr="00AE3DBC"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lastRenderedPageBreak/>
              <w:t xml:space="preserve">ROPA 4.1.1 </w:t>
            </w:r>
            <w:r w:rsidRPr="00AE3DBC">
              <w:rPr>
                <w:rFonts w:ascii="Times New Roman" w:hAnsi="Times New Roman" w:cs="Times New Roman"/>
                <w:color w:val="auto"/>
                <w:sz w:val="20"/>
                <w:szCs w:val="20"/>
                <w:lang w:eastAsia="cs-CZ"/>
              </w:rPr>
              <w:t>Vyhlásené: 1 výzva</w:t>
            </w:r>
          </w:p>
          <w:p w14:paraId="00FCA749"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color w:val="auto"/>
                <w:sz w:val="20"/>
                <w:szCs w:val="20"/>
                <w:lang w:eastAsia="cs-CZ"/>
              </w:rPr>
              <w:t>Presunutá do roku 2018 aktualizáciou harmonogramu na verziu 6: 2 výzvy</w:t>
            </w:r>
          </w:p>
          <w:p w14:paraId="00FCA74A" w14:textId="77777777" w:rsidR="00D73E5E" w:rsidRDefault="00D73E5E" w:rsidP="00664BF2">
            <w:pPr>
              <w:pStyle w:val="Default"/>
              <w:jc w:val="both"/>
              <w:rPr>
                <w:rFonts w:ascii="Times New Roman" w:hAnsi="Times New Roman" w:cs="Times New Roman"/>
                <w:color w:val="auto"/>
                <w:sz w:val="20"/>
                <w:szCs w:val="20"/>
                <w:lang w:eastAsia="cs-CZ"/>
              </w:rPr>
            </w:pPr>
          </w:p>
          <w:p w14:paraId="00FCA74B"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lastRenderedPageBreak/>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4C"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4D" w14:textId="77777777" w:rsidR="00D73E5E" w:rsidRPr="003C5CD9" w:rsidRDefault="00D73E5E" w:rsidP="00664BF2">
            <w:pPr>
              <w:jc w:val="both"/>
              <w:rPr>
                <w:rFonts w:ascii="Calibri" w:hAnsi="Calibri"/>
                <w:sz w:val="20"/>
                <w:szCs w:val="20"/>
              </w:rPr>
            </w:pPr>
          </w:p>
        </w:tc>
      </w:tr>
      <w:tr w:rsidR="00D73E5E" w:rsidRPr="003C5CD9" w14:paraId="00FCA758" w14:textId="77777777" w:rsidTr="003C5CD9">
        <w:trPr>
          <w:trHeight w:val="443"/>
        </w:trPr>
        <w:tc>
          <w:tcPr>
            <w:tcW w:w="3227" w:type="dxa"/>
            <w:gridSpan w:val="2"/>
            <w:vMerge/>
            <w:shd w:val="clear" w:color="auto" w:fill="auto"/>
          </w:tcPr>
          <w:p w14:paraId="00FCA74F" w14:textId="77777777" w:rsidR="00D73E5E" w:rsidRPr="003C5CD9" w:rsidRDefault="00D73E5E" w:rsidP="00664BF2">
            <w:pPr>
              <w:jc w:val="both"/>
              <w:rPr>
                <w:b/>
                <w:sz w:val="20"/>
                <w:szCs w:val="20"/>
              </w:rPr>
            </w:pPr>
          </w:p>
        </w:tc>
        <w:tc>
          <w:tcPr>
            <w:tcW w:w="3402" w:type="dxa"/>
            <w:gridSpan w:val="4"/>
            <w:vMerge/>
            <w:shd w:val="clear" w:color="auto" w:fill="auto"/>
          </w:tcPr>
          <w:p w14:paraId="00FCA750" w14:textId="77777777" w:rsidR="00D73E5E" w:rsidRPr="000613CB" w:rsidRDefault="00D73E5E" w:rsidP="00664BF2">
            <w:pPr>
              <w:jc w:val="both"/>
              <w:rPr>
                <w:b/>
                <w:sz w:val="20"/>
                <w:szCs w:val="20"/>
              </w:rPr>
            </w:pPr>
          </w:p>
        </w:tc>
        <w:tc>
          <w:tcPr>
            <w:tcW w:w="2977" w:type="dxa"/>
            <w:gridSpan w:val="2"/>
            <w:shd w:val="clear" w:color="auto" w:fill="auto"/>
          </w:tcPr>
          <w:p w14:paraId="00FCA751"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 xml:space="preserve">POPA 4.1.2 - </w:t>
            </w:r>
            <w:r w:rsidRPr="00AE3DBC">
              <w:rPr>
                <w:color w:val="000000"/>
                <w:sz w:val="20"/>
                <w:szCs w:val="20"/>
                <w:lang w:eastAsia="sk-SK"/>
              </w:rPr>
              <w:t>Vyhlásiť výzvy/vyzvania pre PO 3 podľa harmonogramu, verzia 3</w:t>
            </w:r>
          </w:p>
          <w:p w14:paraId="00FCA752" w14:textId="77777777" w:rsidR="00D73E5E" w:rsidRPr="00AE3DBC" w:rsidRDefault="00D73E5E" w:rsidP="00664BF2">
            <w:pPr>
              <w:jc w:val="both"/>
              <w:rPr>
                <w:color w:val="000000"/>
                <w:sz w:val="20"/>
                <w:szCs w:val="20"/>
                <w:lang w:eastAsia="sk-SK"/>
              </w:rPr>
            </w:pPr>
            <w:r w:rsidRPr="00AE3DBC">
              <w:rPr>
                <w:color w:val="000000"/>
                <w:sz w:val="20"/>
                <w:szCs w:val="20"/>
                <w:lang w:eastAsia="sk-SK"/>
              </w:rPr>
              <w:t>Spolu 3 výzvy</w:t>
            </w:r>
          </w:p>
          <w:p w14:paraId="00FCA753"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SO – MV SR</w:t>
            </w:r>
          </w:p>
          <w:p w14:paraId="00FCA754" w14:textId="77777777" w:rsidR="00D73E5E" w:rsidRPr="000613CB" w:rsidRDefault="00D73E5E" w:rsidP="00664BF2">
            <w:pPr>
              <w:jc w:val="both"/>
              <w:rPr>
                <w:b/>
                <w:color w:val="000000"/>
                <w:sz w:val="20"/>
                <w:szCs w:val="20"/>
                <w:lang w:eastAsia="sk-SK"/>
              </w:rPr>
            </w:pPr>
            <w:r w:rsidRPr="00AE3DBC">
              <w:rPr>
                <w:color w:val="000000"/>
                <w:sz w:val="20"/>
                <w:szCs w:val="20"/>
                <w:lang w:eastAsia="sk-SK"/>
              </w:rPr>
              <w:t>Termín: podľa harmonogramu, verzia 3</w:t>
            </w:r>
          </w:p>
        </w:tc>
        <w:tc>
          <w:tcPr>
            <w:tcW w:w="2976" w:type="dxa"/>
            <w:gridSpan w:val="2"/>
            <w:shd w:val="clear" w:color="auto" w:fill="auto"/>
          </w:tcPr>
          <w:p w14:paraId="00FCA755"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4.1.2 </w:t>
            </w:r>
            <w:r w:rsidRPr="00AE3DBC">
              <w:rPr>
                <w:rFonts w:ascii="Times New Roman" w:hAnsi="Times New Roman" w:cs="Times New Roman"/>
                <w:color w:val="auto"/>
                <w:sz w:val="20"/>
                <w:szCs w:val="20"/>
                <w:lang w:eastAsia="cs-CZ"/>
              </w:rPr>
              <w:t>Vyhlásené: 3 výzvy</w:t>
            </w:r>
          </w:p>
          <w:p w14:paraId="00FCA756"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57" w14:textId="77777777" w:rsidR="00D73E5E" w:rsidRPr="003C5CD9" w:rsidRDefault="00D73E5E" w:rsidP="00664BF2">
            <w:pPr>
              <w:jc w:val="both"/>
              <w:rPr>
                <w:rFonts w:ascii="Calibri" w:hAnsi="Calibri"/>
                <w:sz w:val="20"/>
                <w:szCs w:val="20"/>
              </w:rPr>
            </w:pPr>
          </w:p>
        </w:tc>
      </w:tr>
      <w:tr w:rsidR="00D73E5E" w:rsidRPr="003C5CD9" w14:paraId="00FCA764" w14:textId="77777777" w:rsidTr="003C5CD9">
        <w:trPr>
          <w:trHeight w:val="443"/>
        </w:trPr>
        <w:tc>
          <w:tcPr>
            <w:tcW w:w="3227" w:type="dxa"/>
            <w:gridSpan w:val="2"/>
            <w:vMerge/>
            <w:shd w:val="clear" w:color="auto" w:fill="auto"/>
          </w:tcPr>
          <w:p w14:paraId="00FCA759" w14:textId="77777777" w:rsidR="00D73E5E" w:rsidRPr="003C5CD9" w:rsidRDefault="00D73E5E" w:rsidP="00664BF2">
            <w:pPr>
              <w:jc w:val="both"/>
              <w:rPr>
                <w:b/>
                <w:sz w:val="20"/>
                <w:szCs w:val="20"/>
              </w:rPr>
            </w:pPr>
          </w:p>
        </w:tc>
        <w:tc>
          <w:tcPr>
            <w:tcW w:w="3402" w:type="dxa"/>
            <w:gridSpan w:val="4"/>
            <w:shd w:val="clear" w:color="auto" w:fill="auto"/>
          </w:tcPr>
          <w:p w14:paraId="00FCA75A" w14:textId="77777777" w:rsidR="00D73E5E" w:rsidRPr="00AE3DBC" w:rsidRDefault="00D73E5E" w:rsidP="00664BF2">
            <w:pPr>
              <w:jc w:val="both"/>
              <w:rPr>
                <w:sz w:val="20"/>
                <w:szCs w:val="20"/>
              </w:rPr>
            </w:pPr>
            <w:r w:rsidRPr="00AE3DBC">
              <w:rPr>
                <w:b/>
                <w:sz w:val="20"/>
                <w:szCs w:val="20"/>
              </w:rPr>
              <w:t xml:space="preserve">ODP 4.2 - </w:t>
            </w:r>
            <w:r w:rsidRPr="00AE3DBC">
              <w:rPr>
                <w:sz w:val="20"/>
                <w:szCs w:val="20"/>
              </w:rPr>
              <w:t>Bezodkladné začatie realizácie zazmluvnených projektov</w:t>
            </w:r>
          </w:p>
          <w:p w14:paraId="00FCA75B" w14:textId="77777777" w:rsidR="00D73E5E" w:rsidRPr="000613CB" w:rsidRDefault="00D73E5E" w:rsidP="00664BF2">
            <w:pPr>
              <w:jc w:val="both"/>
              <w:rPr>
                <w:b/>
                <w:sz w:val="20"/>
                <w:szCs w:val="20"/>
              </w:rPr>
            </w:pPr>
            <w:r w:rsidRPr="00AE3DBC">
              <w:rPr>
                <w:sz w:val="20"/>
                <w:szCs w:val="20"/>
              </w:rPr>
              <w:t>(u rezortných organizácií)</w:t>
            </w:r>
          </w:p>
        </w:tc>
        <w:tc>
          <w:tcPr>
            <w:tcW w:w="2977" w:type="dxa"/>
            <w:gridSpan w:val="2"/>
            <w:shd w:val="clear" w:color="auto" w:fill="auto"/>
          </w:tcPr>
          <w:p w14:paraId="00FCA75C"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 xml:space="preserve">POPA 4.2 - </w:t>
            </w:r>
            <w:r w:rsidRPr="00AE3DBC">
              <w:rPr>
                <w:color w:val="000000"/>
                <w:sz w:val="20"/>
                <w:szCs w:val="20"/>
                <w:lang w:eastAsia="sk-SK"/>
              </w:rPr>
              <w:t>Komunikovať s prijímateľmi (Počet vytvorených špecializovaných záchranných modulov)</w:t>
            </w:r>
          </w:p>
          <w:p w14:paraId="00FCA75D"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SO – MV SR</w:t>
            </w:r>
          </w:p>
          <w:p w14:paraId="00FCA75E" w14:textId="77777777" w:rsidR="00D73E5E" w:rsidRPr="000613CB" w:rsidRDefault="00D73E5E"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5F" w14:textId="77777777" w:rsidR="00D73E5E" w:rsidRDefault="00D73E5E"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ROPA 4.2</w:t>
            </w:r>
          </w:p>
          <w:p w14:paraId="00FCA760" w14:textId="77777777" w:rsidR="00D73E5E" w:rsidRDefault="00D73E5E" w:rsidP="00664BF2">
            <w:pPr>
              <w:pStyle w:val="Default"/>
              <w:jc w:val="both"/>
              <w:rPr>
                <w:rFonts w:ascii="Times New Roman" w:hAnsi="Times New Roman" w:cs="Times New Roman"/>
                <w:b/>
                <w:color w:val="auto"/>
                <w:sz w:val="20"/>
                <w:szCs w:val="20"/>
                <w:lang w:eastAsia="cs-CZ"/>
              </w:rPr>
            </w:pPr>
          </w:p>
          <w:p w14:paraId="00FCA761"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62"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63" w14:textId="77777777" w:rsidR="00D73E5E" w:rsidRPr="003C5CD9" w:rsidRDefault="00D73E5E" w:rsidP="00664BF2">
            <w:pPr>
              <w:jc w:val="both"/>
              <w:rPr>
                <w:rFonts w:ascii="Calibri" w:hAnsi="Calibri"/>
                <w:sz w:val="20"/>
                <w:szCs w:val="20"/>
              </w:rPr>
            </w:pPr>
          </w:p>
        </w:tc>
      </w:tr>
      <w:tr w:rsidR="00D73E5E" w:rsidRPr="003C5CD9" w14:paraId="00FCA770" w14:textId="77777777" w:rsidTr="003C5CD9">
        <w:trPr>
          <w:trHeight w:val="443"/>
        </w:trPr>
        <w:tc>
          <w:tcPr>
            <w:tcW w:w="3227" w:type="dxa"/>
            <w:gridSpan w:val="2"/>
            <w:vMerge/>
            <w:shd w:val="clear" w:color="auto" w:fill="auto"/>
          </w:tcPr>
          <w:p w14:paraId="00FCA765" w14:textId="77777777" w:rsidR="00D73E5E" w:rsidRPr="003C5CD9" w:rsidRDefault="00D73E5E" w:rsidP="00664BF2">
            <w:pPr>
              <w:jc w:val="both"/>
              <w:rPr>
                <w:b/>
                <w:sz w:val="20"/>
                <w:szCs w:val="20"/>
              </w:rPr>
            </w:pPr>
          </w:p>
        </w:tc>
        <w:tc>
          <w:tcPr>
            <w:tcW w:w="3402" w:type="dxa"/>
            <w:gridSpan w:val="4"/>
            <w:shd w:val="clear" w:color="auto" w:fill="auto"/>
          </w:tcPr>
          <w:p w14:paraId="00FCA766" w14:textId="77777777" w:rsidR="00D73E5E" w:rsidRPr="000613CB" w:rsidRDefault="00D73E5E" w:rsidP="00664BF2">
            <w:pPr>
              <w:jc w:val="both"/>
              <w:rPr>
                <w:b/>
                <w:sz w:val="20"/>
                <w:szCs w:val="20"/>
              </w:rPr>
            </w:pPr>
            <w:r w:rsidRPr="00AE3DBC">
              <w:rPr>
                <w:b/>
                <w:sz w:val="20"/>
                <w:szCs w:val="20"/>
              </w:rPr>
              <w:t xml:space="preserve">ODP 4.3 - </w:t>
            </w:r>
            <w:r w:rsidRPr="00AE3DBC">
              <w:rPr>
                <w:sz w:val="20"/>
                <w:szCs w:val="20"/>
              </w:rPr>
              <w:t>Zabezpečiť podanie žiadostí od rezortných organizácií v potrebnej kvalite</w:t>
            </w:r>
          </w:p>
        </w:tc>
        <w:tc>
          <w:tcPr>
            <w:tcW w:w="2977" w:type="dxa"/>
            <w:gridSpan w:val="2"/>
            <w:shd w:val="clear" w:color="auto" w:fill="auto"/>
          </w:tcPr>
          <w:p w14:paraId="00FCA767"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 xml:space="preserve">POPA 4.3 </w:t>
            </w:r>
            <w:r w:rsidRPr="00AE3DBC">
              <w:rPr>
                <w:color w:val="000000"/>
                <w:sz w:val="20"/>
                <w:szCs w:val="20"/>
                <w:lang w:eastAsia="sk-SK"/>
              </w:rPr>
              <w:t>Komunikácia s prijímateľmi prevádzkovateľmi záchranných systémov</w:t>
            </w:r>
          </w:p>
          <w:p w14:paraId="00FCA768" w14:textId="77777777" w:rsidR="00D73E5E" w:rsidRPr="00AE3DBC" w:rsidRDefault="00D73E5E" w:rsidP="00664BF2">
            <w:pPr>
              <w:jc w:val="both"/>
              <w:rPr>
                <w:color w:val="000000"/>
                <w:sz w:val="20"/>
                <w:szCs w:val="20"/>
                <w:lang w:eastAsia="sk-SK"/>
              </w:rPr>
            </w:pPr>
            <w:r w:rsidRPr="00AE3DBC">
              <w:rPr>
                <w:color w:val="000000"/>
                <w:sz w:val="20"/>
                <w:szCs w:val="20"/>
                <w:lang w:eastAsia="sk-SK"/>
              </w:rPr>
              <w:t>(výzva č.2 zo dňa 30.09.2015)</w:t>
            </w:r>
          </w:p>
          <w:p w14:paraId="00FCA769" w14:textId="77777777" w:rsidR="00D73E5E" w:rsidRPr="00AE3DBC" w:rsidRDefault="00D73E5E" w:rsidP="00664BF2">
            <w:pPr>
              <w:jc w:val="both"/>
              <w:rPr>
                <w:color w:val="000000"/>
                <w:sz w:val="20"/>
                <w:szCs w:val="20"/>
                <w:lang w:eastAsia="sk-SK"/>
              </w:rPr>
            </w:pPr>
            <w:r w:rsidRPr="00AE3DBC">
              <w:rPr>
                <w:color w:val="000000"/>
                <w:sz w:val="20"/>
                <w:szCs w:val="20"/>
                <w:lang w:eastAsia="sk-SK"/>
              </w:rPr>
              <w:t>Zodpovednosť: SO – MV SR</w:t>
            </w:r>
          </w:p>
          <w:p w14:paraId="00FCA76A" w14:textId="77777777" w:rsidR="00D73E5E" w:rsidRPr="000613CB" w:rsidRDefault="00D73E5E"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6B"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4.3 </w:t>
            </w:r>
            <w:r w:rsidRPr="00AE3DBC">
              <w:rPr>
                <w:rFonts w:ascii="Times New Roman" w:hAnsi="Times New Roman" w:cs="Times New Roman"/>
                <w:color w:val="auto"/>
                <w:sz w:val="20"/>
                <w:szCs w:val="20"/>
                <w:lang w:eastAsia="cs-CZ"/>
              </w:rPr>
              <w:t xml:space="preserve">– </w:t>
            </w:r>
          </w:p>
          <w:p w14:paraId="00FCA76C"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color w:val="auto"/>
                <w:sz w:val="20"/>
                <w:szCs w:val="20"/>
                <w:lang w:eastAsia="cs-CZ"/>
              </w:rPr>
              <w:t>V roku 2017 boli podané dve nové žiadosti na dva záchranné moduly</w:t>
            </w:r>
          </w:p>
          <w:p w14:paraId="00FCA76D" w14:textId="77777777" w:rsidR="00D73E5E" w:rsidRDefault="00D73E5E" w:rsidP="00664BF2">
            <w:pPr>
              <w:pStyle w:val="Default"/>
              <w:jc w:val="both"/>
              <w:rPr>
                <w:rFonts w:ascii="Times New Roman" w:hAnsi="Times New Roman" w:cs="Times New Roman"/>
                <w:color w:val="auto"/>
                <w:sz w:val="20"/>
                <w:szCs w:val="20"/>
                <w:lang w:eastAsia="cs-CZ"/>
              </w:rPr>
            </w:pPr>
          </w:p>
          <w:p w14:paraId="00FCA76E"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6F" w14:textId="77777777" w:rsidR="00D73E5E" w:rsidRPr="003C5CD9" w:rsidRDefault="00D73E5E" w:rsidP="00664BF2">
            <w:pPr>
              <w:jc w:val="both"/>
              <w:rPr>
                <w:rFonts w:ascii="Calibri" w:hAnsi="Calibri"/>
                <w:sz w:val="20"/>
                <w:szCs w:val="20"/>
              </w:rPr>
            </w:pPr>
          </w:p>
        </w:tc>
      </w:tr>
      <w:tr w:rsidR="00D73E5E" w:rsidRPr="003C5CD9" w14:paraId="00FCA77A" w14:textId="77777777" w:rsidTr="003C5CD9">
        <w:trPr>
          <w:trHeight w:val="443"/>
        </w:trPr>
        <w:tc>
          <w:tcPr>
            <w:tcW w:w="3227" w:type="dxa"/>
            <w:gridSpan w:val="2"/>
            <w:vMerge/>
            <w:shd w:val="clear" w:color="auto" w:fill="auto"/>
          </w:tcPr>
          <w:p w14:paraId="00FCA771" w14:textId="77777777" w:rsidR="00D73E5E" w:rsidRPr="003C5CD9" w:rsidRDefault="00D73E5E" w:rsidP="00664BF2">
            <w:pPr>
              <w:jc w:val="both"/>
              <w:rPr>
                <w:b/>
                <w:sz w:val="20"/>
                <w:szCs w:val="20"/>
              </w:rPr>
            </w:pPr>
          </w:p>
        </w:tc>
        <w:tc>
          <w:tcPr>
            <w:tcW w:w="3402" w:type="dxa"/>
            <w:gridSpan w:val="4"/>
            <w:vMerge w:val="restart"/>
            <w:shd w:val="clear" w:color="auto" w:fill="auto"/>
          </w:tcPr>
          <w:p w14:paraId="00FCA772" w14:textId="77777777" w:rsidR="00D73E5E" w:rsidRDefault="00D73E5E" w:rsidP="00664BF2">
            <w:pPr>
              <w:jc w:val="both"/>
              <w:rPr>
                <w:b/>
                <w:sz w:val="20"/>
                <w:szCs w:val="20"/>
              </w:rPr>
            </w:pPr>
            <w:r w:rsidRPr="00AE3DBC">
              <w:rPr>
                <w:b/>
                <w:sz w:val="20"/>
                <w:szCs w:val="20"/>
              </w:rPr>
              <w:t xml:space="preserve">ODP 4.4 </w:t>
            </w:r>
          </w:p>
          <w:p w14:paraId="00FCA773" w14:textId="77777777" w:rsidR="00D73E5E" w:rsidRPr="000613CB" w:rsidRDefault="00D73E5E" w:rsidP="00664BF2">
            <w:pPr>
              <w:jc w:val="both"/>
              <w:rPr>
                <w:b/>
                <w:sz w:val="20"/>
                <w:szCs w:val="20"/>
              </w:rPr>
            </w:pPr>
            <w:r w:rsidRPr="00AE3DBC">
              <w:rPr>
                <w:sz w:val="20"/>
                <w:szCs w:val="20"/>
              </w:rPr>
              <w:t>Naplánovať a nastaviť budúce výzvy tak, aby bolo zabezpečené dosiahnutie cieľov v roku 2023</w:t>
            </w:r>
          </w:p>
        </w:tc>
        <w:tc>
          <w:tcPr>
            <w:tcW w:w="2977" w:type="dxa"/>
            <w:gridSpan w:val="2"/>
            <w:shd w:val="clear" w:color="auto" w:fill="auto"/>
          </w:tcPr>
          <w:p w14:paraId="00FCA774" w14:textId="77777777" w:rsidR="00D73E5E" w:rsidRPr="000613CB" w:rsidRDefault="00D73E5E" w:rsidP="00664BF2">
            <w:pPr>
              <w:jc w:val="both"/>
              <w:rPr>
                <w:b/>
                <w:color w:val="000000"/>
                <w:sz w:val="20"/>
                <w:szCs w:val="20"/>
                <w:lang w:eastAsia="sk-SK"/>
              </w:rPr>
            </w:pPr>
            <w:r w:rsidRPr="002D0ED2">
              <w:rPr>
                <w:b/>
                <w:color w:val="000000"/>
                <w:sz w:val="20"/>
                <w:szCs w:val="20"/>
                <w:lang w:eastAsia="sk-SK"/>
              </w:rPr>
              <w:t xml:space="preserve">POPA 4.4.1 </w:t>
            </w:r>
            <w:r w:rsidRPr="002D0ED2">
              <w:rPr>
                <w:color w:val="000000"/>
                <w:sz w:val="20"/>
                <w:szCs w:val="20"/>
                <w:lang w:eastAsia="sk-SK"/>
              </w:rPr>
              <w:t>Naplánovať výzvu do harmonogramu na rok 2018 pre ukazovateľ O0024 - Plocha preskúmaného zosuvného územia</w:t>
            </w:r>
          </w:p>
        </w:tc>
        <w:tc>
          <w:tcPr>
            <w:tcW w:w="2976" w:type="dxa"/>
            <w:gridSpan w:val="2"/>
            <w:shd w:val="clear" w:color="auto" w:fill="auto"/>
          </w:tcPr>
          <w:p w14:paraId="00FCA775" w14:textId="77777777" w:rsidR="00D73E5E" w:rsidRDefault="00D73E5E"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ROPA 4.4.1</w:t>
            </w:r>
          </w:p>
          <w:p w14:paraId="00FCA776" w14:textId="77777777" w:rsidR="00D73E5E" w:rsidRDefault="00D73E5E"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Výzva bola do harmonogramu na rok 2018, verzia 2 (12/2017)</w:t>
            </w:r>
          </w:p>
          <w:p w14:paraId="00FCA777" w14:textId="77777777" w:rsidR="00D73E5E" w:rsidRDefault="00D73E5E" w:rsidP="00664BF2">
            <w:pPr>
              <w:pStyle w:val="Default"/>
              <w:jc w:val="both"/>
              <w:rPr>
                <w:rFonts w:ascii="Times New Roman" w:hAnsi="Times New Roman" w:cs="Times New Roman"/>
                <w:color w:val="auto"/>
                <w:sz w:val="20"/>
                <w:szCs w:val="20"/>
                <w:lang w:eastAsia="cs-CZ"/>
              </w:rPr>
            </w:pPr>
          </w:p>
          <w:p w14:paraId="00FCA778"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79" w14:textId="77777777" w:rsidR="00D73E5E" w:rsidRPr="003C5CD9" w:rsidRDefault="00D73E5E" w:rsidP="00664BF2">
            <w:pPr>
              <w:jc w:val="both"/>
              <w:rPr>
                <w:rFonts w:ascii="Calibri" w:hAnsi="Calibri"/>
                <w:sz w:val="20"/>
                <w:szCs w:val="20"/>
              </w:rPr>
            </w:pPr>
          </w:p>
        </w:tc>
      </w:tr>
      <w:tr w:rsidR="00D73E5E" w:rsidRPr="003C5CD9" w14:paraId="00FCA782" w14:textId="77777777" w:rsidTr="003C5CD9">
        <w:trPr>
          <w:trHeight w:val="443"/>
        </w:trPr>
        <w:tc>
          <w:tcPr>
            <w:tcW w:w="3227" w:type="dxa"/>
            <w:gridSpan w:val="2"/>
            <w:vMerge/>
            <w:shd w:val="clear" w:color="auto" w:fill="auto"/>
          </w:tcPr>
          <w:p w14:paraId="00FCA77B" w14:textId="77777777" w:rsidR="00D73E5E" w:rsidRPr="003C5CD9" w:rsidRDefault="00D73E5E" w:rsidP="00664BF2">
            <w:pPr>
              <w:jc w:val="both"/>
              <w:rPr>
                <w:b/>
                <w:sz w:val="20"/>
                <w:szCs w:val="20"/>
              </w:rPr>
            </w:pPr>
          </w:p>
        </w:tc>
        <w:tc>
          <w:tcPr>
            <w:tcW w:w="3402" w:type="dxa"/>
            <w:gridSpan w:val="4"/>
            <w:vMerge/>
            <w:shd w:val="clear" w:color="auto" w:fill="auto"/>
          </w:tcPr>
          <w:p w14:paraId="00FCA77C" w14:textId="77777777" w:rsidR="00D73E5E" w:rsidRPr="00AE3DBC" w:rsidRDefault="00D73E5E" w:rsidP="00664BF2">
            <w:pPr>
              <w:jc w:val="both"/>
              <w:rPr>
                <w:b/>
                <w:sz w:val="20"/>
                <w:szCs w:val="20"/>
              </w:rPr>
            </w:pPr>
          </w:p>
        </w:tc>
        <w:tc>
          <w:tcPr>
            <w:tcW w:w="2977" w:type="dxa"/>
            <w:gridSpan w:val="2"/>
            <w:shd w:val="clear" w:color="auto" w:fill="auto"/>
          </w:tcPr>
          <w:p w14:paraId="00FCA77D" w14:textId="77777777" w:rsidR="00D73E5E" w:rsidRPr="000613CB" w:rsidRDefault="00D73E5E" w:rsidP="00664BF2">
            <w:pPr>
              <w:jc w:val="both"/>
              <w:rPr>
                <w:b/>
                <w:color w:val="000000"/>
                <w:sz w:val="20"/>
                <w:szCs w:val="20"/>
                <w:lang w:eastAsia="sk-SK"/>
              </w:rPr>
            </w:pPr>
            <w:r w:rsidRPr="002D0ED2">
              <w:rPr>
                <w:b/>
                <w:color w:val="000000"/>
                <w:sz w:val="20"/>
                <w:szCs w:val="20"/>
                <w:lang w:eastAsia="sk-SK"/>
              </w:rPr>
              <w:t xml:space="preserve">POPA 4.4.2 </w:t>
            </w:r>
            <w:r w:rsidRPr="002D0ED2">
              <w:rPr>
                <w:color w:val="000000"/>
                <w:sz w:val="20"/>
                <w:szCs w:val="20"/>
                <w:lang w:eastAsia="sk-SK"/>
              </w:rPr>
              <w:t>Naplánovať výzvu do harmonogramu na rok 2018 pre ukazovateľ O0025 - Plocha hydrogeologicky preskúmaného územia</w:t>
            </w:r>
          </w:p>
        </w:tc>
        <w:tc>
          <w:tcPr>
            <w:tcW w:w="2976" w:type="dxa"/>
            <w:gridSpan w:val="2"/>
            <w:shd w:val="clear" w:color="auto" w:fill="auto"/>
          </w:tcPr>
          <w:p w14:paraId="00FCA77E" w14:textId="77777777" w:rsidR="00D73E5E" w:rsidRDefault="00D73E5E"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Zatiaľ nerealizované</w:t>
            </w:r>
          </w:p>
          <w:p w14:paraId="00FCA77F" w14:textId="77777777" w:rsidR="00D73E5E" w:rsidRDefault="00D73E5E" w:rsidP="00664BF2">
            <w:pPr>
              <w:pStyle w:val="Default"/>
              <w:jc w:val="both"/>
              <w:rPr>
                <w:rFonts w:ascii="Times New Roman" w:hAnsi="Times New Roman" w:cs="Times New Roman"/>
                <w:color w:val="auto"/>
                <w:sz w:val="20"/>
                <w:szCs w:val="20"/>
                <w:lang w:eastAsia="cs-CZ"/>
              </w:rPr>
            </w:pPr>
          </w:p>
          <w:p w14:paraId="00FCA780" w14:textId="77777777" w:rsidR="00D73E5E" w:rsidRPr="002D0ED2" w:rsidRDefault="00D73E5E"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781" w14:textId="77777777" w:rsidR="00D73E5E" w:rsidRPr="003C5CD9" w:rsidRDefault="00D73E5E" w:rsidP="00664BF2">
            <w:pPr>
              <w:jc w:val="both"/>
              <w:rPr>
                <w:rFonts w:ascii="Calibri" w:hAnsi="Calibri"/>
                <w:sz w:val="20"/>
                <w:szCs w:val="20"/>
              </w:rPr>
            </w:pPr>
          </w:p>
        </w:tc>
      </w:tr>
      <w:tr w:rsidR="00D73E5E" w:rsidRPr="003C5CD9" w14:paraId="00FCA78A" w14:textId="77777777" w:rsidTr="003C5CD9">
        <w:trPr>
          <w:trHeight w:val="443"/>
        </w:trPr>
        <w:tc>
          <w:tcPr>
            <w:tcW w:w="3227" w:type="dxa"/>
            <w:gridSpan w:val="2"/>
            <w:vMerge/>
            <w:shd w:val="clear" w:color="auto" w:fill="auto"/>
          </w:tcPr>
          <w:p w14:paraId="00FCA783" w14:textId="77777777" w:rsidR="00D73E5E" w:rsidRPr="003C5CD9" w:rsidRDefault="00D73E5E" w:rsidP="00664BF2">
            <w:pPr>
              <w:jc w:val="both"/>
              <w:rPr>
                <w:b/>
                <w:sz w:val="20"/>
                <w:szCs w:val="20"/>
              </w:rPr>
            </w:pPr>
          </w:p>
        </w:tc>
        <w:tc>
          <w:tcPr>
            <w:tcW w:w="3402" w:type="dxa"/>
            <w:gridSpan w:val="4"/>
            <w:vMerge/>
            <w:shd w:val="clear" w:color="auto" w:fill="auto"/>
          </w:tcPr>
          <w:p w14:paraId="00FCA784" w14:textId="77777777" w:rsidR="00D73E5E" w:rsidRPr="003C5CD9"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785" w14:textId="77777777" w:rsidR="00D73E5E" w:rsidRPr="002D0ED2" w:rsidRDefault="00D73E5E" w:rsidP="00664BF2">
            <w:pPr>
              <w:jc w:val="both"/>
              <w:rPr>
                <w:b/>
                <w:color w:val="000000"/>
                <w:sz w:val="20"/>
                <w:szCs w:val="20"/>
                <w:lang w:eastAsia="sk-SK"/>
              </w:rPr>
            </w:pPr>
            <w:r w:rsidRPr="002D0ED2">
              <w:rPr>
                <w:b/>
                <w:color w:val="000000"/>
                <w:sz w:val="20"/>
                <w:szCs w:val="20"/>
                <w:lang w:eastAsia="sk-SK"/>
              </w:rPr>
              <w:t xml:space="preserve">POPA 4.4.3 </w:t>
            </w:r>
            <w:r w:rsidRPr="002D0ED2">
              <w:rPr>
                <w:color w:val="000000"/>
                <w:sz w:val="20"/>
                <w:szCs w:val="20"/>
                <w:lang w:eastAsia="sk-SK"/>
              </w:rPr>
              <w:t>Naplánovať výzvu do harmonogramu na rok 2018 pre ukazovateľ O0026 - Počet subjektov so zlepšeným vybavením intervenčnými kapacitami</w:t>
            </w:r>
          </w:p>
        </w:tc>
        <w:tc>
          <w:tcPr>
            <w:tcW w:w="2976" w:type="dxa"/>
            <w:gridSpan w:val="2"/>
            <w:shd w:val="clear" w:color="auto" w:fill="auto"/>
          </w:tcPr>
          <w:p w14:paraId="00FCA786" w14:textId="77777777" w:rsidR="00D73E5E" w:rsidRDefault="00D73E5E"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Zatiaľ nerealizované</w:t>
            </w:r>
          </w:p>
          <w:p w14:paraId="00FCA787" w14:textId="77777777" w:rsidR="00D73E5E" w:rsidRDefault="00D73E5E" w:rsidP="00664BF2">
            <w:pPr>
              <w:pStyle w:val="Default"/>
              <w:jc w:val="both"/>
              <w:rPr>
                <w:rFonts w:ascii="Times New Roman" w:hAnsi="Times New Roman" w:cs="Times New Roman"/>
                <w:color w:val="auto"/>
                <w:sz w:val="20"/>
                <w:szCs w:val="20"/>
                <w:lang w:eastAsia="cs-CZ"/>
              </w:rPr>
            </w:pPr>
          </w:p>
          <w:p w14:paraId="00FCA788" w14:textId="77777777" w:rsidR="00D73E5E" w:rsidRPr="002D0ED2" w:rsidRDefault="00D73E5E"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789" w14:textId="77777777" w:rsidR="00D73E5E" w:rsidRPr="003C5CD9" w:rsidRDefault="00D73E5E" w:rsidP="00664BF2">
            <w:pPr>
              <w:jc w:val="both"/>
              <w:rPr>
                <w:rFonts w:ascii="Calibri" w:hAnsi="Calibri"/>
                <w:sz w:val="20"/>
                <w:szCs w:val="20"/>
              </w:rPr>
            </w:pPr>
          </w:p>
        </w:tc>
      </w:tr>
      <w:tr w:rsidR="00D73E5E" w:rsidRPr="003C5CD9" w14:paraId="00FCA793" w14:textId="77777777" w:rsidTr="003C5CD9">
        <w:trPr>
          <w:trHeight w:val="443"/>
        </w:trPr>
        <w:tc>
          <w:tcPr>
            <w:tcW w:w="3227" w:type="dxa"/>
            <w:gridSpan w:val="2"/>
            <w:vMerge/>
            <w:shd w:val="clear" w:color="auto" w:fill="auto"/>
          </w:tcPr>
          <w:p w14:paraId="00FCA78B" w14:textId="77777777" w:rsidR="00D73E5E" w:rsidRPr="003C5CD9" w:rsidRDefault="00D73E5E" w:rsidP="00664BF2">
            <w:pPr>
              <w:jc w:val="both"/>
              <w:rPr>
                <w:b/>
                <w:sz w:val="20"/>
                <w:szCs w:val="20"/>
              </w:rPr>
            </w:pPr>
          </w:p>
        </w:tc>
        <w:tc>
          <w:tcPr>
            <w:tcW w:w="3402" w:type="dxa"/>
            <w:gridSpan w:val="4"/>
            <w:shd w:val="clear" w:color="auto" w:fill="auto"/>
          </w:tcPr>
          <w:p w14:paraId="00FCA78C" w14:textId="77777777" w:rsidR="00D73E5E" w:rsidRPr="000613CB" w:rsidRDefault="00D73E5E" w:rsidP="00664BF2">
            <w:pPr>
              <w:jc w:val="both"/>
              <w:rPr>
                <w:b/>
                <w:sz w:val="20"/>
                <w:szCs w:val="20"/>
              </w:rPr>
            </w:pPr>
            <w:r w:rsidRPr="002D0ED2">
              <w:rPr>
                <w:b/>
                <w:sz w:val="20"/>
                <w:szCs w:val="20"/>
              </w:rPr>
              <w:t xml:space="preserve">ODP 4.5 </w:t>
            </w:r>
            <w:r w:rsidRPr="002D0ED2">
              <w:rPr>
                <w:sz w:val="20"/>
                <w:szCs w:val="20"/>
              </w:rPr>
              <w:t xml:space="preserve">- Znovu zhodnotiť </w:t>
            </w:r>
            <w:r w:rsidRPr="002D0ED2">
              <w:rPr>
                <w:sz w:val="20"/>
                <w:szCs w:val="20"/>
              </w:rPr>
              <w:lastRenderedPageBreak/>
              <w:t>ukazovatele výkonnostného rámca koncom roka 2017</w:t>
            </w:r>
          </w:p>
        </w:tc>
        <w:tc>
          <w:tcPr>
            <w:tcW w:w="2977" w:type="dxa"/>
            <w:gridSpan w:val="2"/>
            <w:shd w:val="clear" w:color="auto" w:fill="auto"/>
          </w:tcPr>
          <w:p w14:paraId="00FCA78D" w14:textId="77777777" w:rsidR="00D73E5E" w:rsidRPr="002D0ED2" w:rsidRDefault="00D73E5E" w:rsidP="00664BF2">
            <w:pPr>
              <w:jc w:val="both"/>
              <w:rPr>
                <w:color w:val="000000"/>
                <w:sz w:val="20"/>
                <w:szCs w:val="20"/>
                <w:lang w:eastAsia="sk-SK"/>
              </w:rPr>
            </w:pPr>
            <w:r w:rsidRPr="002D0ED2">
              <w:rPr>
                <w:b/>
                <w:color w:val="000000"/>
                <w:sz w:val="20"/>
                <w:szCs w:val="20"/>
                <w:lang w:eastAsia="sk-SK"/>
              </w:rPr>
              <w:lastRenderedPageBreak/>
              <w:t xml:space="preserve">POPA 4.5 </w:t>
            </w:r>
            <w:r w:rsidRPr="002D0ED2">
              <w:rPr>
                <w:color w:val="000000"/>
                <w:sz w:val="20"/>
                <w:szCs w:val="20"/>
                <w:lang w:eastAsia="sk-SK"/>
              </w:rPr>
              <w:t>– Znovu zhodnotiť</w:t>
            </w:r>
          </w:p>
          <w:p w14:paraId="00FCA78E" w14:textId="77777777" w:rsidR="00D73E5E" w:rsidRPr="002D0ED2" w:rsidRDefault="00D73E5E" w:rsidP="00664BF2">
            <w:pPr>
              <w:jc w:val="both"/>
              <w:rPr>
                <w:color w:val="000000"/>
                <w:sz w:val="20"/>
                <w:szCs w:val="20"/>
                <w:lang w:eastAsia="sk-SK"/>
              </w:rPr>
            </w:pPr>
            <w:r w:rsidRPr="002D0ED2">
              <w:rPr>
                <w:color w:val="000000"/>
                <w:sz w:val="20"/>
                <w:szCs w:val="20"/>
                <w:lang w:eastAsia="sk-SK"/>
              </w:rPr>
              <w:lastRenderedPageBreak/>
              <w:t>Zodpovednosť: RO OP KŽP</w:t>
            </w:r>
          </w:p>
          <w:p w14:paraId="00FCA78F" w14:textId="77777777" w:rsidR="00D73E5E" w:rsidRPr="000613CB" w:rsidRDefault="00D73E5E" w:rsidP="00664BF2">
            <w:pPr>
              <w:jc w:val="both"/>
              <w:rPr>
                <w:b/>
                <w:color w:val="000000"/>
                <w:sz w:val="20"/>
                <w:szCs w:val="20"/>
                <w:lang w:eastAsia="sk-SK"/>
              </w:rPr>
            </w:pPr>
            <w:r w:rsidRPr="002D0ED2">
              <w:rPr>
                <w:color w:val="000000"/>
                <w:sz w:val="20"/>
                <w:szCs w:val="20"/>
                <w:lang w:eastAsia="sk-SK"/>
              </w:rPr>
              <w:t>Termín: 12-/2017 – 01/2018</w:t>
            </w:r>
          </w:p>
        </w:tc>
        <w:tc>
          <w:tcPr>
            <w:tcW w:w="2976" w:type="dxa"/>
            <w:gridSpan w:val="2"/>
            <w:shd w:val="clear" w:color="auto" w:fill="auto"/>
          </w:tcPr>
          <w:p w14:paraId="00FCA790" w14:textId="77777777" w:rsidR="00D73E5E" w:rsidRDefault="00D73E5E"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b/>
                <w:color w:val="auto"/>
                <w:sz w:val="20"/>
                <w:szCs w:val="20"/>
                <w:lang w:eastAsia="cs-CZ"/>
              </w:rPr>
              <w:lastRenderedPageBreak/>
              <w:t xml:space="preserve">ROPA 4.5 </w:t>
            </w:r>
            <w:r w:rsidRPr="002D0ED2">
              <w:rPr>
                <w:rFonts w:ascii="Times New Roman" w:hAnsi="Times New Roman" w:cs="Times New Roman"/>
                <w:color w:val="auto"/>
                <w:sz w:val="20"/>
                <w:szCs w:val="20"/>
                <w:lang w:eastAsia="cs-CZ"/>
              </w:rPr>
              <w:t xml:space="preserve">Zhodnotené v </w:t>
            </w:r>
            <w:r w:rsidRPr="002D0ED2">
              <w:rPr>
                <w:rFonts w:ascii="Times New Roman" w:hAnsi="Times New Roman" w:cs="Times New Roman"/>
                <w:color w:val="auto"/>
                <w:sz w:val="20"/>
                <w:szCs w:val="20"/>
                <w:lang w:eastAsia="cs-CZ"/>
              </w:rPr>
              <w:lastRenderedPageBreak/>
              <w:t>priebehu 01/2018-02/2018, kód hodnotenia 05003</w:t>
            </w:r>
          </w:p>
          <w:p w14:paraId="00FCA791"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92" w14:textId="77777777" w:rsidR="00D73E5E" w:rsidRPr="003C5CD9" w:rsidRDefault="00D73E5E" w:rsidP="00664BF2">
            <w:pPr>
              <w:jc w:val="both"/>
              <w:rPr>
                <w:rFonts w:ascii="Calibri" w:hAnsi="Calibri"/>
                <w:sz w:val="20"/>
                <w:szCs w:val="20"/>
              </w:rPr>
            </w:pPr>
          </w:p>
        </w:tc>
      </w:tr>
      <w:tr w:rsidR="00D73E5E" w:rsidRPr="003C5CD9" w14:paraId="00FCA7A2" w14:textId="77777777" w:rsidTr="003C5CD9">
        <w:trPr>
          <w:trHeight w:val="443"/>
        </w:trPr>
        <w:tc>
          <w:tcPr>
            <w:tcW w:w="3227" w:type="dxa"/>
            <w:gridSpan w:val="2"/>
            <w:vMerge w:val="restart"/>
            <w:shd w:val="clear" w:color="auto" w:fill="auto"/>
          </w:tcPr>
          <w:p w14:paraId="00FCA794" w14:textId="77777777" w:rsidR="00D73E5E" w:rsidRPr="002D0ED2" w:rsidRDefault="00D73E5E" w:rsidP="007006C5">
            <w:pPr>
              <w:jc w:val="both"/>
              <w:rPr>
                <w:b/>
                <w:sz w:val="20"/>
                <w:szCs w:val="20"/>
              </w:rPr>
            </w:pPr>
            <w:r w:rsidRPr="002D0ED2">
              <w:rPr>
                <w:b/>
                <w:sz w:val="20"/>
                <w:szCs w:val="20"/>
              </w:rPr>
              <w:lastRenderedPageBreak/>
              <w:t>ZIS 5 – Stav napĺňania ukazovateľov PO 4</w:t>
            </w:r>
          </w:p>
          <w:p w14:paraId="00FCA795" w14:textId="77777777" w:rsidR="00D73E5E" w:rsidRPr="003C5CD9" w:rsidRDefault="00D73E5E" w:rsidP="007006C5">
            <w:pPr>
              <w:jc w:val="both"/>
              <w:rPr>
                <w:b/>
                <w:sz w:val="20"/>
                <w:szCs w:val="20"/>
              </w:rPr>
            </w:pPr>
            <w:r w:rsidRPr="002D0ED2">
              <w:rPr>
                <w:sz w:val="20"/>
                <w:szCs w:val="20"/>
              </w:rPr>
              <w:t>V prípade PO 4 je napĺňanie ukazovateľov zabezpečované predovšetkým národným projektom Zelená domácnostiam (hoci je projekt úspešný, prirodzene generuje len nízke hodnoty inštalovanej kapacity zariadení ) a projektmi z výzvy na rekonštrukciu verejných budov. Naplnený je iba ukazovateľ za OZE vo VRR, ale súvisiaci finančný ukazovateľ nekoreluje dostatočne. Hodnoty za OZE v MRR sú veľmi nízke, keďže doteraz neboli vyhlásené potrebné výzvy</w:t>
            </w:r>
          </w:p>
        </w:tc>
        <w:tc>
          <w:tcPr>
            <w:tcW w:w="3402" w:type="dxa"/>
            <w:gridSpan w:val="4"/>
            <w:shd w:val="clear" w:color="auto" w:fill="auto"/>
          </w:tcPr>
          <w:p w14:paraId="00FCA796" w14:textId="77777777" w:rsidR="00D73E5E" w:rsidRPr="002D0ED2" w:rsidRDefault="00D73E5E" w:rsidP="00664BF2">
            <w:pPr>
              <w:jc w:val="both"/>
              <w:rPr>
                <w:sz w:val="20"/>
                <w:szCs w:val="20"/>
              </w:rPr>
            </w:pPr>
            <w:r w:rsidRPr="002D0ED2">
              <w:rPr>
                <w:b/>
                <w:sz w:val="20"/>
                <w:szCs w:val="20"/>
              </w:rPr>
              <w:t xml:space="preserve">ODP 5.1 </w:t>
            </w:r>
            <w:r w:rsidRPr="002D0ED2">
              <w:rPr>
                <w:sz w:val="20"/>
                <w:szCs w:val="20"/>
              </w:rPr>
              <w:t>- Vyhlásiť výzvy/vyzvania pre PO 4 podľa harmonogramu, verzia 3</w:t>
            </w:r>
          </w:p>
          <w:p w14:paraId="00FCA797" w14:textId="77777777" w:rsidR="00D73E5E" w:rsidRPr="000613CB" w:rsidRDefault="00D73E5E" w:rsidP="00664BF2">
            <w:pPr>
              <w:jc w:val="both"/>
              <w:rPr>
                <w:b/>
                <w:sz w:val="20"/>
                <w:szCs w:val="20"/>
              </w:rPr>
            </w:pPr>
            <w:r w:rsidRPr="002D0ED2">
              <w:rPr>
                <w:sz w:val="20"/>
                <w:szCs w:val="20"/>
              </w:rPr>
              <w:t>Spolu 12 výziev</w:t>
            </w:r>
          </w:p>
        </w:tc>
        <w:tc>
          <w:tcPr>
            <w:tcW w:w="2977" w:type="dxa"/>
            <w:gridSpan w:val="2"/>
            <w:shd w:val="clear" w:color="auto" w:fill="auto"/>
          </w:tcPr>
          <w:p w14:paraId="00FCA798" w14:textId="77777777" w:rsidR="00D73E5E" w:rsidRPr="002D0ED2" w:rsidRDefault="00D73E5E" w:rsidP="00664BF2">
            <w:pPr>
              <w:jc w:val="both"/>
              <w:rPr>
                <w:color w:val="000000"/>
                <w:sz w:val="20"/>
                <w:szCs w:val="20"/>
                <w:lang w:eastAsia="sk-SK"/>
              </w:rPr>
            </w:pPr>
            <w:r w:rsidRPr="002D0ED2">
              <w:rPr>
                <w:b/>
                <w:color w:val="000000"/>
                <w:sz w:val="20"/>
                <w:szCs w:val="20"/>
                <w:lang w:eastAsia="sk-SK"/>
              </w:rPr>
              <w:t xml:space="preserve">POPA 5.1 - </w:t>
            </w:r>
            <w:r w:rsidRPr="002D0ED2">
              <w:rPr>
                <w:color w:val="000000"/>
                <w:sz w:val="20"/>
                <w:szCs w:val="20"/>
                <w:lang w:eastAsia="sk-SK"/>
              </w:rPr>
              <w:t>Vyhlásiť výzvy/vyzvania pre PO 4 podľa harmonogramu, verzia 3</w:t>
            </w:r>
          </w:p>
          <w:p w14:paraId="00FCA799" w14:textId="77777777" w:rsidR="00D73E5E" w:rsidRPr="002D0ED2" w:rsidRDefault="00D73E5E" w:rsidP="00664BF2">
            <w:pPr>
              <w:jc w:val="both"/>
              <w:rPr>
                <w:color w:val="000000"/>
                <w:sz w:val="20"/>
                <w:szCs w:val="20"/>
                <w:lang w:eastAsia="sk-SK"/>
              </w:rPr>
            </w:pPr>
            <w:r w:rsidRPr="002D0ED2">
              <w:rPr>
                <w:color w:val="000000"/>
                <w:sz w:val="20"/>
                <w:szCs w:val="20"/>
                <w:lang w:eastAsia="sk-SK"/>
              </w:rPr>
              <w:t>Spolu 12 výziev</w:t>
            </w:r>
          </w:p>
          <w:p w14:paraId="00FCA79A" w14:textId="77777777" w:rsidR="00D73E5E" w:rsidRPr="002D0ED2" w:rsidRDefault="00D73E5E" w:rsidP="00664BF2">
            <w:pPr>
              <w:jc w:val="both"/>
              <w:rPr>
                <w:color w:val="000000"/>
                <w:sz w:val="20"/>
                <w:szCs w:val="20"/>
                <w:lang w:eastAsia="sk-SK"/>
              </w:rPr>
            </w:pPr>
            <w:r w:rsidRPr="002D0ED2">
              <w:rPr>
                <w:color w:val="000000"/>
                <w:sz w:val="20"/>
                <w:szCs w:val="20"/>
                <w:lang w:eastAsia="sk-SK"/>
              </w:rPr>
              <w:t>Zodpovednosť: SO - SIEA</w:t>
            </w:r>
          </w:p>
          <w:p w14:paraId="00FCA79B" w14:textId="77777777" w:rsidR="00D73E5E" w:rsidRPr="000613CB" w:rsidRDefault="00D73E5E" w:rsidP="00664BF2">
            <w:pPr>
              <w:jc w:val="both"/>
              <w:rPr>
                <w:b/>
                <w:color w:val="000000"/>
                <w:sz w:val="20"/>
                <w:szCs w:val="20"/>
                <w:lang w:eastAsia="sk-SK"/>
              </w:rPr>
            </w:pPr>
            <w:r w:rsidRPr="002D0ED2">
              <w:rPr>
                <w:color w:val="000000"/>
                <w:sz w:val="20"/>
                <w:szCs w:val="20"/>
                <w:lang w:eastAsia="sk-SK"/>
              </w:rPr>
              <w:t>Termín: podľa harmonogramu 2017, verzia 3</w:t>
            </w:r>
          </w:p>
        </w:tc>
        <w:tc>
          <w:tcPr>
            <w:tcW w:w="2976" w:type="dxa"/>
            <w:gridSpan w:val="2"/>
            <w:shd w:val="clear" w:color="auto" w:fill="auto"/>
          </w:tcPr>
          <w:p w14:paraId="00FCA79C" w14:textId="77777777" w:rsidR="00D73E5E" w:rsidRPr="002D0ED2" w:rsidRDefault="00D73E5E"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b/>
                <w:color w:val="auto"/>
                <w:sz w:val="20"/>
                <w:szCs w:val="20"/>
                <w:lang w:eastAsia="cs-CZ"/>
              </w:rPr>
              <w:t xml:space="preserve">ROPA 5.1 </w:t>
            </w:r>
            <w:r w:rsidRPr="002D0ED2">
              <w:rPr>
                <w:rFonts w:ascii="Times New Roman" w:hAnsi="Times New Roman" w:cs="Times New Roman"/>
                <w:color w:val="auto"/>
                <w:sz w:val="20"/>
                <w:szCs w:val="20"/>
                <w:lang w:eastAsia="cs-CZ"/>
              </w:rPr>
              <w:t>Vyhlásené: 3 výzvy</w:t>
            </w:r>
          </w:p>
          <w:p w14:paraId="00FCA79D" w14:textId="77777777" w:rsidR="00D73E5E" w:rsidRDefault="00D73E5E"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Presunuté do roku 2018 aktualizáciou harmonogramu na verziu 6: 8 výziev</w:t>
            </w:r>
          </w:p>
          <w:p w14:paraId="00FCA79E" w14:textId="77777777" w:rsidR="00D73E5E" w:rsidRDefault="00D73E5E" w:rsidP="00664BF2">
            <w:pPr>
              <w:pStyle w:val="Default"/>
              <w:jc w:val="both"/>
              <w:rPr>
                <w:rFonts w:ascii="Times New Roman" w:hAnsi="Times New Roman" w:cs="Times New Roman"/>
                <w:color w:val="auto"/>
                <w:sz w:val="20"/>
                <w:szCs w:val="20"/>
                <w:lang w:eastAsia="cs-CZ"/>
              </w:rPr>
            </w:pPr>
          </w:p>
          <w:p w14:paraId="00FCA79F"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A0"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A1" w14:textId="77777777" w:rsidR="00D73E5E" w:rsidRPr="003C5CD9" w:rsidRDefault="00D73E5E" w:rsidP="00664BF2">
            <w:pPr>
              <w:jc w:val="both"/>
              <w:rPr>
                <w:rFonts w:ascii="Calibri" w:hAnsi="Calibri"/>
                <w:sz w:val="20"/>
                <w:szCs w:val="20"/>
              </w:rPr>
            </w:pPr>
          </w:p>
        </w:tc>
      </w:tr>
      <w:tr w:rsidR="00D73E5E" w:rsidRPr="003C5CD9" w14:paraId="00FCA7AC" w14:textId="77777777" w:rsidTr="003C5CD9">
        <w:trPr>
          <w:trHeight w:val="443"/>
        </w:trPr>
        <w:tc>
          <w:tcPr>
            <w:tcW w:w="3227" w:type="dxa"/>
            <w:gridSpan w:val="2"/>
            <w:vMerge/>
            <w:shd w:val="clear" w:color="auto" w:fill="auto"/>
          </w:tcPr>
          <w:p w14:paraId="00FCA7A3" w14:textId="77777777" w:rsidR="00D73E5E" w:rsidRPr="003C5CD9" w:rsidRDefault="00D73E5E" w:rsidP="00664BF2">
            <w:pPr>
              <w:jc w:val="both"/>
              <w:rPr>
                <w:b/>
                <w:sz w:val="20"/>
                <w:szCs w:val="20"/>
              </w:rPr>
            </w:pPr>
          </w:p>
        </w:tc>
        <w:tc>
          <w:tcPr>
            <w:tcW w:w="3402" w:type="dxa"/>
            <w:gridSpan w:val="4"/>
            <w:shd w:val="clear" w:color="auto" w:fill="auto"/>
          </w:tcPr>
          <w:p w14:paraId="00FCA7A4" w14:textId="77777777" w:rsidR="00D73E5E" w:rsidRPr="002D0ED2" w:rsidRDefault="00D73E5E" w:rsidP="00664BF2">
            <w:pPr>
              <w:jc w:val="both"/>
              <w:rPr>
                <w:sz w:val="20"/>
                <w:szCs w:val="20"/>
              </w:rPr>
            </w:pPr>
            <w:r w:rsidRPr="002D0ED2">
              <w:rPr>
                <w:b/>
                <w:sz w:val="20"/>
                <w:szCs w:val="20"/>
              </w:rPr>
              <w:t xml:space="preserve">ODP 5.2 - </w:t>
            </w:r>
            <w:r w:rsidRPr="002D0ED2">
              <w:rPr>
                <w:sz w:val="20"/>
                <w:szCs w:val="20"/>
              </w:rPr>
              <w:t>Bezodkladné začatie realizácie zazmluvnených projektov</w:t>
            </w:r>
          </w:p>
          <w:p w14:paraId="00FCA7A5" w14:textId="77777777" w:rsidR="00D73E5E" w:rsidRPr="000613CB" w:rsidRDefault="00D73E5E" w:rsidP="00664BF2">
            <w:pPr>
              <w:jc w:val="both"/>
              <w:rPr>
                <w:b/>
                <w:sz w:val="20"/>
                <w:szCs w:val="20"/>
              </w:rPr>
            </w:pPr>
            <w:r w:rsidRPr="002D0ED2">
              <w:rPr>
                <w:sz w:val="20"/>
                <w:szCs w:val="20"/>
              </w:rPr>
              <w:t>(u rezortných organizácií)</w:t>
            </w:r>
          </w:p>
        </w:tc>
        <w:tc>
          <w:tcPr>
            <w:tcW w:w="2977" w:type="dxa"/>
            <w:gridSpan w:val="2"/>
            <w:shd w:val="clear" w:color="auto" w:fill="auto"/>
          </w:tcPr>
          <w:p w14:paraId="00FCA7A6" w14:textId="77777777" w:rsidR="00D73E5E" w:rsidRPr="002D0ED2" w:rsidRDefault="00D73E5E" w:rsidP="00664BF2">
            <w:pPr>
              <w:jc w:val="both"/>
              <w:rPr>
                <w:color w:val="000000"/>
                <w:sz w:val="20"/>
                <w:szCs w:val="20"/>
                <w:lang w:eastAsia="sk-SK"/>
              </w:rPr>
            </w:pPr>
            <w:r w:rsidRPr="002D0ED2">
              <w:rPr>
                <w:b/>
                <w:color w:val="000000"/>
                <w:sz w:val="20"/>
                <w:szCs w:val="20"/>
                <w:lang w:eastAsia="sk-SK"/>
              </w:rPr>
              <w:t xml:space="preserve">POPA 5.2 - </w:t>
            </w:r>
            <w:r w:rsidRPr="002D0ED2">
              <w:rPr>
                <w:color w:val="000000"/>
                <w:sz w:val="20"/>
                <w:szCs w:val="20"/>
                <w:lang w:eastAsia="sk-SK"/>
              </w:rPr>
              <w:t>Komunikovať s prijímateľom SZRB AM</w:t>
            </w:r>
          </w:p>
          <w:p w14:paraId="00FCA7A7" w14:textId="77777777" w:rsidR="00D73E5E" w:rsidRPr="002D0ED2" w:rsidRDefault="00D73E5E" w:rsidP="00664BF2">
            <w:pPr>
              <w:jc w:val="both"/>
              <w:rPr>
                <w:color w:val="000000"/>
                <w:sz w:val="20"/>
                <w:szCs w:val="20"/>
                <w:lang w:eastAsia="sk-SK"/>
              </w:rPr>
            </w:pPr>
            <w:r w:rsidRPr="002D0ED2">
              <w:rPr>
                <w:color w:val="000000"/>
                <w:sz w:val="20"/>
                <w:szCs w:val="20"/>
                <w:lang w:eastAsia="sk-SK"/>
              </w:rPr>
              <w:t>Zodpovednosť: SO – SIEA</w:t>
            </w:r>
          </w:p>
          <w:p w14:paraId="00FCA7A8" w14:textId="77777777" w:rsidR="00D73E5E" w:rsidRPr="000613CB" w:rsidRDefault="00D73E5E" w:rsidP="00664BF2">
            <w:pPr>
              <w:jc w:val="both"/>
              <w:rPr>
                <w:b/>
                <w:color w:val="000000"/>
                <w:sz w:val="20"/>
                <w:szCs w:val="20"/>
                <w:lang w:eastAsia="sk-SK"/>
              </w:rPr>
            </w:pPr>
            <w:r w:rsidRPr="002D0ED2">
              <w:rPr>
                <w:color w:val="000000"/>
                <w:sz w:val="20"/>
                <w:szCs w:val="20"/>
                <w:lang w:eastAsia="sk-SK"/>
              </w:rPr>
              <w:t>Termín: -</w:t>
            </w:r>
          </w:p>
        </w:tc>
        <w:tc>
          <w:tcPr>
            <w:tcW w:w="2976" w:type="dxa"/>
            <w:gridSpan w:val="2"/>
            <w:shd w:val="clear" w:color="auto" w:fill="auto"/>
          </w:tcPr>
          <w:p w14:paraId="00FCA7A9"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AA"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AB" w14:textId="77777777" w:rsidR="00D73E5E" w:rsidRPr="003C5CD9" w:rsidRDefault="00D73E5E" w:rsidP="00664BF2">
            <w:pPr>
              <w:jc w:val="both"/>
              <w:rPr>
                <w:rFonts w:ascii="Calibri" w:hAnsi="Calibri"/>
                <w:sz w:val="20"/>
                <w:szCs w:val="20"/>
              </w:rPr>
            </w:pPr>
          </w:p>
        </w:tc>
      </w:tr>
      <w:tr w:rsidR="00D73E5E" w:rsidRPr="003C5CD9" w14:paraId="00FCA7B5" w14:textId="77777777" w:rsidTr="003C5CD9">
        <w:trPr>
          <w:trHeight w:val="443"/>
        </w:trPr>
        <w:tc>
          <w:tcPr>
            <w:tcW w:w="3227" w:type="dxa"/>
            <w:gridSpan w:val="2"/>
            <w:vMerge/>
            <w:shd w:val="clear" w:color="auto" w:fill="auto"/>
          </w:tcPr>
          <w:p w14:paraId="00FCA7AD" w14:textId="77777777" w:rsidR="00D73E5E" w:rsidRPr="003C5CD9" w:rsidRDefault="00D73E5E" w:rsidP="00664BF2">
            <w:pPr>
              <w:jc w:val="both"/>
              <w:rPr>
                <w:b/>
                <w:sz w:val="20"/>
                <w:szCs w:val="20"/>
              </w:rPr>
            </w:pPr>
          </w:p>
        </w:tc>
        <w:tc>
          <w:tcPr>
            <w:tcW w:w="3402" w:type="dxa"/>
            <w:gridSpan w:val="4"/>
            <w:shd w:val="clear" w:color="auto" w:fill="auto"/>
          </w:tcPr>
          <w:p w14:paraId="00FCA7AE" w14:textId="77777777" w:rsidR="00D73E5E" w:rsidRPr="000613CB" w:rsidRDefault="00D73E5E" w:rsidP="00664BF2">
            <w:pPr>
              <w:jc w:val="both"/>
              <w:rPr>
                <w:b/>
                <w:sz w:val="20"/>
                <w:szCs w:val="20"/>
              </w:rPr>
            </w:pPr>
            <w:r w:rsidRPr="002D0ED2">
              <w:rPr>
                <w:b/>
                <w:sz w:val="20"/>
                <w:szCs w:val="20"/>
              </w:rPr>
              <w:t xml:space="preserve">ODP 5.3 - </w:t>
            </w:r>
            <w:r w:rsidRPr="002D0ED2">
              <w:rPr>
                <w:sz w:val="20"/>
                <w:szCs w:val="20"/>
              </w:rPr>
              <w:t>Zabezpečiť implementáciu finančných nástrojov – SZRB AM</w:t>
            </w:r>
          </w:p>
        </w:tc>
        <w:tc>
          <w:tcPr>
            <w:tcW w:w="2977" w:type="dxa"/>
            <w:gridSpan w:val="2"/>
            <w:shd w:val="clear" w:color="auto" w:fill="auto"/>
          </w:tcPr>
          <w:p w14:paraId="00FCA7AF" w14:textId="77777777" w:rsidR="00D73E5E" w:rsidRPr="002D0ED2" w:rsidRDefault="00D73E5E" w:rsidP="00664BF2">
            <w:pPr>
              <w:jc w:val="both"/>
              <w:rPr>
                <w:color w:val="000000"/>
                <w:sz w:val="20"/>
                <w:szCs w:val="20"/>
                <w:lang w:eastAsia="sk-SK"/>
              </w:rPr>
            </w:pPr>
            <w:r w:rsidRPr="002D0ED2">
              <w:rPr>
                <w:b/>
                <w:color w:val="000000"/>
                <w:sz w:val="20"/>
                <w:szCs w:val="20"/>
                <w:lang w:eastAsia="sk-SK"/>
              </w:rPr>
              <w:t xml:space="preserve">POPA 5.3 - </w:t>
            </w:r>
            <w:r w:rsidRPr="002D0ED2">
              <w:rPr>
                <w:color w:val="000000"/>
                <w:sz w:val="20"/>
                <w:szCs w:val="20"/>
                <w:lang w:eastAsia="sk-SK"/>
              </w:rPr>
              <w:t>Komunikovať s prijímateľom SZRB AM</w:t>
            </w:r>
          </w:p>
          <w:p w14:paraId="00FCA7B0" w14:textId="77777777" w:rsidR="00D73E5E" w:rsidRPr="002D0ED2" w:rsidRDefault="00D73E5E" w:rsidP="00664BF2">
            <w:pPr>
              <w:jc w:val="both"/>
              <w:rPr>
                <w:color w:val="000000"/>
                <w:sz w:val="20"/>
                <w:szCs w:val="20"/>
                <w:lang w:eastAsia="sk-SK"/>
              </w:rPr>
            </w:pPr>
            <w:r w:rsidRPr="002D0ED2">
              <w:rPr>
                <w:color w:val="000000"/>
                <w:sz w:val="20"/>
                <w:szCs w:val="20"/>
                <w:lang w:eastAsia="sk-SK"/>
              </w:rPr>
              <w:t>Zodpovednosť: SO – SIEA</w:t>
            </w:r>
          </w:p>
          <w:p w14:paraId="00FCA7B1" w14:textId="77777777" w:rsidR="00D73E5E" w:rsidRPr="000613CB" w:rsidRDefault="00D73E5E" w:rsidP="00664BF2">
            <w:pPr>
              <w:jc w:val="both"/>
              <w:rPr>
                <w:b/>
                <w:color w:val="000000"/>
                <w:sz w:val="20"/>
                <w:szCs w:val="20"/>
                <w:lang w:eastAsia="sk-SK"/>
              </w:rPr>
            </w:pPr>
            <w:r w:rsidRPr="002D0ED2">
              <w:rPr>
                <w:color w:val="000000"/>
                <w:sz w:val="20"/>
                <w:szCs w:val="20"/>
                <w:lang w:eastAsia="sk-SK"/>
              </w:rPr>
              <w:t>Termín: -</w:t>
            </w:r>
          </w:p>
        </w:tc>
        <w:tc>
          <w:tcPr>
            <w:tcW w:w="2976" w:type="dxa"/>
            <w:gridSpan w:val="2"/>
            <w:shd w:val="clear" w:color="auto" w:fill="auto"/>
          </w:tcPr>
          <w:p w14:paraId="00FCA7B2"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B3"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B4" w14:textId="77777777" w:rsidR="00D73E5E" w:rsidRPr="003C5CD9" w:rsidRDefault="00D73E5E" w:rsidP="00664BF2">
            <w:pPr>
              <w:jc w:val="both"/>
              <w:rPr>
                <w:rFonts w:ascii="Calibri" w:hAnsi="Calibri"/>
                <w:sz w:val="20"/>
                <w:szCs w:val="20"/>
              </w:rPr>
            </w:pPr>
          </w:p>
        </w:tc>
      </w:tr>
      <w:tr w:rsidR="00D73E5E" w:rsidRPr="003C5CD9" w14:paraId="00FCA7BC" w14:textId="77777777" w:rsidTr="003C5CD9">
        <w:trPr>
          <w:trHeight w:val="443"/>
        </w:trPr>
        <w:tc>
          <w:tcPr>
            <w:tcW w:w="3227" w:type="dxa"/>
            <w:gridSpan w:val="2"/>
            <w:vMerge/>
            <w:shd w:val="clear" w:color="auto" w:fill="auto"/>
          </w:tcPr>
          <w:p w14:paraId="00FCA7B6" w14:textId="77777777" w:rsidR="00D73E5E" w:rsidRPr="003C5CD9" w:rsidRDefault="00D73E5E" w:rsidP="00664BF2">
            <w:pPr>
              <w:jc w:val="both"/>
              <w:rPr>
                <w:b/>
                <w:sz w:val="20"/>
                <w:szCs w:val="20"/>
              </w:rPr>
            </w:pPr>
          </w:p>
        </w:tc>
        <w:tc>
          <w:tcPr>
            <w:tcW w:w="3402" w:type="dxa"/>
            <w:gridSpan w:val="4"/>
            <w:shd w:val="clear" w:color="auto" w:fill="auto"/>
          </w:tcPr>
          <w:p w14:paraId="00FCA7B7" w14:textId="77777777" w:rsidR="00D73E5E" w:rsidRPr="000613CB" w:rsidRDefault="00D73E5E" w:rsidP="00664BF2">
            <w:pPr>
              <w:jc w:val="both"/>
              <w:rPr>
                <w:b/>
                <w:sz w:val="20"/>
                <w:szCs w:val="20"/>
              </w:rPr>
            </w:pPr>
            <w:r w:rsidRPr="00ED0748">
              <w:rPr>
                <w:b/>
                <w:sz w:val="20"/>
                <w:szCs w:val="20"/>
              </w:rPr>
              <w:t xml:space="preserve">ODP 5.4 </w:t>
            </w:r>
            <w:r w:rsidRPr="00ED0748">
              <w:rPr>
                <w:sz w:val="20"/>
                <w:szCs w:val="20"/>
              </w:rPr>
              <w:t>Naplánovať a nastaviť budúce výzvy tak, aby bolo zabezpečené dosiahnutie cieľov v roku 2023</w:t>
            </w:r>
          </w:p>
        </w:tc>
        <w:tc>
          <w:tcPr>
            <w:tcW w:w="2977" w:type="dxa"/>
            <w:gridSpan w:val="2"/>
            <w:shd w:val="clear" w:color="auto" w:fill="auto"/>
          </w:tcPr>
          <w:p w14:paraId="00FCA7B8" w14:textId="77777777" w:rsidR="00D73E5E" w:rsidRPr="000613CB" w:rsidRDefault="00D73E5E" w:rsidP="00664BF2">
            <w:pPr>
              <w:jc w:val="both"/>
              <w:rPr>
                <w:b/>
                <w:color w:val="000000"/>
                <w:sz w:val="20"/>
                <w:szCs w:val="20"/>
                <w:lang w:eastAsia="sk-SK"/>
              </w:rPr>
            </w:pPr>
            <w:r w:rsidRPr="00ED0748">
              <w:rPr>
                <w:b/>
                <w:color w:val="000000"/>
                <w:sz w:val="20"/>
                <w:szCs w:val="20"/>
                <w:lang w:eastAsia="sk-SK"/>
              </w:rPr>
              <w:t xml:space="preserve">POPA 5.4 </w:t>
            </w:r>
            <w:r w:rsidRPr="00ED0748">
              <w:rPr>
                <w:color w:val="000000"/>
                <w:sz w:val="20"/>
                <w:szCs w:val="20"/>
                <w:lang w:eastAsia="sk-SK"/>
              </w:rPr>
              <w:t>Naplánovať a nastaviť budúce výzvy tak, aby bolo zabezpečené dosiahnutie cieľov v roku 2023</w:t>
            </w:r>
          </w:p>
        </w:tc>
        <w:tc>
          <w:tcPr>
            <w:tcW w:w="2976" w:type="dxa"/>
            <w:gridSpan w:val="2"/>
            <w:shd w:val="clear" w:color="auto" w:fill="auto"/>
          </w:tcPr>
          <w:p w14:paraId="00FCA7B9"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BA"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BB" w14:textId="77777777" w:rsidR="00D73E5E" w:rsidRPr="003C5CD9" w:rsidRDefault="00D73E5E" w:rsidP="00664BF2">
            <w:pPr>
              <w:jc w:val="both"/>
              <w:rPr>
                <w:rFonts w:ascii="Calibri" w:hAnsi="Calibri"/>
                <w:sz w:val="20"/>
                <w:szCs w:val="20"/>
              </w:rPr>
            </w:pPr>
          </w:p>
        </w:tc>
      </w:tr>
      <w:tr w:rsidR="00D73E5E" w:rsidRPr="003C5CD9" w14:paraId="00FCA7C5" w14:textId="77777777" w:rsidTr="003C5CD9">
        <w:trPr>
          <w:trHeight w:val="443"/>
        </w:trPr>
        <w:tc>
          <w:tcPr>
            <w:tcW w:w="3227" w:type="dxa"/>
            <w:gridSpan w:val="2"/>
            <w:vMerge/>
            <w:shd w:val="clear" w:color="auto" w:fill="auto"/>
          </w:tcPr>
          <w:p w14:paraId="00FCA7BD" w14:textId="77777777" w:rsidR="00D73E5E" w:rsidRPr="003C5CD9" w:rsidRDefault="00D73E5E" w:rsidP="00664BF2">
            <w:pPr>
              <w:jc w:val="both"/>
              <w:rPr>
                <w:b/>
                <w:sz w:val="20"/>
                <w:szCs w:val="20"/>
              </w:rPr>
            </w:pPr>
          </w:p>
        </w:tc>
        <w:tc>
          <w:tcPr>
            <w:tcW w:w="3402" w:type="dxa"/>
            <w:gridSpan w:val="4"/>
            <w:shd w:val="clear" w:color="auto" w:fill="auto"/>
          </w:tcPr>
          <w:p w14:paraId="00FCA7BE" w14:textId="77777777" w:rsidR="00D73E5E" w:rsidRPr="000613CB" w:rsidRDefault="00D73E5E" w:rsidP="00664BF2">
            <w:pPr>
              <w:jc w:val="both"/>
              <w:rPr>
                <w:b/>
                <w:sz w:val="20"/>
                <w:szCs w:val="20"/>
              </w:rPr>
            </w:pPr>
            <w:r w:rsidRPr="00ED0748">
              <w:rPr>
                <w:b/>
                <w:sz w:val="20"/>
                <w:szCs w:val="20"/>
              </w:rPr>
              <w:t xml:space="preserve">ODP 5.5 </w:t>
            </w:r>
            <w:r w:rsidRPr="00ED0748">
              <w:rPr>
                <w:sz w:val="20"/>
                <w:szCs w:val="20"/>
              </w:rPr>
              <w:t>- Znovu zhodnotiť ukazovatele výkonnostného rámca koncom roka 2017</w:t>
            </w:r>
          </w:p>
        </w:tc>
        <w:tc>
          <w:tcPr>
            <w:tcW w:w="2977" w:type="dxa"/>
            <w:gridSpan w:val="2"/>
            <w:shd w:val="clear" w:color="auto" w:fill="auto"/>
          </w:tcPr>
          <w:p w14:paraId="00FCA7BF" w14:textId="77777777" w:rsidR="00D73E5E" w:rsidRPr="00ED0748" w:rsidRDefault="00D73E5E" w:rsidP="00664BF2">
            <w:pPr>
              <w:jc w:val="both"/>
              <w:rPr>
                <w:color w:val="000000"/>
                <w:sz w:val="20"/>
                <w:szCs w:val="20"/>
                <w:lang w:eastAsia="sk-SK"/>
              </w:rPr>
            </w:pPr>
            <w:r w:rsidRPr="00ED0748">
              <w:rPr>
                <w:b/>
                <w:color w:val="000000"/>
                <w:sz w:val="20"/>
                <w:szCs w:val="20"/>
                <w:lang w:eastAsia="sk-SK"/>
              </w:rPr>
              <w:t xml:space="preserve">POPA 5.5 </w:t>
            </w:r>
            <w:r w:rsidRPr="00ED0748">
              <w:rPr>
                <w:color w:val="000000"/>
                <w:sz w:val="20"/>
                <w:szCs w:val="20"/>
                <w:lang w:eastAsia="sk-SK"/>
              </w:rPr>
              <w:t>– Znovu zhodnotiť</w:t>
            </w:r>
          </w:p>
          <w:p w14:paraId="00FCA7C0" w14:textId="77777777" w:rsidR="00D73E5E" w:rsidRPr="00ED0748" w:rsidRDefault="00D73E5E" w:rsidP="00664BF2">
            <w:pPr>
              <w:jc w:val="both"/>
              <w:rPr>
                <w:color w:val="000000"/>
                <w:sz w:val="20"/>
                <w:szCs w:val="20"/>
                <w:lang w:eastAsia="sk-SK"/>
              </w:rPr>
            </w:pPr>
            <w:r w:rsidRPr="00ED0748">
              <w:rPr>
                <w:color w:val="000000"/>
                <w:sz w:val="20"/>
                <w:szCs w:val="20"/>
                <w:lang w:eastAsia="sk-SK"/>
              </w:rPr>
              <w:t>Zodpovednosť: RO OP KŽP</w:t>
            </w:r>
          </w:p>
          <w:p w14:paraId="00FCA7C1" w14:textId="77777777" w:rsidR="00D73E5E" w:rsidRPr="000613CB" w:rsidRDefault="00D73E5E" w:rsidP="00664BF2">
            <w:pPr>
              <w:jc w:val="both"/>
              <w:rPr>
                <w:b/>
                <w:color w:val="000000"/>
                <w:sz w:val="20"/>
                <w:szCs w:val="20"/>
                <w:lang w:eastAsia="sk-SK"/>
              </w:rPr>
            </w:pPr>
            <w:r w:rsidRPr="00ED0748">
              <w:rPr>
                <w:color w:val="000000"/>
                <w:sz w:val="20"/>
                <w:szCs w:val="20"/>
                <w:lang w:eastAsia="sk-SK"/>
              </w:rPr>
              <w:t>Termín: 12-/2017 – 01/2018</w:t>
            </w:r>
          </w:p>
        </w:tc>
        <w:tc>
          <w:tcPr>
            <w:tcW w:w="2976" w:type="dxa"/>
            <w:gridSpan w:val="2"/>
            <w:shd w:val="clear" w:color="auto" w:fill="auto"/>
          </w:tcPr>
          <w:p w14:paraId="00FCA7C2" w14:textId="77777777" w:rsidR="00D73E5E" w:rsidRDefault="00D73E5E" w:rsidP="00664BF2">
            <w:pPr>
              <w:pStyle w:val="Default"/>
              <w:jc w:val="both"/>
              <w:rPr>
                <w:rFonts w:ascii="Times New Roman" w:hAnsi="Times New Roman" w:cs="Times New Roman"/>
                <w:color w:val="auto"/>
                <w:sz w:val="20"/>
                <w:szCs w:val="20"/>
                <w:lang w:eastAsia="cs-CZ"/>
              </w:rPr>
            </w:pPr>
            <w:r w:rsidRPr="00ED0748">
              <w:rPr>
                <w:rFonts w:ascii="Times New Roman" w:hAnsi="Times New Roman" w:cs="Times New Roman"/>
                <w:b/>
                <w:color w:val="auto"/>
                <w:sz w:val="20"/>
                <w:szCs w:val="20"/>
                <w:lang w:eastAsia="cs-CZ"/>
              </w:rPr>
              <w:t xml:space="preserve">ROPA 5.5 </w:t>
            </w:r>
            <w:r w:rsidRPr="00ED0748">
              <w:rPr>
                <w:rFonts w:ascii="Times New Roman" w:hAnsi="Times New Roman" w:cs="Times New Roman"/>
                <w:color w:val="auto"/>
                <w:sz w:val="20"/>
                <w:szCs w:val="20"/>
                <w:lang w:eastAsia="cs-CZ"/>
              </w:rPr>
              <w:t>Zhodnotené v priebehu 01/2018-02/2018, kód hodnotenia 05003</w:t>
            </w:r>
          </w:p>
          <w:p w14:paraId="00FCA7C3"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C4" w14:textId="77777777" w:rsidR="00D73E5E" w:rsidRPr="003C5CD9" w:rsidRDefault="00D73E5E" w:rsidP="00664BF2">
            <w:pPr>
              <w:jc w:val="both"/>
              <w:rPr>
                <w:rFonts w:ascii="Calibri" w:hAnsi="Calibri"/>
                <w:sz w:val="20"/>
                <w:szCs w:val="20"/>
              </w:rPr>
            </w:pPr>
          </w:p>
        </w:tc>
      </w:tr>
      <w:tr w:rsidR="00D73E5E" w:rsidRPr="003C5CD9" w14:paraId="00FCA7CE" w14:textId="77777777" w:rsidTr="003C5CD9">
        <w:trPr>
          <w:trHeight w:val="443"/>
        </w:trPr>
        <w:tc>
          <w:tcPr>
            <w:tcW w:w="3227" w:type="dxa"/>
            <w:gridSpan w:val="2"/>
            <w:vMerge/>
            <w:shd w:val="clear" w:color="auto" w:fill="auto"/>
          </w:tcPr>
          <w:p w14:paraId="00FCA7C6" w14:textId="77777777" w:rsidR="00D73E5E" w:rsidRPr="003C5CD9" w:rsidRDefault="00D73E5E" w:rsidP="00664BF2">
            <w:pPr>
              <w:jc w:val="both"/>
              <w:rPr>
                <w:b/>
                <w:sz w:val="20"/>
                <w:szCs w:val="20"/>
              </w:rPr>
            </w:pPr>
          </w:p>
        </w:tc>
        <w:tc>
          <w:tcPr>
            <w:tcW w:w="3402" w:type="dxa"/>
            <w:gridSpan w:val="4"/>
            <w:vMerge w:val="restart"/>
            <w:shd w:val="clear" w:color="auto" w:fill="auto"/>
          </w:tcPr>
          <w:p w14:paraId="00FCA7C7" w14:textId="77777777" w:rsidR="00D73E5E" w:rsidRPr="000613CB" w:rsidRDefault="00D73E5E" w:rsidP="00664BF2">
            <w:pPr>
              <w:jc w:val="both"/>
              <w:rPr>
                <w:b/>
                <w:sz w:val="20"/>
                <w:szCs w:val="20"/>
              </w:rPr>
            </w:pPr>
            <w:r w:rsidRPr="00ED0748">
              <w:rPr>
                <w:b/>
                <w:sz w:val="20"/>
                <w:szCs w:val="20"/>
              </w:rPr>
              <w:t xml:space="preserve">ODP 5.6 </w:t>
            </w:r>
            <w:r w:rsidRPr="00ED0748">
              <w:rPr>
                <w:sz w:val="20"/>
                <w:szCs w:val="20"/>
              </w:rPr>
              <w:t>- Vyriešiť legislatívu</w:t>
            </w:r>
          </w:p>
        </w:tc>
        <w:tc>
          <w:tcPr>
            <w:tcW w:w="2977" w:type="dxa"/>
            <w:gridSpan w:val="2"/>
            <w:shd w:val="clear" w:color="auto" w:fill="auto"/>
          </w:tcPr>
          <w:p w14:paraId="00FCA7C8" w14:textId="77777777" w:rsidR="00D73E5E" w:rsidRPr="00ED0748" w:rsidRDefault="00D73E5E" w:rsidP="00664BF2">
            <w:pPr>
              <w:jc w:val="both"/>
              <w:rPr>
                <w:color w:val="000000"/>
                <w:sz w:val="20"/>
                <w:szCs w:val="20"/>
                <w:lang w:eastAsia="sk-SK"/>
              </w:rPr>
            </w:pPr>
            <w:r w:rsidRPr="00ED0748">
              <w:rPr>
                <w:b/>
                <w:color w:val="000000"/>
                <w:sz w:val="20"/>
                <w:szCs w:val="20"/>
                <w:lang w:eastAsia="sk-SK"/>
              </w:rPr>
              <w:t xml:space="preserve">POPA 5.6.1 (=POPA 2.5.1) </w:t>
            </w:r>
            <w:r w:rsidRPr="00ED0748">
              <w:rPr>
                <w:color w:val="000000"/>
                <w:sz w:val="20"/>
                <w:szCs w:val="20"/>
                <w:lang w:eastAsia="sk-SK"/>
              </w:rPr>
              <w:t>– Doriešiť legislatívny rámec pre biomasu -Kritériá pre trvaloudržateľné využívanie biomasu</w:t>
            </w:r>
          </w:p>
          <w:p w14:paraId="00FCA7C9" w14:textId="77777777" w:rsidR="00D73E5E" w:rsidRPr="00ED0748" w:rsidRDefault="00D73E5E" w:rsidP="00664BF2">
            <w:pPr>
              <w:jc w:val="both"/>
              <w:rPr>
                <w:color w:val="000000"/>
                <w:sz w:val="20"/>
                <w:szCs w:val="20"/>
                <w:lang w:eastAsia="sk-SK"/>
              </w:rPr>
            </w:pPr>
            <w:r w:rsidRPr="00ED0748">
              <w:rPr>
                <w:color w:val="000000"/>
                <w:sz w:val="20"/>
                <w:szCs w:val="20"/>
                <w:lang w:eastAsia="sk-SK"/>
              </w:rPr>
              <w:t>Zodpovednosť: RO OP KŽP</w:t>
            </w:r>
          </w:p>
          <w:p w14:paraId="00FCA7CA" w14:textId="77777777" w:rsidR="00D73E5E" w:rsidRPr="000613CB" w:rsidRDefault="00D73E5E" w:rsidP="00664BF2">
            <w:pPr>
              <w:jc w:val="both"/>
              <w:rPr>
                <w:b/>
                <w:color w:val="000000"/>
                <w:sz w:val="20"/>
                <w:szCs w:val="20"/>
                <w:lang w:eastAsia="sk-SK"/>
              </w:rPr>
            </w:pPr>
            <w:r w:rsidRPr="00ED0748">
              <w:rPr>
                <w:color w:val="000000"/>
                <w:sz w:val="20"/>
                <w:szCs w:val="20"/>
                <w:lang w:eastAsia="sk-SK"/>
              </w:rPr>
              <w:t>Termín: -</w:t>
            </w:r>
          </w:p>
        </w:tc>
        <w:tc>
          <w:tcPr>
            <w:tcW w:w="2976" w:type="dxa"/>
            <w:gridSpan w:val="2"/>
            <w:shd w:val="clear" w:color="auto" w:fill="auto"/>
          </w:tcPr>
          <w:p w14:paraId="00FCA7CB" w14:textId="77777777" w:rsidR="00D73E5E" w:rsidRDefault="00D73E5E" w:rsidP="00664BF2">
            <w:pPr>
              <w:pStyle w:val="Default"/>
              <w:jc w:val="both"/>
              <w:rPr>
                <w:rFonts w:ascii="Times New Roman" w:hAnsi="Times New Roman" w:cs="Times New Roman"/>
                <w:color w:val="auto"/>
                <w:sz w:val="20"/>
                <w:szCs w:val="20"/>
                <w:lang w:eastAsia="cs-CZ"/>
              </w:rPr>
            </w:pPr>
            <w:r w:rsidRPr="00ED0748">
              <w:rPr>
                <w:rFonts w:ascii="Times New Roman" w:hAnsi="Times New Roman" w:cs="Times New Roman"/>
                <w:b/>
                <w:color w:val="auto"/>
                <w:sz w:val="20"/>
                <w:szCs w:val="20"/>
                <w:lang w:eastAsia="cs-CZ"/>
              </w:rPr>
              <w:t xml:space="preserve">ROPA 5.6.1 (=ROPA 2.5.1) </w:t>
            </w:r>
            <w:r w:rsidRPr="00ED0748">
              <w:rPr>
                <w:rFonts w:ascii="Times New Roman" w:hAnsi="Times New Roman" w:cs="Times New Roman"/>
                <w:color w:val="auto"/>
                <w:sz w:val="20"/>
                <w:szCs w:val="20"/>
                <w:lang w:eastAsia="cs-CZ"/>
              </w:rPr>
              <w:t>Kritériá pre trvaloudržateľné využívanie biomasu boli schválené Rozhodnutím MV OP KŽP č.8 zo dňa 20.06.2017</w:t>
            </w:r>
          </w:p>
          <w:p w14:paraId="00FCA7CC"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CD" w14:textId="77777777" w:rsidR="00D73E5E" w:rsidRPr="003C5CD9" w:rsidRDefault="00D73E5E" w:rsidP="00664BF2">
            <w:pPr>
              <w:jc w:val="both"/>
              <w:rPr>
                <w:rFonts w:ascii="Calibri" w:hAnsi="Calibri"/>
                <w:sz w:val="20"/>
                <w:szCs w:val="20"/>
              </w:rPr>
            </w:pPr>
          </w:p>
        </w:tc>
      </w:tr>
      <w:tr w:rsidR="00D73E5E" w:rsidRPr="003C5CD9" w14:paraId="00FCA7D9" w14:textId="77777777" w:rsidTr="003C5CD9">
        <w:trPr>
          <w:trHeight w:val="443"/>
        </w:trPr>
        <w:tc>
          <w:tcPr>
            <w:tcW w:w="3227" w:type="dxa"/>
            <w:gridSpan w:val="2"/>
            <w:vMerge/>
            <w:shd w:val="clear" w:color="auto" w:fill="auto"/>
          </w:tcPr>
          <w:p w14:paraId="00FCA7CF" w14:textId="77777777" w:rsidR="00D73E5E" w:rsidRPr="003C5CD9" w:rsidRDefault="00D73E5E" w:rsidP="00664BF2">
            <w:pPr>
              <w:jc w:val="both"/>
              <w:rPr>
                <w:b/>
                <w:sz w:val="20"/>
                <w:szCs w:val="20"/>
              </w:rPr>
            </w:pPr>
          </w:p>
        </w:tc>
        <w:tc>
          <w:tcPr>
            <w:tcW w:w="3402" w:type="dxa"/>
            <w:gridSpan w:val="4"/>
            <w:vMerge/>
            <w:shd w:val="clear" w:color="auto" w:fill="auto"/>
          </w:tcPr>
          <w:p w14:paraId="00FCA7D0" w14:textId="77777777" w:rsidR="00D73E5E" w:rsidRPr="00ED0748" w:rsidRDefault="00D73E5E" w:rsidP="00664BF2">
            <w:pPr>
              <w:jc w:val="both"/>
              <w:rPr>
                <w:b/>
                <w:sz w:val="20"/>
                <w:szCs w:val="20"/>
              </w:rPr>
            </w:pPr>
          </w:p>
        </w:tc>
        <w:tc>
          <w:tcPr>
            <w:tcW w:w="2977" w:type="dxa"/>
            <w:gridSpan w:val="2"/>
            <w:shd w:val="clear" w:color="auto" w:fill="auto"/>
          </w:tcPr>
          <w:p w14:paraId="00FCA7D1" w14:textId="77777777" w:rsidR="00D73E5E" w:rsidRPr="00ED0748" w:rsidRDefault="00D73E5E" w:rsidP="00664BF2">
            <w:pPr>
              <w:jc w:val="both"/>
              <w:rPr>
                <w:color w:val="000000"/>
                <w:sz w:val="20"/>
                <w:szCs w:val="20"/>
                <w:lang w:eastAsia="sk-SK"/>
              </w:rPr>
            </w:pPr>
            <w:r w:rsidRPr="00ED0748">
              <w:rPr>
                <w:b/>
                <w:color w:val="000000"/>
                <w:sz w:val="20"/>
                <w:szCs w:val="20"/>
                <w:lang w:eastAsia="sk-SK"/>
              </w:rPr>
              <w:t>POPA 5.6.2 (=POPA 2.5.2)</w:t>
            </w:r>
            <w:r>
              <w:rPr>
                <w:b/>
                <w:color w:val="000000"/>
                <w:sz w:val="20"/>
                <w:szCs w:val="20"/>
                <w:lang w:eastAsia="sk-SK"/>
              </w:rPr>
              <w:t xml:space="preserve"> </w:t>
            </w:r>
            <w:r w:rsidRPr="00ED0748">
              <w:rPr>
                <w:color w:val="000000"/>
                <w:sz w:val="20"/>
                <w:szCs w:val="20"/>
                <w:lang w:eastAsia="sk-SK"/>
              </w:rPr>
              <w:t>- Vyriešiť stop-stav pre pripájanie zariadení OZE do distribučnej siete</w:t>
            </w:r>
          </w:p>
          <w:p w14:paraId="00FCA7D2" w14:textId="77777777" w:rsidR="00D73E5E" w:rsidRPr="00ED0748" w:rsidRDefault="00D73E5E" w:rsidP="00664BF2">
            <w:pPr>
              <w:jc w:val="both"/>
              <w:rPr>
                <w:color w:val="000000"/>
                <w:sz w:val="20"/>
                <w:szCs w:val="20"/>
                <w:lang w:eastAsia="sk-SK"/>
              </w:rPr>
            </w:pPr>
            <w:r w:rsidRPr="00ED0748">
              <w:rPr>
                <w:color w:val="000000"/>
                <w:sz w:val="20"/>
                <w:szCs w:val="20"/>
                <w:lang w:eastAsia="sk-SK"/>
              </w:rPr>
              <w:t>Zodpovednosť: RO OP KŽP, SO-</w:t>
            </w:r>
            <w:r w:rsidRPr="00ED0748">
              <w:rPr>
                <w:color w:val="000000"/>
                <w:sz w:val="20"/>
                <w:szCs w:val="20"/>
                <w:lang w:eastAsia="sk-SK"/>
              </w:rPr>
              <w:lastRenderedPageBreak/>
              <w:t>SIEA</w:t>
            </w:r>
          </w:p>
          <w:p w14:paraId="00FCA7D3" w14:textId="77777777" w:rsidR="00D73E5E" w:rsidRPr="000613CB" w:rsidRDefault="00D73E5E" w:rsidP="00664BF2">
            <w:pPr>
              <w:jc w:val="both"/>
              <w:rPr>
                <w:b/>
                <w:color w:val="000000"/>
                <w:sz w:val="20"/>
                <w:szCs w:val="20"/>
                <w:lang w:eastAsia="sk-SK"/>
              </w:rPr>
            </w:pPr>
            <w:r w:rsidRPr="00ED0748">
              <w:rPr>
                <w:color w:val="000000"/>
                <w:sz w:val="20"/>
                <w:szCs w:val="20"/>
                <w:lang w:eastAsia="sk-SK"/>
              </w:rPr>
              <w:t>Termín:-</w:t>
            </w:r>
          </w:p>
        </w:tc>
        <w:tc>
          <w:tcPr>
            <w:tcW w:w="2976" w:type="dxa"/>
            <w:gridSpan w:val="2"/>
            <w:shd w:val="clear" w:color="auto" w:fill="auto"/>
          </w:tcPr>
          <w:p w14:paraId="00FCA7D4" w14:textId="77777777" w:rsidR="00D73E5E" w:rsidRDefault="00D73E5E" w:rsidP="00664BF2">
            <w:pPr>
              <w:pStyle w:val="Default"/>
              <w:jc w:val="both"/>
              <w:rPr>
                <w:rFonts w:ascii="Times New Roman" w:hAnsi="Times New Roman" w:cs="Times New Roman"/>
                <w:color w:val="auto"/>
                <w:sz w:val="20"/>
                <w:szCs w:val="20"/>
                <w:lang w:eastAsia="cs-CZ"/>
              </w:rPr>
            </w:pPr>
            <w:r w:rsidRPr="00ED0748">
              <w:rPr>
                <w:rFonts w:ascii="Times New Roman" w:hAnsi="Times New Roman" w:cs="Times New Roman"/>
                <w:color w:val="auto"/>
                <w:sz w:val="20"/>
                <w:szCs w:val="20"/>
                <w:lang w:eastAsia="cs-CZ"/>
              </w:rPr>
              <w:lastRenderedPageBreak/>
              <w:t>Stop stav trvá do 2020</w:t>
            </w:r>
          </w:p>
          <w:p w14:paraId="00FCA7D5" w14:textId="77777777" w:rsidR="00D73E5E" w:rsidRDefault="00D73E5E" w:rsidP="00664BF2">
            <w:pPr>
              <w:pStyle w:val="Default"/>
              <w:jc w:val="both"/>
              <w:rPr>
                <w:rFonts w:ascii="Times New Roman" w:hAnsi="Times New Roman" w:cs="Times New Roman"/>
                <w:color w:val="auto"/>
                <w:sz w:val="20"/>
                <w:szCs w:val="20"/>
                <w:lang w:eastAsia="cs-CZ"/>
              </w:rPr>
            </w:pPr>
          </w:p>
          <w:p w14:paraId="00FCA7D6" w14:textId="77777777" w:rsidR="00D73E5E" w:rsidRPr="00B919C5" w:rsidRDefault="00D73E5E"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xml:space="preserve">= » </w:t>
            </w:r>
            <w:r>
              <w:rPr>
                <w:rFonts w:ascii="Times New Roman" w:hAnsi="Times New Roman" w:cs="Times New Roman"/>
                <w:color w:val="FF0000"/>
                <w:sz w:val="20"/>
                <w:szCs w:val="20"/>
              </w:rPr>
              <w:t>identifikovať riešenie</w:t>
            </w:r>
            <w:r w:rsidRPr="00B919C5">
              <w:rPr>
                <w:rFonts w:ascii="Times New Roman" w:hAnsi="Times New Roman" w:cs="Times New Roman"/>
                <w:color w:val="auto"/>
                <w:sz w:val="20"/>
                <w:szCs w:val="20"/>
                <w:lang w:eastAsia="cs-CZ"/>
              </w:rPr>
              <w:t xml:space="preserve"> </w:t>
            </w:r>
          </w:p>
          <w:p w14:paraId="00FCA7D7" w14:textId="77777777" w:rsidR="00D73E5E" w:rsidRPr="00ED0748" w:rsidRDefault="00D73E5E" w:rsidP="00664BF2">
            <w:pPr>
              <w:pStyle w:val="Default"/>
              <w:jc w:val="both"/>
              <w:rPr>
                <w:rFonts w:ascii="Times New Roman" w:hAnsi="Times New Roman" w:cs="Times New Roman"/>
                <w:color w:val="auto"/>
                <w:sz w:val="20"/>
                <w:szCs w:val="20"/>
                <w:lang w:eastAsia="cs-CZ"/>
              </w:rPr>
            </w:pPr>
          </w:p>
        </w:tc>
        <w:tc>
          <w:tcPr>
            <w:tcW w:w="1701" w:type="dxa"/>
            <w:shd w:val="clear" w:color="auto" w:fill="auto"/>
          </w:tcPr>
          <w:p w14:paraId="00FCA7D8" w14:textId="77777777" w:rsidR="00D73E5E" w:rsidRPr="003C5CD9" w:rsidRDefault="00D73E5E" w:rsidP="00664BF2">
            <w:pPr>
              <w:jc w:val="both"/>
              <w:rPr>
                <w:rFonts w:ascii="Calibri" w:hAnsi="Calibri"/>
                <w:sz w:val="20"/>
                <w:szCs w:val="20"/>
              </w:rPr>
            </w:pPr>
          </w:p>
        </w:tc>
      </w:tr>
      <w:tr w:rsidR="00D73E5E" w:rsidRPr="003C5CD9" w14:paraId="00FCA7E1" w14:textId="77777777" w:rsidTr="003C5CD9">
        <w:trPr>
          <w:trHeight w:val="443"/>
        </w:trPr>
        <w:tc>
          <w:tcPr>
            <w:tcW w:w="3227" w:type="dxa"/>
            <w:gridSpan w:val="2"/>
            <w:vMerge/>
            <w:shd w:val="clear" w:color="auto" w:fill="auto"/>
          </w:tcPr>
          <w:p w14:paraId="00FCA7DA" w14:textId="77777777" w:rsidR="00D73E5E" w:rsidRPr="003C5CD9" w:rsidRDefault="00D73E5E" w:rsidP="00664BF2">
            <w:pPr>
              <w:jc w:val="both"/>
              <w:rPr>
                <w:b/>
                <w:sz w:val="20"/>
                <w:szCs w:val="20"/>
              </w:rPr>
            </w:pPr>
          </w:p>
        </w:tc>
        <w:tc>
          <w:tcPr>
            <w:tcW w:w="3402" w:type="dxa"/>
            <w:gridSpan w:val="4"/>
            <w:shd w:val="clear" w:color="auto" w:fill="auto"/>
          </w:tcPr>
          <w:p w14:paraId="00FCA7DB" w14:textId="77777777" w:rsidR="00D73E5E" w:rsidRPr="000613CB" w:rsidRDefault="00D73E5E" w:rsidP="00664BF2">
            <w:pPr>
              <w:jc w:val="both"/>
              <w:rPr>
                <w:b/>
                <w:sz w:val="20"/>
                <w:szCs w:val="20"/>
              </w:rPr>
            </w:pPr>
            <w:r w:rsidRPr="00ED0748">
              <w:rPr>
                <w:b/>
                <w:sz w:val="20"/>
                <w:szCs w:val="20"/>
              </w:rPr>
              <w:t>ODP 5.7</w:t>
            </w:r>
            <w:r>
              <w:rPr>
                <w:b/>
                <w:sz w:val="20"/>
                <w:szCs w:val="20"/>
              </w:rPr>
              <w:t xml:space="preserve"> - </w:t>
            </w:r>
            <w:r w:rsidRPr="00ED0748">
              <w:rPr>
                <w:sz w:val="20"/>
                <w:szCs w:val="20"/>
              </w:rPr>
              <w:t>Overiť možnosť ovplyvniť typ a veľkosť projektov v rámci finančných nástrojov tak, aby sa naplnil počet zariadení OZE, najmä vyrábajúcich teplo.</w:t>
            </w:r>
          </w:p>
        </w:tc>
        <w:tc>
          <w:tcPr>
            <w:tcW w:w="2977" w:type="dxa"/>
            <w:gridSpan w:val="2"/>
            <w:shd w:val="clear" w:color="auto" w:fill="auto"/>
          </w:tcPr>
          <w:p w14:paraId="00FCA7DC" w14:textId="77777777" w:rsidR="00D73E5E" w:rsidRPr="00ED0748" w:rsidRDefault="00D73E5E" w:rsidP="00664BF2">
            <w:pPr>
              <w:jc w:val="both"/>
              <w:rPr>
                <w:color w:val="000000"/>
                <w:sz w:val="20"/>
                <w:szCs w:val="20"/>
                <w:lang w:eastAsia="sk-SK"/>
              </w:rPr>
            </w:pPr>
            <w:r w:rsidRPr="00ED0748">
              <w:rPr>
                <w:b/>
                <w:color w:val="000000"/>
                <w:sz w:val="20"/>
                <w:szCs w:val="20"/>
                <w:lang w:eastAsia="sk-SK"/>
              </w:rPr>
              <w:t xml:space="preserve">POPA 5.7 </w:t>
            </w:r>
            <w:r w:rsidRPr="00ED0748">
              <w:rPr>
                <w:color w:val="000000"/>
                <w:sz w:val="20"/>
                <w:szCs w:val="20"/>
                <w:lang w:eastAsia="sk-SK"/>
              </w:rPr>
              <w:t>Komunikovať so SZRB AM a ovplyvniť typ a veľkosť projektov v rámci FN tak, aby sa naplnil počet zariadení OZE, najmä vyrábajúcich teplo.</w:t>
            </w:r>
          </w:p>
          <w:p w14:paraId="00FCA7DD" w14:textId="77777777" w:rsidR="00D73E5E" w:rsidRPr="00ED0748" w:rsidRDefault="00D73E5E" w:rsidP="00664BF2">
            <w:pPr>
              <w:jc w:val="both"/>
              <w:rPr>
                <w:color w:val="000000"/>
                <w:sz w:val="20"/>
                <w:szCs w:val="20"/>
                <w:lang w:eastAsia="sk-SK"/>
              </w:rPr>
            </w:pPr>
            <w:r w:rsidRPr="00ED0748">
              <w:rPr>
                <w:color w:val="000000"/>
                <w:sz w:val="20"/>
                <w:szCs w:val="20"/>
                <w:lang w:eastAsia="sk-SK"/>
              </w:rPr>
              <w:t>Zodpovednosť: RO OP KŽP, SO-SIEA</w:t>
            </w:r>
          </w:p>
          <w:p w14:paraId="00FCA7DE" w14:textId="77777777" w:rsidR="00D73E5E" w:rsidRPr="000613CB" w:rsidRDefault="00D73E5E" w:rsidP="00664BF2">
            <w:pPr>
              <w:jc w:val="both"/>
              <w:rPr>
                <w:b/>
                <w:color w:val="000000"/>
                <w:sz w:val="20"/>
                <w:szCs w:val="20"/>
                <w:lang w:eastAsia="sk-SK"/>
              </w:rPr>
            </w:pPr>
            <w:r w:rsidRPr="00ED0748">
              <w:rPr>
                <w:color w:val="000000"/>
                <w:sz w:val="20"/>
                <w:szCs w:val="20"/>
                <w:lang w:eastAsia="sk-SK"/>
              </w:rPr>
              <w:t>Termín:-</w:t>
            </w:r>
          </w:p>
        </w:tc>
        <w:tc>
          <w:tcPr>
            <w:tcW w:w="2976" w:type="dxa"/>
            <w:gridSpan w:val="2"/>
            <w:shd w:val="clear" w:color="auto" w:fill="auto"/>
          </w:tcPr>
          <w:p w14:paraId="00FCA7DF"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7E0" w14:textId="77777777" w:rsidR="00D73E5E" w:rsidRPr="003C5CD9" w:rsidRDefault="00D73E5E" w:rsidP="00664BF2">
            <w:pPr>
              <w:jc w:val="both"/>
              <w:rPr>
                <w:rFonts w:ascii="Calibri" w:hAnsi="Calibri"/>
                <w:sz w:val="20"/>
                <w:szCs w:val="20"/>
              </w:rPr>
            </w:pPr>
          </w:p>
        </w:tc>
      </w:tr>
      <w:tr w:rsidR="00D73E5E" w:rsidRPr="003C5CD9" w14:paraId="00FCA7EA" w14:textId="77777777" w:rsidTr="003C5CD9">
        <w:trPr>
          <w:trHeight w:val="443"/>
        </w:trPr>
        <w:tc>
          <w:tcPr>
            <w:tcW w:w="3227" w:type="dxa"/>
            <w:gridSpan w:val="2"/>
            <w:vMerge/>
            <w:shd w:val="clear" w:color="auto" w:fill="auto"/>
          </w:tcPr>
          <w:p w14:paraId="00FCA7E2" w14:textId="77777777" w:rsidR="00D73E5E" w:rsidRPr="003C5CD9" w:rsidRDefault="00D73E5E" w:rsidP="00664BF2">
            <w:pPr>
              <w:jc w:val="both"/>
              <w:rPr>
                <w:b/>
                <w:sz w:val="20"/>
                <w:szCs w:val="20"/>
              </w:rPr>
            </w:pPr>
          </w:p>
        </w:tc>
        <w:tc>
          <w:tcPr>
            <w:tcW w:w="3402" w:type="dxa"/>
            <w:gridSpan w:val="4"/>
            <w:vMerge w:val="restart"/>
            <w:shd w:val="clear" w:color="auto" w:fill="auto"/>
          </w:tcPr>
          <w:p w14:paraId="00FCA7E3" w14:textId="77777777" w:rsidR="00D73E5E" w:rsidRPr="000613CB" w:rsidRDefault="00D73E5E" w:rsidP="00664BF2">
            <w:pPr>
              <w:jc w:val="both"/>
              <w:rPr>
                <w:b/>
                <w:sz w:val="20"/>
                <w:szCs w:val="20"/>
              </w:rPr>
            </w:pPr>
            <w:r w:rsidRPr="00ED0748">
              <w:rPr>
                <w:b/>
                <w:sz w:val="20"/>
                <w:szCs w:val="20"/>
              </w:rPr>
              <w:t xml:space="preserve">ODP 5.8 </w:t>
            </w:r>
            <w:r w:rsidRPr="00ED0748">
              <w:rPr>
                <w:sz w:val="20"/>
                <w:szCs w:val="20"/>
              </w:rPr>
              <w:t>Zistiť dôvody slabej korelácie a nastavenia cieľov</w:t>
            </w:r>
          </w:p>
        </w:tc>
        <w:tc>
          <w:tcPr>
            <w:tcW w:w="2977" w:type="dxa"/>
            <w:gridSpan w:val="2"/>
            <w:shd w:val="clear" w:color="auto" w:fill="auto"/>
          </w:tcPr>
          <w:p w14:paraId="00FCA7E4" w14:textId="77777777" w:rsidR="00D73E5E" w:rsidRPr="00ED0748" w:rsidRDefault="00D73E5E" w:rsidP="00664BF2">
            <w:pPr>
              <w:jc w:val="both"/>
              <w:rPr>
                <w:color w:val="000000"/>
                <w:sz w:val="20"/>
                <w:szCs w:val="20"/>
                <w:lang w:eastAsia="sk-SK"/>
              </w:rPr>
            </w:pPr>
            <w:r w:rsidRPr="00ED0748">
              <w:rPr>
                <w:b/>
                <w:color w:val="000000"/>
                <w:sz w:val="20"/>
                <w:szCs w:val="20"/>
                <w:lang w:eastAsia="sk-SK"/>
              </w:rPr>
              <w:t xml:space="preserve">POPA 5.8.1 </w:t>
            </w:r>
            <w:r w:rsidRPr="00ED0748">
              <w:rPr>
                <w:color w:val="000000"/>
                <w:sz w:val="20"/>
                <w:szCs w:val="20"/>
                <w:lang w:eastAsia="sk-SK"/>
              </w:rPr>
              <w:t>Je potrebné prešetriť dôvody a prijať opatrenia pre ukazovatele ŠC 4.1 relevantné pre OZE Je zrejmé, že v rámci projektov vo VRR nebol dodržaný potrebný pomer výroby</w:t>
            </w:r>
            <w:r>
              <w:rPr>
                <w:color w:val="000000"/>
                <w:sz w:val="20"/>
                <w:szCs w:val="20"/>
                <w:lang w:eastAsia="sk-SK"/>
              </w:rPr>
              <w:t xml:space="preserve"> </w:t>
            </w:r>
            <w:r w:rsidRPr="00ED0748">
              <w:rPr>
                <w:color w:val="000000"/>
                <w:sz w:val="20"/>
                <w:szCs w:val="20"/>
                <w:lang w:eastAsia="sk-SK"/>
              </w:rPr>
              <w:t>elektriny z OZE voči výrobe tepla z OZE (266,67% vs. 70,59%)</w:t>
            </w:r>
          </w:p>
          <w:p w14:paraId="00FCA7E5" w14:textId="77777777" w:rsidR="00D73E5E" w:rsidRPr="00ED0748" w:rsidRDefault="00D73E5E" w:rsidP="00664BF2">
            <w:pPr>
              <w:jc w:val="both"/>
              <w:rPr>
                <w:color w:val="000000"/>
                <w:sz w:val="20"/>
                <w:szCs w:val="20"/>
                <w:lang w:eastAsia="sk-SK"/>
              </w:rPr>
            </w:pPr>
            <w:r w:rsidRPr="00ED0748">
              <w:rPr>
                <w:color w:val="000000"/>
                <w:sz w:val="20"/>
                <w:szCs w:val="20"/>
                <w:lang w:eastAsia="sk-SK"/>
              </w:rPr>
              <w:t>Zodpovednosť: SO-SIEA</w:t>
            </w:r>
          </w:p>
          <w:p w14:paraId="00FCA7E6" w14:textId="77777777" w:rsidR="00D73E5E" w:rsidRPr="000613CB" w:rsidRDefault="00D73E5E" w:rsidP="00664BF2">
            <w:pPr>
              <w:jc w:val="both"/>
              <w:rPr>
                <w:b/>
                <w:color w:val="000000"/>
                <w:sz w:val="20"/>
                <w:szCs w:val="20"/>
                <w:lang w:eastAsia="sk-SK"/>
              </w:rPr>
            </w:pPr>
            <w:r w:rsidRPr="00ED0748">
              <w:rPr>
                <w:color w:val="000000"/>
                <w:sz w:val="20"/>
                <w:szCs w:val="20"/>
                <w:lang w:eastAsia="sk-SK"/>
              </w:rPr>
              <w:t>Termín:-</w:t>
            </w:r>
          </w:p>
        </w:tc>
        <w:tc>
          <w:tcPr>
            <w:tcW w:w="2976" w:type="dxa"/>
            <w:gridSpan w:val="2"/>
            <w:shd w:val="clear" w:color="auto" w:fill="auto"/>
          </w:tcPr>
          <w:p w14:paraId="00FCA7E7"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E8"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E9" w14:textId="77777777" w:rsidR="00D73E5E" w:rsidRPr="003C5CD9" w:rsidRDefault="00D73E5E" w:rsidP="00664BF2">
            <w:pPr>
              <w:jc w:val="both"/>
              <w:rPr>
                <w:rFonts w:ascii="Calibri" w:hAnsi="Calibri"/>
                <w:sz w:val="20"/>
                <w:szCs w:val="20"/>
              </w:rPr>
            </w:pPr>
          </w:p>
        </w:tc>
      </w:tr>
      <w:tr w:rsidR="00D73E5E" w:rsidRPr="003C5CD9" w14:paraId="00FCA7F3" w14:textId="77777777" w:rsidTr="003C5CD9">
        <w:trPr>
          <w:trHeight w:val="443"/>
        </w:trPr>
        <w:tc>
          <w:tcPr>
            <w:tcW w:w="3227" w:type="dxa"/>
            <w:gridSpan w:val="2"/>
            <w:vMerge/>
            <w:shd w:val="clear" w:color="auto" w:fill="auto"/>
          </w:tcPr>
          <w:p w14:paraId="00FCA7EB" w14:textId="77777777" w:rsidR="00D73E5E" w:rsidRPr="003C5CD9" w:rsidRDefault="00D73E5E" w:rsidP="00664BF2">
            <w:pPr>
              <w:jc w:val="both"/>
              <w:rPr>
                <w:b/>
                <w:sz w:val="20"/>
                <w:szCs w:val="20"/>
              </w:rPr>
            </w:pPr>
          </w:p>
        </w:tc>
        <w:tc>
          <w:tcPr>
            <w:tcW w:w="3402" w:type="dxa"/>
            <w:gridSpan w:val="4"/>
            <w:vMerge/>
            <w:shd w:val="clear" w:color="auto" w:fill="auto"/>
          </w:tcPr>
          <w:p w14:paraId="00FCA7EC" w14:textId="77777777" w:rsidR="00D73E5E" w:rsidRPr="000613CB" w:rsidRDefault="00D73E5E" w:rsidP="00664BF2">
            <w:pPr>
              <w:jc w:val="both"/>
              <w:rPr>
                <w:b/>
                <w:sz w:val="20"/>
                <w:szCs w:val="20"/>
              </w:rPr>
            </w:pPr>
          </w:p>
        </w:tc>
        <w:tc>
          <w:tcPr>
            <w:tcW w:w="2977" w:type="dxa"/>
            <w:gridSpan w:val="2"/>
            <w:shd w:val="clear" w:color="auto" w:fill="auto"/>
          </w:tcPr>
          <w:p w14:paraId="00FCA7ED" w14:textId="77777777" w:rsidR="00D73E5E" w:rsidRPr="004A4E26" w:rsidRDefault="00D73E5E" w:rsidP="00664BF2">
            <w:pPr>
              <w:jc w:val="both"/>
              <w:rPr>
                <w:color w:val="000000"/>
                <w:sz w:val="20"/>
                <w:szCs w:val="20"/>
                <w:lang w:eastAsia="sk-SK"/>
              </w:rPr>
            </w:pPr>
            <w:r w:rsidRPr="004A4E26">
              <w:rPr>
                <w:b/>
                <w:color w:val="000000"/>
                <w:sz w:val="20"/>
                <w:szCs w:val="20"/>
                <w:lang w:eastAsia="sk-SK"/>
              </w:rPr>
              <w:t xml:space="preserve">POPA 5.8.2 </w:t>
            </w:r>
            <w:r w:rsidRPr="004A4E26">
              <w:rPr>
                <w:color w:val="000000"/>
                <w:sz w:val="20"/>
                <w:szCs w:val="20"/>
                <w:lang w:eastAsia="sk-SK"/>
              </w:rPr>
              <w:t>Je potrebné prešetriť nejasnú koreláciu medzi hodnotami zvýšenej kapacity OZE, EE opatrení a znížením emisií (ktoré je nižšie ako sa očakávalo). (CO30, CO32, CO34)</w:t>
            </w:r>
          </w:p>
          <w:p w14:paraId="00FCA7EE" w14:textId="77777777" w:rsidR="00D73E5E" w:rsidRPr="004A4E26" w:rsidRDefault="00D73E5E" w:rsidP="00664BF2">
            <w:pPr>
              <w:jc w:val="both"/>
              <w:rPr>
                <w:color w:val="000000"/>
                <w:sz w:val="20"/>
                <w:szCs w:val="20"/>
                <w:lang w:eastAsia="sk-SK"/>
              </w:rPr>
            </w:pPr>
            <w:r w:rsidRPr="004A4E26">
              <w:rPr>
                <w:color w:val="000000"/>
                <w:sz w:val="20"/>
                <w:szCs w:val="20"/>
                <w:lang w:eastAsia="sk-SK"/>
              </w:rPr>
              <w:t>Zodpovednosť: RO OP KŽP, SO-SIEA</w:t>
            </w:r>
          </w:p>
          <w:p w14:paraId="00FCA7EF" w14:textId="77777777" w:rsidR="00D73E5E" w:rsidRPr="000613CB" w:rsidRDefault="00D73E5E" w:rsidP="00664BF2">
            <w:pPr>
              <w:jc w:val="both"/>
              <w:rPr>
                <w:b/>
                <w:color w:val="000000"/>
                <w:sz w:val="20"/>
                <w:szCs w:val="20"/>
                <w:lang w:eastAsia="sk-SK"/>
              </w:rPr>
            </w:pPr>
            <w:r w:rsidRPr="004A4E26">
              <w:rPr>
                <w:color w:val="000000"/>
                <w:sz w:val="20"/>
                <w:szCs w:val="20"/>
                <w:lang w:eastAsia="sk-SK"/>
              </w:rPr>
              <w:t>Termín:-</w:t>
            </w:r>
          </w:p>
        </w:tc>
        <w:tc>
          <w:tcPr>
            <w:tcW w:w="2976" w:type="dxa"/>
            <w:gridSpan w:val="2"/>
            <w:shd w:val="clear" w:color="auto" w:fill="auto"/>
          </w:tcPr>
          <w:p w14:paraId="00FCA7F0"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F1"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F2" w14:textId="77777777" w:rsidR="00D73E5E" w:rsidRPr="003C5CD9" w:rsidRDefault="00D73E5E" w:rsidP="00664BF2">
            <w:pPr>
              <w:jc w:val="both"/>
              <w:rPr>
                <w:rFonts w:ascii="Calibri" w:hAnsi="Calibri"/>
                <w:sz w:val="20"/>
                <w:szCs w:val="20"/>
              </w:rPr>
            </w:pPr>
          </w:p>
        </w:tc>
      </w:tr>
      <w:tr w:rsidR="00D73E5E" w:rsidRPr="003C5CD9" w14:paraId="00FCA7FB" w14:textId="77777777" w:rsidTr="007006C5">
        <w:trPr>
          <w:trHeight w:val="443"/>
        </w:trPr>
        <w:tc>
          <w:tcPr>
            <w:tcW w:w="3227" w:type="dxa"/>
            <w:gridSpan w:val="2"/>
            <w:vMerge/>
            <w:tcBorders>
              <w:bottom w:val="single" w:sz="4" w:space="0" w:color="000000"/>
            </w:tcBorders>
            <w:shd w:val="clear" w:color="auto" w:fill="auto"/>
          </w:tcPr>
          <w:p w14:paraId="00FCA7F4" w14:textId="77777777" w:rsidR="00D73E5E" w:rsidRPr="003C5CD9" w:rsidRDefault="00D73E5E" w:rsidP="00664BF2">
            <w:pPr>
              <w:jc w:val="both"/>
              <w:rPr>
                <w:b/>
                <w:sz w:val="20"/>
                <w:szCs w:val="20"/>
              </w:rPr>
            </w:pPr>
          </w:p>
        </w:tc>
        <w:tc>
          <w:tcPr>
            <w:tcW w:w="3402" w:type="dxa"/>
            <w:gridSpan w:val="4"/>
            <w:tcBorders>
              <w:bottom w:val="single" w:sz="4" w:space="0" w:color="000000"/>
            </w:tcBorders>
            <w:shd w:val="clear" w:color="auto" w:fill="auto"/>
          </w:tcPr>
          <w:p w14:paraId="00FCA7F5" w14:textId="77777777" w:rsidR="00D73E5E" w:rsidRPr="004A4E26" w:rsidRDefault="00D73E5E" w:rsidP="00664BF2">
            <w:pPr>
              <w:jc w:val="both"/>
              <w:rPr>
                <w:sz w:val="20"/>
                <w:szCs w:val="20"/>
              </w:rPr>
            </w:pPr>
            <w:r w:rsidRPr="004A4E26">
              <w:rPr>
                <w:b/>
                <w:sz w:val="20"/>
                <w:szCs w:val="20"/>
              </w:rPr>
              <w:t xml:space="preserve">ODP 5.9 </w:t>
            </w:r>
            <w:r w:rsidRPr="004A4E26">
              <w:rPr>
                <w:sz w:val="20"/>
                <w:szCs w:val="20"/>
              </w:rPr>
              <w:t>Skontrolovať a opraviť vzhľadom na mernú jednotku</w:t>
            </w:r>
          </w:p>
          <w:p w14:paraId="00FCA7F6" w14:textId="77777777" w:rsidR="00D73E5E" w:rsidRPr="000613CB" w:rsidRDefault="00D73E5E" w:rsidP="00664BF2">
            <w:pPr>
              <w:jc w:val="both"/>
              <w:rPr>
                <w:b/>
                <w:sz w:val="20"/>
                <w:szCs w:val="20"/>
              </w:rPr>
            </w:pPr>
            <w:r w:rsidRPr="004A4E26">
              <w:rPr>
                <w:sz w:val="20"/>
                <w:szCs w:val="20"/>
              </w:rPr>
              <w:t>CO30 - Zvýšená kapacita výroby energie z obnoviteľných zdrojov</w:t>
            </w:r>
          </w:p>
        </w:tc>
        <w:tc>
          <w:tcPr>
            <w:tcW w:w="2977" w:type="dxa"/>
            <w:gridSpan w:val="2"/>
            <w:tcBorders>
              <w:bottom w:val="single" w:sz="4" w:space="0" w:color="000000"/>
            </w:tcBorders>
            <w:shd w:val="clear" w:color="auto" w:fill="auto"/>
          </w:tcPr>
          <w:p w14:paraId="00FCA7F7" w14:textId="77777777" w:rsidR="00D73E5E" w:rsidRPr="000613CB" w:rsidRDefault="00D73E5E" w:rsidP="00664BF2">
            <w:pPr>
              <w:jc w:val="both"/>
              <w:rPr>
                <w:b/>
                <w:color w:val="000000"/>
                <w:sz w:val="20"/>
                <w:szCs w:val="20"/>
                <w:lang w:eastAsia="sk-SK"/>
              </w:rPr>
            </w:pPr>
            <w:r w:rsidRPr="004A4E26">
              <w:rPr>
                <w:b/>
                <w:color w:val="000000"/>
                <w:sz w:val="20"/>
                <w:szCs w:val="20"/>
                <w:lang w:eastAsia="sk-SK"/>
              </w:rPr>
              <w:t xml:space="preserve">POPA 5.9 </w:t>
            </w:r>
            <w:r w:rsidRPr="004A4E26">
              <w:rPr>
                <w:color w:val="000000"/>
                <w:sz w:val="20"/>
                <w:szCs w:val="20"/>
                <w:lang w:eastAsia="sk-SK"/>
              </w:rPr>
              <w:t>Skontrolovať výzvu a usmernenia pre žiadateľov k nej týkajúce sa merných jednotiek (kW vs. MW)</w:t>
            </w:r>
          </w:p>
        </w:tc>
        <w:tc>
          <w:tcPr>
            <w:tcW w:w="2976" w:type="dxa"/>
            <w:gridSpan w:val="2"/>
            <w:tcBorders>
              <w:bottom w:val="single" w:sz="4" w:space="0" w:color="000000"/>
            </w:tcBorders>
            <w:shd w:val="clear" w:color="auto" w:fill="auto"/>
          </w:tcPr>
          <w:p w14:paraId="00FCA7F8"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F9"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tcBorders>
              <w:bottom w:val="single" w:sz="4" w:space="0" w:color="000000"/>
            </w:tcBorders>
            <w:shd w:val="clear" w:color="auto" w:fill="auto"/>
          </w:tcPr>
          <w:p w14:paraId="00FCA7FA" w14:textId="77777777" w:rsidR="00D73E5E" w:rsidRPr="003C5CD9" w:rsidRDefault="00D73E5E" w:rsidP="00664BF2">
            <w:pPr>
              <w:jc w:val="both"/>
              <w:rPr>
                <w:rFonts w:ascii="Calibri" w:hAnsi="Calibri"/>
                <w:sz w:val="20"/>
                <w:szCs w:val="20"/>
              </w:rPr>
            </w:pPr>
          </w:p>
        </w:tc>
      </w:tr>
      <w:tr w:rsidR="00D73E5E" w:rsidRPr="003C5CD9" w14:paraId="00FCA7FD" w14:textId="77777777" w:rsidTr="001E6FD5">
        <w:trPr>
          <w:trHeight w:val="443"/>
        </w:trPr>
        <w:tc>
          <w:tcPr>
            <w:tcW w:w="14283" w:type="dxa"/>
            <w:gridSpan w:val="11"/>
            <w:tcBorders>
              <w:bottom w:val="single" w:sz="4" w:space="0" w:color="000000"/>
            </w:tcBorders>
            <w:shd w:val="clear" w:color="auto" w:fill="FFFF00"/>
            <w:vAlign w:val="center"/>
          </w:tcPr>
          <w:p w14:paraId="00FCA7FC" w14:textId="77777777" w:rsidR="00D73E5E" w:rsidRPr="007006C5" w:rsidRDefault="00D73E5E" w:rsidP="001E6FD5">
            <w:pPr>
              <w:jc w:val="center"/>
              <w:rPr>
                <w:b/>
                <w:sz w:val="28"/>
                <w:szCs w:val="28"/>
              </w:rPr>
            </w:pPr>
            <w:r w:rsidRPr="007006C5">
              <w:rPr>
                <w:b/>
                <w:sz w:val="28"/>
                <w:szCs w:val="28"/>
              </w:rPr>
              <w:t>OP KŽP</w:t>
            </w:r>
          </w:p>
        </w:tc>
      </w:tr>
      <w:tr w:rsidR="00D73E5E" w:rsidRPr="003C5CD9" w14:paraId="00FCA800" w14:textId="77777777" w:rsidTr="00B344B6">
        <w:trPr>
          <w:trHeight w:val="443"/>
        </w:trPr>
        <w:tc>
          <w:tcPr>
            <w:tcW w:w="3227" w:type="dxa"/>
            <w:gridSpan w:val="2"/>
            <w:tcBorders>
              <w:bottom w:val="single" w:sz="4" w:space="0" w:color="000000"/>
            </w:tcBorders>
            <w:shd w:val="clear" w:color="auto" w:fill="FFC000"/>
            <w:vAlign w:val="center"/>
          </w:tcPr>
          <w:p w14:paraId="00FCA7FE" w14:textId="77777777" w:rsidR="00D73E5E" w:rsidRPr="000613CB" w:rsidRDefault="00D73E5E" w:rsidP="00B344B6">
            <w:pPr>
              <w:jc w:val="center"/>
              <w:rPr>
                <w:b/>
                <w:sz w:val="20"/>
                <w:szCs w:val="20"/>
              </w:rPr>
            </w:pPr>
            <w:r w:rsidRPr="000613CB">
              <w:rPr>
                <w:b/>
                <w:sz w:val="20"/>
                <w:szCs w:val="20"/>
              </w:rPr>
              <w:t>ID hodnotenia: 0</w:t>
            </w:r>
            <w:r>
              <w:rPr>
                <w:b/>
                <w:sz w:val="20"/>
                <w:szCs w:val="20"/>
              </w:rPr>
              <w:t>5</w:t>
            </w:r>
            <w:r w:rsidRPr="000613CB">
              <w:rPr>
                <w:b/>
                <w:sz w:val="20"/>
                <w:szCs w:val="20"/>
              </w:rPr>
              <w:t>00</w:t>
            </w:r>
            <w:r>
              <w:rPr>
                <w:b/>
                <w:sz w:val="20"/>
                <w:szCs w:val="20"/>
              </w:rPr>
              <w:t>2</w:t>
            </w:r>
          </w:p>
        </w:tc>
        <w:tc>
          <w:tcPr>
            <w:tcW w:w="11056" w:type="dxa"/>
            <w:gridSpan w:val="9"/>
            <w:tcBorders>
              <w:bottom w:val="single" w:sz="4" w:space="0" w:color="000000"/>
            </w:tcBorders>
            <w:shd w:val="clear" w:color="auto" w:fill="FFC000"/>
            <w:vAlign w:val="center"/>
          </w:tcPr>
          <w:p w14:paraId="00FCA7FF" w14:textId="77777777" w:rsidR="00D73E5E" w:rsidRPr="000613CB" w:rsidRDefault="00D73E5E" w:rsidP="00B344B6">
            <w:pPr>
              <w:jc w:val="center"/>
              <w:rPr>
                <w:b/>
                <w:sz w:val="20"/>
                <w:szCs w:val="20"/>
              </w:rPr>
            </w:pPr>
            <w:r w:rsidRPr="000613CB">
              <w:rPr>
                <w:b/>
                <w:sz w:val="20"/>
                <w:szCs w:val="20"/>
              </w:rPr>
              <w:t xml:space="preserve">Názov hodnotenia: </w:t>
            </w:r>
            <w:r w:rsidRPr="008D050D">
              <w:rPr>
                <w:rStyle w:val="Siln"/>
                <w:b w:val="0"/>
                <w:sz w:val="20"/>
                <w:szCs w:val="20"/>
              </w:rPr>
              <w:t>Hodnotenie aktuálneho stavu implementácie OP KŽP</w:t>
            </w:r>
          </w:p>
        </w:tc>
      </w:tr>
      <w:tr w:rsidR="00D73E5E" w:rsidRPr="003C5CD9" w14:paraId="00FCA806" w14:textId="77777777" w:rsidTr="00B344B6">
        <w:trPr>
          <w:trHeight w:val="443"/>
        </w:trPr>
        <w:tc>
          <w:tcPr>
            <w:tcW w:w="3227" w:type="dxa"/>
            <w:gridSpan w:val="2"/>
            <w:shd w:val="clear" w:color="auto" w:fill="FFC000"/>
            <w:vAlign w:val="center"/>
          </w:tcPr>
          <w:p w14:paraId="00FCA801" w14:textId="77777777" w:rsidR="00D73E5E" w:rsidRPr="000613CB" w:rsidRDefault="00D73E5E" w:rsidP="00B344B6">
            <w:pPr>
              <w:jc w:val="center"/>
              <w:rPr>
                <w:b/>
                <w:sz w:val="20"/>
                <w:szCs w:val="20"/>
              </w:rPr>
            </w:pPr>
            <w:r w:rsidRPr="000613CB">
              <w:rPr>
                <w:b/>
                <w:sz w:val="20"/>
                <w:szCs w:val="20"/>
              </w:rPr>
              <w:t>Hlavné závery</w:t>
            </w:r>
          </w:p>
        </w:tc>
        <w:tc>
          <w:tcPr>
            <w:tcW w:w="3402" w:type="dxa"/>
            <w:gridSpan w:val="4"/>
            <w:shd w:val="clear" w:color="auto" w:fill="FFC000"/>
            <w:vAlign w:val="center"/>
          </w:tcPr>
          <w:p w14:paraId="00FCA802" w14:textId="77777777" w:rsidR="00D73E5E" w:rsidRPr="000613CB" w:rsidRDefault="00D73E5E" w:rsidP="00B344B6">
            <w:pPr>
              <w:jc w:val="center"/>
              <w:rPr>
                <w:b/>
                <w:sz w:val="20"/>
                <w:szCs w:val="20"/>
              </w:rPr>
            </w:pPr>
            <w:r w:rsidRPr="000613CB">
              <w:rPr>
                <w:b/>
                <w:sz w:val="20"/>
                <w:szCs w:val="20"/>
              </w:rPr>
              <w:t>Hlavné odporúčania</w:t>
            </w:r>
          </w:p>
        </w:tc>
        <w:tc>
          <w:tcPr>
            <w:tcW w:w="2977" w:type="dxa"/>
            <w:gridSpan w:val="2"/>
            <w:shd w:val="clear" w:color="auto" w:fill="FFC000"/>
            <w:vAlign w:val="center"/>
          </w:tcPr>
          <w:p w14:paraId="00FCA803" w14:textId="77777777" w:rsidR="00D73E5E" w:rsidRPr="000613CB" w:rsidRDefault="00D73E5E" w:rsidP="00B344B6">
            <w:pPr>
              <w:jc w:val="center"/>
              <w:rPr>
                <w:b/>
                <w:sz w:val="20"/>
                <w:szCs w:val="20"/>
              </w:rPr>
            </w:pPr>
            <w:r w:rsidRPr="000613CB">
              <w:rPr>
                <w:b/>
                <w:sz w:val="20"/>
                <w:szCs w:val="20"/>
              </w:rPr>
              <w:t>Prijaté opatrenia</w:t>
            </w:r>
          </w:p>
        </w:tc>
        <w:tc>
          <w:tcPr>
            <w:tcW w:w="2976" w:type="dxa"/>
            <w:gridSpan w:val="2"/>
            <w:shd w:val="clear" w:color="auto" w:fill="FFC000"/>
            <w:vAlign w:val="center"/>
          </w:tcPr>
          <w:p w14:paraId="00FCA804" w14:textId="77777777" w:rsidR="00D73E5E" w:rsidRPr="000613CB" w:rsidRDefault="00D73E5E" w:rsidP="00B344B6">
            <w:pPr>
              <w:jc w:val="center"/>
              <w:rPr>
                <w:b/>
                <w:sz w:val="20"/>
                <w:szCs w:val="20"/>
              </w:rPr>
            </w:pPr>
            <w:r w:rsidRPr="000613CB">
              <w:rPr>
                <w:b/>
                <w:sz w:val="20"/>
                <w:szCs w:val="20"/>
              </w:rPr>
              <w:t>Realizované opatrenia</w:t>
            </w:r>
          </w:p>
        </w:tc>
        <w:tc>
          <w:tcPr>
            <w:tcW w:w="1701" w:type="dxa"/>
            <w:shd w:val="clear" w:color="auto" w:fill="FFC000"/>
            <w:vAlign w:val="center"/>
          </w:tcPr>
          <w:p w14:paraId="00FCA805" w14:textId="75ACB6B2" w:rsidR="00D73E5E" w:rsidRPr="000613CB" w:rsidRDefault="00D73E5E" w:rsidP="00B344B6">
            <w:pPr>
              <w:jc w:val="center"/>
              <w:rPr>
                <w:b/>
                <w:sz w:val="20"/>
                <w:szCs w:val="20"/>
              </w:rPr>
            </w:pPr>
            <w:r w:rsidRPr="000613CB">
              <w:rPr>
                <w:b/>
                <w:sz w:val="20"/>
                <w:szCs w:val="20"/>
              </w:rPr>
              <w:t>Stanovisko MV</w:t>
            </w:r>
          </w:p>
        </w:tc>
      </w:tr>
      <w:tr w:rsidR="00D73E5E" w:rsidRPr="003C5CD9" w14:paraId="00FCA814" w14:textId="77777777" w:rsidTr="00D24783">
        <w:trPr>
          <w:trHeight w:val="2840"/>
        </w:trPr>
        <w:tc>
          <w:tcPr>
            <w:tcW w:w="3227" w:type="dxa"/>
            <w:gridSpan w:val="2"/>
            <w:vMerge w:val="restart"/>
            <w:shd w:val="clear" w:color="auto" w:fill="auto"/>
          </w:tcPr>
          <w:p w14:paraId="00FCA807" w14:textId="77777777" w:rsidR="00D73E5E" w:rsidRPr="000613CB" w:rsidRDefault="00D73E5E" w:rsidP="00664BF2">
            <w:pPr>
              <w:jc w:val="both"/>
              <w:rPr>
                <w:sz w:val="20"/>
                <w:szCs w:val="20"/>
              </w:rPr>
            </w:pPr>
            <w:r w:rsidRPr="008D050D">
              <w:rPr>
                <w:b/>
                <w:sz w:val="20"/>
                <w:szCs w:val="20"/>
              </w:rPr>
              <w:lastRenderedPageBreak/>
              <w:t xml:space="preserve">ZIS 1 – Riziká finančného a vecného pokroku za IP 1.1: </w:t>
            </w:r>
            <w:r w:rsidRPr="008D050D">
              <w:rPr>
                <w:sz w:val="20"/>
                <w:szCs w:val="20"/>
              </w:rPr>
              <w:t>presiahnutie alokácie pre oblasti intervencie s kódom 017 – Nakladanie s domovým odpadom (vrátane opatrení na minimalizáciu, triedenie a recykláciu) a 018 – Nakladanie s domovým odpadom (vrátane opatrení na mechanické biologické spracovanie, tepelné spracovanie, spaľovanie a skládkovanie)</w:t>
            </w:r>
          </w:p>
        </w:tc>
        <w:tc>
          <w:tcPr>
            <w:tcW w:w="3402" w:type="dxa"/>
            <w:gridSpan w:val="4"/>
            <w:shd w:val="clear" w:color="auto" w:fill="auto"/>
          </w:tcPr>
          <w:p w14:paraId="00FCA808" w14:textId="77777777" w:rsidR="00D73E5E" w:rsidRPr="000613CB" w:rsidRDefault="00D73E5E" w:rsidP="00664BF2">
            <w:pPr>
              <w:jc w:val="both"/>
              <w:rPr>
                <w:b/>
                <w:sz w:val="20"/>
                <w:szCs w:val="20"/>
              </w:rPr>
            </w:pPr>
            <w:r w:rsidRPr="000613CB">
              <w:rPr>
                <w:b/>
                <w:sz w:val="20"/>
                <w:szCs w:val="20"/>
              </w:rPr>
              <w:t>ODP 1</w:t>
            </w:r>
            <w:r>
              <w:rPr>
                <w:b/>
                <w:sz w:val="20"/>
                <w:szCs w:val="20"/>
              </w:rPr>
              <w:t>.1</w:t>
            </w:r>
            <w:r w:rsidRPr="000613CB">
              <w:rPr>
                <w:b/>
                <w:sz w:val="20"/>
                <w:szCs w:val="20"/>
              </w:rPr>
              <w:t xml:space="preserve"> </w:t>
            </w:r>
          </w:p>
          <w:p w14:paraId="00FCA809" w14:textId="77777777" w:rsidR="00D73E5E" w:rsidRPr="008D050D" w:rsidRDefault="00D73E5E" w:rsidP="00664BF2">
            <w:pPr>
              <w:pStyle w:val="Default"/>
              <w:jc w:val="both"/>
              <w:rPr>
                <w:rFonts w:ascii="Times New Roman" w:hAnsi="Times New Roman" w:cs="Times New Roman"/>
                <w:color w:val="auto"/>
                <w:sz w:val="20"/>
                <w:szCs w:val="20"/>
                <w:lang w:eastAsia="cs-CZ"/>
              </w:rPr>
            </w:pPr>
            <w:r w:rsidRPr="008D050D">
              <w:rPr>
                <w:rFonts w:ascii="Times New Roman" w:hAnsi="Times New Roman" w:cs="Times New Roman"/>
                <w:color w:val="auto"/>
                <w:sz w:val="20"/>
                <w:szCs w:val="20"/>
                <w:lang w:eastAsia="cs-CZ"/>
              </w:rPr>
              <w:t xml:space="preserve">– Realokácie prostriedkov v rámci IP 1.1 </w:t>
            </w:r>
          </w:p>
          <w:p w14:paraId="00FCA80A" w14:textId="77777777" w:rsidR="00D73E5E" w:rsidRPr="000613CB" w:rsidRDefault="00D73E5E" w:rsidP="00664BF2">
            <w:pPr>
              <w:jc w:val="both"/>
              <w:rPr>
                <w:b/>
                <w:sz w:val="20"/>
                <w:szCs w:val="20"/>
              </w:rPr>
            </w:pPr>
          </w:p>
          <w:p w14:paraId="00FCA80B" w14:textId="77777777" w:rsidR="00D73E5E" w:rsidRPr="000613CB" w:rsidRDefault="00D73E5E" w:rsidP="00664BF2">
            <w:pPr>
              <w:jc w:val="both"/>
              <w:rPr>
                <w:b/>
                <w:sz w:val="20"/>
                <w:szCs w:val="20"/>
              </w:rPr>
            </w:pPr>
          </w:p>
        </w:tc>
        <w:tc>
          <w:tcPr>
            <w:tcW w:w="2977" w:type="dxa"/>
            <w:gridSpan w:val="2"/>
            <w:shd w:val="clear" w:color="auto" w:fill="auto"/>
          </w:tcPr>
          <w:p w14:paraId="00FCA80C" w14:textId="77777777" w:rsidR="00D73E5E" w:rsidRPr="008D050D" w:rsidRDefault="00D73E5E" w:rsidP="00664BF2">
            <w:pPr>
              <w:pStyle w:val="Default"/>
              <w:jc w:val="both"/>
              <w:rPr>
                <w:rFonts w:ascii="Times New Roman" w:hAnsi="Times New Roman" w:cs="Times New Roman"/>
                <w:b/>
                <w:sz w:val="20"/>
                <w:szCs w:val="20"/>
              </w:rPr>
            </w:pPr>
            <w:r w:rsidRPr="000613CB">
              <w:rPr>
                <w:rFonts w:ascii="Times New Roman" w:hAnsi="Times New Roman" w:cs="Times New Roman"/>
                <w:b/>
                <w:sz w:val="20"/>
                <w:szCs w:val="20"/>
              </w:rPr>
              <w:t>POPA 1</w:t>
            </w:r>
            <w:r>
              <w:rPr>
                <w:rFonts w:ascii="Times New Roman" w:hAnsi="Times New Roman" w:cs="Times New Roman"/>
                <w:b/>
                <w:sz w:val="20"/>
                <w:szCs w:val="20"/>
              </w:rPr>
              <w:t xml:space="preserve">.1 - </w:t>
            </w:r>
            <w:r w:rsidRPr="000613CB">
              <w:rPr>
                <w:rFonts w:ascii="Times New Roman" w:hAnsi="Times New Roman" w:cs="Times New Roman"/>
                <w:b/>
                <w:sz w:val="20"/>
                <w:szCs w:val="20"/>
              </w:rPr>
              <w:t xml:space="preserve"> </w:t>
            </w:r>
            <w:r w:rsidRPr="008D050D">
              <w:rPr>
                <w:rFonts w:ascii="Times New Roman" w:hAnsi="Times New Roman" w:cs="Times New Roman"/>
                <w:b/>
                <w:sz w:val="20"/>
                <w:szCs w:val="20"/>
              </w:rPr>
              <w:t>Revidovať OP KŽP</w:t>
            </w:r>
          </w:p>
          <w:p w14:paraId="00FCA80D" w14:textId="77777777" w:rsidR="00D73E5E" w:rsidRPr="008D050D" w:rsidRDefault="00D73E5E" w:rsidP="00664BF2">
            <w:pPr>
              <w:pStyle w:val="Default"/>
              <w:jc w:val="both"/>
              <w:rPr>
                <w:rFonts w:ascii="Times New Roman" w:hAnsi="Times New Roman" w:cs="Times New Roman"/>
                <w:sz w:val="20"/>
                <w:szCs w:val="20"/>
              </w:rPr>
            </w:pPr>
            <w:r w:rsidRPr="008D050D">
              <w:rPr>
                <w:rFonts w:ascii="Times New Roman" w:hAnsi="Times New Roman" w:cs="Times New Roman"/>
                <w:sz w:val="20"/>
                <w:szCs w:val="20"/>
              </w:rPr>
              <w:t>Zodpovednosť: RO OP KŽP</w:t>
            </w:r>
          </w:p>
          <w:p w14:paraId="00FCA80E" w14:textId="77777777" w:rsidR="00D73E5E" w:rsidRPr="000613CB" w:rsidRDefault="00D73E5E" w:rsidP="00664BF2">
            <w:pPr>
              <w:jc w:val="both"/>
              <w:rPr>
                <w:sz w:val="20"/>
                <w:szCs w:val="20"/>
              </w:rPr>
            </w:pPr>
            <w:r w:rsidRPr="008D050D">
              <w:rPr>
                <w:sz w:val="20"/>
                <w:szCs w:val="20"/>
              </w:rPr>
              <w:t>Termín: pri najbližšej revízii OP, najneskôr do 31.12.2020</w:t>
            </w:r>
          </w:p>
        </w:tc>
        <w:tc>
          <w:tcPr>
            <w:tcW w:w="2976" w:type="dxa"/>
            <w:gridSpan w:val="2"/>
            <w:shd w:val="clear" w:color="auto" w:fill="auto"/>
          </w:tcPr>
          <w:p w14:paraId="00FCA80F" w14:textId="77777777" w:rsidR="00D73E5E" w:rsidRPr="000613CB" w:rsidRDefault="00D73E5E" w:rsidP="00664BF2">
            <w:pPr>
              <w:jc w:val="both"/>
              <w:rPr>
                <w:b/>
                <w:sz w:val="20"/>
                <w:szCs w:val="20"/>
              </w:rPr>
            </w:pPr>
            <w:r w:rsidRPr="000613CB">
              <w:rPr>
                <w:b/>
                <w:sz w:val="20"/>
                <w:szCs w:val="20"/>
              </w:rPr>
              <w:t>ROPA 1</w:t>
            </w:r>
            <w:r>
              <w:rPr>
                <w:b/>
                <w:sz w:val="20"/>
                <w:szCs w:val="20"/>
              </w:rPr>
              <w:t>.1</w:t>
            </w:r>
            <w:r w:rsidRPr="000613CB">
              <w:rPr>
                <w:b/>
                <w:sz w:val="20"/>
                <w:szCs w:val="20"/>
              </w:rPr>
              <w:t xml:space="preserve"> - </w:t>
            </w:r>
          </w:p>
          <w:p w14:paraId="00FCA810" w14:textId="77777777" w:rsidR="00D73E5E" w:rsidRDefault="00D73E5E" w:rsidP="00664BF2">
            <w:pPr>
              <w:jc w:val="both"/>
              <w:rPr>
                <w:sz w:val="20"/>
                <w:szCs w:val="20"/>
              </w:rPr>
            </w:pPr>
            <w:r w:rsidRPr="008D050D">
              <w:rPr>
                <w:sz w:val="20"/>
                <w:szCs w:val="20"/>
              </w:rPr>
              <w:t>Revízia OP KŽP obsahujúca navrhnuté realokácie bola schválená Rozhodnutím MV OP KŽP č.8 zo dňa 20.06.2017</w:t>
            </w:r>
          </w:p>
          <w:p w14:paraId="00FCA811" w14:textId="77777777" w:rsidR="00D73E5E" w:rsidRPr="00BB47AE" w:rsidRDefault="00D73E5E" w:rsidP="00664BF2">
            <w:pPr>
              <w:jc w:val="both"/>
              <w:rPr>
                <w:b/>
                <w:color w:val="FF0000"/>
                <w:sz w:val="20"/>
                <w:szCs w:val="20"/>
              </w:rPr>
            </w:pPr>
            <w:r w:rsidRPr="00584A95">
              <w:rPr>
                <w:color w:val="92D050"/>
                <w:sz w:val="20"/>
                <w:szCs w:val="20"/>
              </w:rPr>
              <w:t>√ Zrealizované</w:t>
            </w:r>
          </w:p>
        </w:tc>
        <w:tc>
          <w:tcPr>
            <w:tcW w:w="1701" w:type="dxa"/>
            <w:shd w:val="clear" w:color="auto" w:fill="auto"/>
          </w:tcPr>
          <w:p w14:paraId="00FCA812" w14:textId="77777777" w:rsidR="00D73E5E" w:rsidRDefault="00D73E5E" w:rsidP="00664BF2">
            <w:pPr>
              <w:pStyle w:val="Default"/>
              <w:jc w:val="both"/>
              <w:rPr>
                <w:sz w:val="18"/>
                <w:szCs w:val="18"/>
              </w:rPr>
            </w:pPr>
            <w:r w:rsidRPr="008D050D">
              <w:rPr>
                <w:rFonts w:ascii="Times New Roman" w:hAnsi="Times New Roman" w:cs="Times New Roman"/>
                <w:color w:val="auto"/>
                <w:sz w:val="20"/>
                <w:szCs w:val="20"/>
                <w:lang w:eastAsia="cs-CZ"/>
              </w:rPr>
              <w:t>Schválené</w:t>
            </w:r>
            <w:r>
              <w:rPr>
                <w:sz w:val="18"/>
                <w:szCs w:val="18"/>
              </w:rPr>
              <w:t xml:space="preserve"> </w:t>
            </w:r>
            <w:r w:rsidRPr="008D050D">
              <w:rPr>
                <w:rFonts w:ascii="Times New Roman" w:hAnsi="Times New Roman" w:cs="Times New Roman"/>
                <w:color w:val="auto"/>
                <w:sz w:val="20"/>
                <w:szCs w:val="20"/>
                <w:lang w:eastAsia="cs-CZ"/>
              </w:rPr>
              <w:t>Rozhodnutím MV OP KŽP č.8 zo dňa 20.06.2017</w:t>
            </w:r>
            <w:r>
              <w:rPr>
                <w:sz w:val="18"/>
                <w:szCs w:val="18"/>
              </w:rPr>
              <w:t xml:space="preserve"> </w:t>
            </w:r>
          </w:p>
          <w:p w14:paraId="00FCA813" w14:textId="77777777" w:rsidR="00D73E5E" w:rsidRPr="000613CB" w:rsidRDefault="00D73E5E" w:rsidP="00664BF2">
            <w:pPr>
              <w:jc w:val="both"/>
              <w:rPr>
                <w:sz w:val="20"/>
                <w:szCs w:val="20"/>
              </w:rPr>
            </w:pPr>
          </w:p>
        </w:tc>
      </w:tr>
      <w:tr w:rsidR="00D73E5E" w:rsidRPr="003C5CD9" w14:paraId="00FCA842" w14:textId="77777777" w:rsidTr="00D24783">
        <w:trPr>
          <w:trHeight w:val="3118"/>
        </w:trPr>
        <w:tc>
          <w:tcPr>
            <w:tcW w:w="3227" w:type="dxa"/>
            <w:gridSpan w:val="2"/>
            <w:vMerge/>
            <w:shd w:val="clear" w:color="auto" w:fill="auto"/>
          </w:tcPr>
          <w:p w14:paraId="00FCA815" w14:textId="77777777" w:rsidR="00D73E5E" w:rsidRPr="000613CB" w:rsidRDefault="00D73E5E" w:rsidP="00664BF2">
            <w:pPr>
              <w:jc w:val="both"/>
              <w:rPr>
                <w:sz w:val="20"/>
                <w:szCs w:val="20"/>
              </w:rPr>
            </w:pPr>
          </w:p>
        </w:tc>
        <w:tc>
          <w:tcPr>
            <w:tcW w:w="3402" w:type="dxa"/>
            <w:gridSpan w:val="4"/>
            <w:shd w:val="clear" w:color="auto" w:fill="auto"/>
          </w:tcPr>
          <w:p w14:paraId="00FCA816" w14:textId="77777777" w:rsidR="00D73E5E" w:rsidRPr="0090770D" w:rsidRDefault="00D73E5E" w:rsidP="00664BF2">
            <w:pPr>
              <w:jc w:val="both"/>
              <w:rPr>
                <w:sz w:val="20"/>
                <w:szCs w:val="20"/>
              </w:rPr>
            </w:pPr>
            <w:r w:rsidRPr="000613CB">
              <w:rPr>
                <w:b/>
                <w:sz w:val="20"/>
                <w:szCs w:val="20"/>
              </w:rPr>
              <w:t xml:space="preserve">ODP </w:t>
            </w:r>
            <w:r>
              <w:rPr>
                <w:b/>
                <w:sz w:val="20"/>
                <w:szCs w:val="20"/>
              </w:rPr>
              <w:t xml:space="preserve">1.2 </w:t>
            </w:r>
            <w:r>
              <w:rPr>
                <w:sz w:val="20"/>
                <w:szCs w:val="20"/>
              </w:rPr>
              <w:t xml:space="preserve">- </w:t>
            </w:r>
          </w:p>
          <w:p w14:paraId="00FCA817" w14:textId="77777777" w:rsidR="00D73E5E" w:rsidRDefault="00D73E5E" w:rsidP="00664BF2">
            <w:pPr>
              <w:jc w:val="both"/>
              <w:rPr>
                <w:sz w:val="20"/>
                <w:szCs w:val="20"/>
              </w:rPr>
            </w:pPr>
            <w:r w:rsidRPr="007066FD">
              <w:rPr>
                <w:sz w:val="20"/>
                <w:szCs w:val="20"/>
              </w:rPr>
              <w:t>– zamerať informačné a komunikačné aktivity na potenciálnych žiadateľov v rámci otvorených výziev s nízkou absorpčnou kapacitou (výzvy č. 15 a č. 16 na oblasť intervencie 019</w:t>
            </w:r>
          </w:p>
          <w:p w14:paraId="00FCA818" w14:textId="77777777" w:rsidR="00D73E5E" w:rsidRDefault="00D73E5E" w:rsidP="00664BF2">
            <w:pPr>
              <w:jc w:val="both"/>
              <w:rPr>
                <w:sz w:val="20"/>
                <w:szCs w:val="20"/>
              </w:rPr>
            </w:pPr>
          </w:p>
          <w:p w14:paraId="00FCA819" w14:textId="77777777" w:rsidR="00D73E5E" w:rsidRPr="007066FD" w:rsidRDefault="00D73E5E" w:rsidP="00664BF2">
            <w:pPr>
              <w:jc w:val="both"/>
              <w:rPr>
                <w:sz w:val="20"/>
                <w:szCs w:val="20"/>
              </w:rPr>
            </w:pPr>
            <w:r w:rsidRPr="007066FD">
              <w:rPr>
                <w:b/>
                <w:sz w:val="20"/>
                <w:szCs w:val="20"/>
              </w:rPr>
              <w:t>ODP 1.3</w:t>
            </w:r>
            <w:r>
              <w:rPr>
                <w:b/>
                <w:bCs/>
                <w:sz w:val="18"/>
                <w:szCs w:val="18"/>
              </w:rPr>
              <w:t xml:space="preserve"> </w:t>
            </w:r>
            <w:r w:rsidRPr="007066FD">
              <w:rPr>
                <w:sz w:val="20"/>
                <w:szCs w:val="20"/>
              </w:rPr>
              <w:t>– po uzavretí aktuálnych výziev prehodnotiť stav finančného pokroku pre jednotlivé výzvy na úrovni oblasti intervencií a následne vyhlásiť ďalšie výzvy, ktoré budú zohľadňovať aj aktuálne voľné prostriedky</w:t>
            </w:r>
          </w:p>
        </w:tc>
        <w:tc>
          <w:tcPr>
            <w:tcW w:w="2977" w:type="dxa"/>
            <w:gridSpan w:val="2"/>
            <w:shd w:val="clear" w:color="auto" w:fill="auto"/>
          </w:tcPr>
          <w:p w14:paraId="00FCA81A" w14:textId="77777777" w:rsidR="00D73E5E" w:rsidRPr="0090770D" w:rsidRDefault="00D73E5E" w:rsidP="00664BF2">
            <w:pPr>
              <w:jc w:val="both"/>
              <w:rPr>
                <w:b/>
                <w:color w:val="000000"/>
                <w:sz w:val="20"/>
                <w:szCs w:val="20"/>
                <w:lang w:eastAsia="sk-SK"/>
              </w:rPr>
            </w:pPr>
            <w:r w:rsidRPr="000613CB">
              <w:rPr>
                <w:b/>
                <w:color w:val="000000"/>
                <w:sz w:val="20"/>
                <w:szCs w:val="20"/>
                <w:lang w:eastAsia="sk-SK"/>
              </w:rPr>
              <w:t xml:space="preserve">POPA </w:t>
            </w:r>
            <w:r>
              <w:rPr>
                <w:b/>
                <w:color w:val="000000"/>
                <w:sz w:val="20"/>
                <w:szCs w:val="20"/>
                <w:lang w:eastAsia="sk-SK"/>
              </w:rPr>
              <w:t>1.</w:t>
            </w:r>
            <w:r w:rsidRPr="000613CB">
              <w:rPr>
                <w:b/>
                <w:color w:val="000000"/>
                <w:sz w:val="20"/>
                <w:szCs w:val="20"/>
                <w:lang w:eastAsia="sk-SK"/>
              </w:rPr>
              <w:t>2</w:t>
            </w:r>
            <w:r w:rsidRPr="000613CB">
              <w:rPr>
                <w:color w:val="000000"/>
                <w:sz w:val="20"/>
                <w:szCs w:val="20"/>
                <w:lang w:eastAsia="sk-SK"/>
              </w:rPr>
              <w:t xml:space="preserve"> -</w:t>
            </w:r>
            <w:r>
              <w:rPr>
                <w:color w:val="000000"/>
                <w:sz w:val="20"/>
                <w:szCs w:val="20"/>
                <w:lang w:eastAsia="sk-SK"/>
              </w:rPr>
              <w:t xml:space="preserve"> </w:t>
            </w:r>
          </w:p>
          <w:p w14:paraId="00FCA81B" w14:textId="77777777" w:rsidR="00D73E5E" w:rsidRPr="007066FD" w:rsidRDefault="00D73E5E"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color w:val="auto"/>
                <w:sz w:val="20"/>
                <w:szCs w:val="20"/>
                <w:lang w:eastAsia="cs-CZ"/>
              </w:rPr>
              <w:t xml:space="preserve">– Informačné a komunikačné aktivity </w:t>
            </w:r>
          </w:p>
          <w:p w14:paraId="00FCA81C" w14:textId="77777777" w:rsidR="00D73E5E" w:rsidRPr="007066FD" w:rsidRDefault="00D73E5E"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color w:val="auto"/>
                <w:sz w:val="20"/>
                <w:szCs w:val="20"/>
                <w:lang w:eastAsia="cs-CZ"/>
              </w:rPr>
              <w:t xml:space="preserve">Zodpovednosť: RO OP KŽP </w:t>
            </w:r>
          </w:p>
          <w:p w14:paraId="00FCA81D" w14:textId="77777777" w:rsidR="00D73E5E" w:rsidRPr="007066FD" w:rsidRDefault="00D73E5E"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color w:val="auto"/>
                <w:sz w:val="20"/>
                <w:szCs w:val="20"/>
                <w:lang w:eastAsia="cs-CZ"/>
              </w:rPr>
              <w:t xml:space="preserve">Termín: - </w:t>
            </w:r>
          </w:p>
          <w:p w14:paraId="00FCA81E" w14:textId="77777777" w:rsidR="00D73E5E" w:rsidRDefault="00D73E5E" w:rsidP="00664BF2">
            <w:pPr>
              <w:jc w:val="both"/>
              <w:rPr>
                <w:color w:val="000000"/>
                <w:sz w:val="20"/>
                <w:szCs w:val="20"/>
                <w:lang w:eastAsia="sk-SK"/>
              </w:rPr>
            </w:pPr>
          </w:p>
          <w:p w14:paraId="00FCA81F" w14:textId="77777777" w:rsidR="00D73E5E" w:rsidRDefault="00D73E5E" w:rsidP="00664BF2">
            <w:pPr>
              <w:jc w:val="both"/>
              <w:rPr>
                <w:color w:val="000000"/>
                <w:sz w:val="20"/>
                <w:szCs w:val="20"/>
                <w:lang w:eastAsia="sk-SK"/>
              </w:rPr>
            </w:pPr>
          </w:p>
          <w:p w14:paraId="00FCA823" w14:textId="77777777" w:rsidR="00D73E5E" w:rsidRPr="007066FD" w:rsidRDefault="00D73E5E" w:rsidP="00664BF2">
            <w:pPr>
              <w:jc w:val="both"/>
              <w:rPr>
                <w:color w:val="000000"/>
                <w:sz w:val="20"/>
                <w:szCs w:val="20"/>
                <w:lang w:eastAsia="sk-SK"/>
              </w:rPr>
            </w:pPr>
            <w:r w:rsidRPr="007066FD">
              <w:rPr>
                <w:b/>
                <w:sz w:val="20"/>
                <w:szCs w:val="20"/>
              </w:rPr>
              <w:t>POPA 1.3</w:t>
            </w:r>
            <w:r w:rsidRPr="007066FD">
              <w:rPr>
                <w:color w:val="000000"/>
                <w:sz w:val="20"/>
                <w:szCs w:val="20"/>
                <w:lang w:eastAsia="sk-SK"/>
              </w:rPr>
              <w:t xml:space="preserve"> – Prehodnotiť stav finančného pokroku</w:t>
            </w:r>
          </w:p>
          <w:p w14:paraId="00FCA824" w14:textId="77777777" w:rsidR="00D73E5E" w:rsidRPr="007066FD" w:rsidRDefault="00D73E5E" w:rsidP="00664BF2">
            <w:pPr>
              <w:jc w:val="both"/>
              <w:rPr>
                <w:color w:val="000000"/>
                <w:sz w:val="20"/>
                <w:szCs w:val="20"/>
                <w:lang w:eastAsia="sk-SK"/>
              </w:rPr>
            </w:pPr>
            <w:r w:rsidRPr="007066FD">
              <w:rPr>
                <w:color w:val="000000"/>
                <w:sz w:val="20"/>
                <w:szCs w:val="20"/>
                <w:lang w:eastAsia="sk-SK"/>
              </w:rPr>
              <w:t>Zodpovednosť: RO OP KŽP</w:t>
            </w:r>
          </w:p>
          <w:p w14:paraId="00FCA826" w14:textId="1980722C" w:rsidR="00D73E5E" w:rsidRPr="000613CB" w:rsidRDefault="00D73E5E" w:rsidP="00D24783">
            <w:pPr>
              <w:jc w:val="both"/>
              <w:rPr>
                <w:color w:val="000000"/>
                <w:sz w:val="20"/>
                <w:szCs w:val="20"/>
                <w:lang w:eastAsia="sk-SK"/>
              </w:rPr>
            </w:pPr>
            <w:r w:rsidRPr="007066FD">
              <w:rPr>
                <w:color w:val="000000"/>
                <w:sz w:val="20"/>
                <w:szCs w:val="20"/>
                <w:lang w:eastAsia="sk-SK"/>
              </w:rPr>
              <w:t>Termín: po uzavretí výziev</w:t>
            </w:r>
          </w:p>
        </w:tc>
        <w:tc>
          <w:tcPr>
            <w:tcW w:w="2976" w:type="dxa"/>
            <w:gridSpan w:val="2"/>
            <w:shd w:val="clear" w:color="auto" w:fill="auto"/>
          </w:tcPr>
          <w:p w14:paraId="00FCA827" w14:textId="77777777" w:rsidR="00D73E5E" w:rsidRDefault="00D73E5E" w:rsidP="00664BF2">
            <w:pPr>
              <w:pStyle w:val="Default"/>
              <w:jc w:val="both"/>
              <w:rPr>
                <w:b/>
                <w:sz w:val="20"/>
                <w:szCs w:val="20"/>
              </w:rPr>
            </w:pPr>
            <w:r w:rsidRPr="00BB47AE">
              <w:rPr>
                <w:rFonts w:ascii="Times New Roman" w:hAnsi="Times New Roman" w:cs="Times New Roman"/>
                <w:b/>
                <w:color w:val="auto"/>
                <w:sz w:val="20"/>
                <w:szCs w:val="20"/>
                <w:lang w:eastAsia="cs-CZ"/>
              </w:rPr>
              <w:t xml:space="preserve">ROPA 1.2 </w:t>
            </w:r>
            <w:r>
              <w:rPr>
                <w:rFonts w:ascii="Times New Roman" w:hAnsi="Times New Roman" w:cs="Times New Roman"/>
                <w:b/>
                <w:color w:val="auto"/>
                <w:sz w:val="20"/>
                <w:szCs w:val="20"/>
                <w:lang w:eastAsia="cs-CZ"/>
              </w:rPr>
              <w:t>–</w:t>
            </w:r>
            <w:r w:rsidRPr="000613CB">
              <w:rPr>
                <w:b/>
                <w:sz w:val="20"/>
                <w:szCs w:val="20"/>
              </w:rPr>
              <w:t xml:space="preserve"> </w:t>
            </w:r>
          </w:p>
          <w:p w14:paraId="00FCA828" w14:textId="77777777" w:rsidR="00D73E5E" w:rsidRPr="00BB47AE" w:rsidRDefault="00D73E5E" w:rsidP="00664BF2">
            <w:pPr>
              <w:pStyle w:val="Default"/>
              <w:jc w:val="both"/>
              <w:rPr>
                <w:rFonts w:ascii="Times New Roman" w:hAnsi="Times New Roman" w:cs="Times New Roman"/>
                <w:color w:val="auto"/>
                <w:sz w:val="20"/>
                <w:szCs w:val="20"/>
                <w:lang w:eastAsia="cs-CZ"/>
              </w:rPr>
            </w:pPr>
            <w:r w:rsidRPr="00BB47AE">
              <w:rPr>
                <w:rFonts w:ascii="Times New Roman" w:hAnsi="Times New Roman" w:cs="Times New Roman"/>
                <w:color w:val="auto"/>
                <w:sz w:val="20"/>
                <w:szCs w:val="20"/>
                <w:lang w:eastAsia="cs-CZ"/>
              </w:rPr>
              <w:t xml:space="preserve">Zatiaľ nerealizované </w:t>
            </w:r>
          </w:p>
          <w:p w14:paraId="00FCA829" w14:textId="77777777" w:rsidR="00D73E5E" w:rsidRDefault="00D73E5E" w:rsidP="00664BF2">
            <w:pPr>
              <w:jc w:val="both"/>
              <w:rPr>
                <w:color w:val="FFC000"/>
                <w:sz w:val="20"/>
                <w:szCs w:val="20"/>
              </w:rPr>
            </w:pPr>
            <w:r w:rsidRPr="00584A95">
              <w:rPr>
                <w:color w:val="FFC000"/>
                <w:sz w:val="20"/>
                <w:szCs w:val="20"/>
              </w:rPr>
              <w:t>=  » pokračovať v</w:t>
            </w:r>
            <w:r>
              <w:rPr>
                <w:color w:val="FFC000"/>
                <w:sz w:val="20"/>
                <w:szCs w:val="20"/>
              </w:rPr>
              <w:t> </w:t>
            </w:r>
            <w:r w:rsidRPr="00584A95">
              <w:rPr>
                <w:color w:val="FFC000"/>
                <w:sz w:val="20"/>
                <w:szCs w:val="20"/>
              </w:rPr>
              <w:t>realizácii</w:t>
            </w:r>
          </w:p>
          <w:p w14:paraId="00FCA82A" w14:textId="77777777" w:rsidR="00D73E5E" w:rsidRDefault="00D73E5E" w:rsidP="00664BF2">
            <w:pPr>
              <w:jc w:val="both"/>
              <w:rPr>
                <w:color w:val="FFC000"/>
                <w:sz w:val="20"/>
                <w:szCs w:val="20"/>
              </w:rPr>
            </w:pPr>
          </w:p>
          <w:p w14:paraId="00FCA82B" w14:textId="77777777" w:rsidR="00D73E5E" w:rsidRDefault="00D73E5E" w:rsidP="00664BF2">
            <w:pPr>
              <w:jc w:val="both"/>
              <w:rPr>
                <w:color w:val="FFC000"/>
                <w:sz w:val="20"/>
                <w:szCs w:val="20"/>
              </w:rPr>
            </w:pPr>
          </w:p>
          <w:p w14:paraId="00FCA82C" w14:textId="77777777" w:rsidR="00D73E5E" w:rsidRDefault="00D73E5E" w:rsidP="00664BF2">
            <w:pPr>
              <w:jc w:val="both"/>
              <w:rPr>
                <w:color w:val="FFC000"/>
                <w:sz w:val="20"/>
                <w:szCs w:val="20"/>
              </w:rPr>
            </w:pPr>
          </w:p>
          <w:p w14:paraId="00FCA82D" w14:textId="77777777" w:rsidR="00D73E5E" w:rsidRDefault="00D73E5E" w:rsidP="00664BF2">
            <w:pPr>
              <w:jc w:val="both"/>
              <w:rPr>
                <w:color w:val="FFC000"/>
                <w:sz w:val="20"/>
                <w:szCs w:val="20"/>
              </w:rPr>
            </w:pPr>
          </w:p>
          <w:p w14:paraId="00FCA831" w14:textId="77777777" w:rsidR="00D73E5E" w:rsidRDefault="00D73E5E"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b/>
                <w:color w:val="auto"/>
                <w:sz w:val="20"/>
                <w:szCs w:val="20"/>
                <w:lang w:eastAsia="cs-CZ"/>
              </w:rPr>
              <w:t xml:space="preserve">ROPA 1.3 </w:t>
            </w:r>
            <w:r>
              <w:rPr>
                <w:rFonts w:ascii="Times New Roman" w:hAnsi="Times New Roman" w:cs="Times New Roman"/>
                <w:color w:val="auto"/>
                <w:sz w:val="20"/>
                <w:szCs w:val="20"/>
                <w:lang w:eastAsia="cs-CZ"/>
              </w:rPr>
              <w:t xml:space="preserve"> </w:t>
            </w:r>
          </w:p>
          <w:p w14:paraId="00FCA832" w14:textId="77777777" w:rsidR="00D73E5E" w:rsidRPr="001C6984" w:rsidRDefault="00D73E5E" w:rsidP="00664BF2">
            <w:pPr>
              <w:pStyle w:val="Default"/>
              <w:jc w:val="both"/>
              <w:rPr>
                <w:rFonts w:ascii="Times New Roman" w:hAnsi="Times New Roman" w:cs="Times New Roman"/>
                <w:color w:val="FF0000"/>
                <w:sz w:val="20"/>
                <w:szCs w:val="20"/>
              </w:rPr>
            </w:pPr>
            <w:r w:rsidRPr="001C6984">
              <w:rPr>
                <w:rFonts w:ascii="Times New Roman" w:hAnsi="Times New Roman" w:cs="Times New Roman"/>
                <w:color w:val="FF0000"/>
                <w:sz w:val="20"/>
                <w:szCs w:val="20"/>
              </w:rPr>
              <w:t xml:space="preserve">Zatiaľ nerealizované </w:t>
            </w:r>
          </w:p>
          <w:p w14:paraId="00FCA833" w14:textId="77777777" w:rsidR="00D73E5E" w:rsidRDefault="00D73E5E" w:rsidP="00664BF2">
            <w:pPr>
              <w:pStyle w:val="Default"/>
              <w:jc w:val="both"/>
              <w:rPr>
                <w:rFonts w:ascii="Times New Roman" w:hAnsi="Times New Roman" w:cs="Times New Roman"/>
                <w:color w:val="auto"/>
                <w:sz w:val="20"/>
                <w:szCs w:val="20"/>
                <w:lang w:eastAsia="cs-CZ"/>
              </w:rPr>
            </w:pPr>
          </w:p>
          <w:p w14:paraId="00FCA834" w14:textId="77777777" w:rsidR="00D73E5E" w:rsidRDefault="00D73E5E" w:rsidP="00664BF2">
            <w:pPr>
              <w:pStyle w:val="Default"/>
              <w:jc w:val="both"/>
              <w:rPr>
                <w:rFonts w:ascii="Times New Roman" w:hAnsi="Times New Roman" w:cs="Times New Roman"/>
                <w:color w:val="auto"/>
                <w:sz w:val="20"/>
                <w:szCs w:val="20"/>
                <w:lang w:eastAsia="cs-CZ"/>
              </w:rPr>
            </w:pPr>
          </w:p>
          <w:p w14:paraId="00FCA836" w14:textId="2F097955" w:rsidR="00D73E5E" w:rsidRPr="000613CB" w:rsidRDefault="00D73E5E" w:rsidP="00D24783">
            <w:pPr>
              <w:pStyle w:val="Default"/>
              <w:jc w:val="both"/>
              <w:rPr>
                <w:b/>
                <w:sz w:val="20"/>
                <w:szCs w:val="20"/>
              </w:rPr>
            </w:pPr>
            <w:r w:rsidRPr="00B919C5">
              <w:rPr>
                <w:rFonts w:ascii="Times New Roman" w:hAnsi="Times New Roman" w:cs="Times New Roman"/>
                <w:color w:val="FF0000"/>
                <w:sz w:val="20"/>
                <w:szCs w:val="20"/>
              </w:rPr>
              <w:t>= » realizovať</w:t>
            </w:r>
          </w:p>
        </w:tc>
        <w:tc>
          <w:tcPr>
            <w:tcW w:w="1701" w:type="dxa"/>
            <w:shd w:val="clear" w:color="auto" w:fill="auto"/>
          </w:tcPr>
          <w:p w14:paraId="00FCA837" w14:textId="77777777" w:rsidR="00D73E5E" w:rsidRDefault="00D73E5E" w:rsidP="00664BF2">
            <w:pPr>
              <w:jc w:val="both"/>
            </w:pPr>
            <w:r>
              <w:t>-</w:t>
            </w:r>
          </w:p>
          <w:p w14:paraId="00FCA838" w14:textId="77777777" w:rsidR="00D73E5E" w:rsidRDefault="00D73E5E" w:rsidP="00664BF2">
            <w:pPr>
              <w:jc w:val="both"/>
            </w:pPr>
          </w:p>
          <w:p w14:paraId="00FCA839" w14:textId="77777777" w:rsidR="00D73E5E" w:rsidRDefault="00D73E5E" w:rsidP="00664BF2">
            <w:pPr>
              <w:jc w:val="both"/>
            </w:pPr>
          </w:p>
          <w:p w14:paraId="00FCA83A" w14:textId="77777777" w:rsidR="00D73E5E" w:rsidRDefault="00D73E5E" w:rsidP="00664BF2">
            <w:pPr>
              <w:jc w:val="both"/>
            </w:pPr>
          </w:p>
          <w:p w14:paraId="00FCA83B" w14:textId="77777777" w:rsidR="00D73E5E" w:rsidRDefault="00D73E5E" w:rsidP="00664BF2">
            <w:pPr>
              <w:jc w:val="both"/>
            </w:pPr>
          </w:p>
          <w:p w14:paraId="00FCA83C" w14:textId="77777777" w:rsidR="00D73E5E" w:rsidRDefault="00D73E5E" w:rsidP="00664BF2">
            <w:pPr>
              <w:jc w:val="both"/>
            </w:pPr>
          </w:p>
          <w:p w14:paraId="00FCA841" w14:textId="77777777" w:rsidR="00D73E5E" w:rsidRPr="00AA7488" w:rsidRDefault="00D73E5E" w:rsidP="00664BF2">
            <w:pPr>
              <w:jc w:val="both"/>
            </w:pPr>
            <w:r>
              <w:t>-</w:t>
            </w:r>
          </w:p>
        </w:tc>
      </w:tr>
      <w:tr w:rsidR="00D73E5E" w:rsidRPr="003C5CD9" w14:paraId="00FCA851" w14:textId="77777777" w:rsidTr="003C5CD9">
        <w:trPr>
          <w:trHeight w:val="443"/>
        </w:trPr>
        <w:tc>
          <w:tcPr>
            <w:tcW w:w="3227" w:type="dxa"/>
            <w:gridSpan w:val="2"/>
            <w:vMerge w:val="restart"/>
            <w:shd w:val="clear" w:color="auto" w:fill="auto"/>
          </w:tcPr>
          <w:p w14:paraId="00FCA843"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BB47AE">
              <w:rPr>
                <w:rFonts w:ascii="Times New Roman" w:hAnsi="Times New Roman" w:cs="Times New Roman"/>
                <w:b/>
                <w:color w:val="auto"/>
                <w:sz w:val="20"/>
                <w:szCs w:val="20"/>
                <w:lang w:eastAsia="cs-CZ"/>
              </w:rPr>
              <w:t xml:space="preserve">ZIS 2 – </w:t>
            </w:r>
          </w:p>
          <w:p w14:paraId="00FCA844" w14:textId="77777777" w:rsidR="00D73E5E" w:rsidRPr="001C6984" w:rsidRDefault="00D73E5E" w:rsidP="00664BF2">
            <w:pPr>
              <w:pStyle w:val="Default"/>
              <w:jc w:val="both"/>
              <w:rPr>
                <w:rFonts w:ascii="Times New Roman" w:hAnsi="Times New Roman" w:cs="Times New Roman"/>
                <w:sz w:val="20"/>
                <w:szCs w:val="20"/>
              </w:rPr>
            </w:pPr>
            <w:r w:rsidRPr="001C6984">
              <w:rPr>
                <w:rFonts w:ascii="Times New Roman" w:hAnsi="Times New Roman" w:cs="Times New Roman"/>
                <w:sz w:val="20"/>
                <w:szCs w:val="20"/>
              </w:rPr>
              <w:t xml:space="preserve">Riziká finančného a vecného pokroku za IP 1.2: </w:t>
            </w:r>
          </w:p>
          <w:p w14:paraId="00FCA845" w14:textId="77777777" w:rsidR="00D73E5E" w:rsidRPr="001C6984" w:rsidRDefault="00D73E5E" w:rsidP="00664BF2">
            <w:pPr>
              <w:pStyle w:val="Default"/>
              <w:jc w:val="both"/>
              <w:rPr>
                <w:rFonts w:ascii="Times New Roman" w:hAnsi="Times New Roman" w:cs="Times New Roman"/>
                <w:sz w:val="20"/>
                <w:szCs w:val="20"/>
              </w:rPr>
            </w:pPr>
            <w:r w:rsidRPr="001C6984">
              <w:rPr>
                <w:rFonts w:ascii="Times New Roman" w:hAnsi="Times New Roman" w:cs="Times New Roman"/>
                <w:b/>
                <w:bCs/>
                <w:sz w:val="20"/>
                <w:szCs w:val="20"/>
              </w:rPr>
              <w:t xml:space="preserve">ZIS 2.1 </w:t>
            </w:r>
            <w:r w:rsidRPr="001C6984">
              <w:rPr>
                <w:rFonts w:ascii="Times New Roman" w:hAnsi="Times New Roman" w:cs="Times New Roman"/>
                <w:sz w:val="20"/>
                <w:szCs w:val="20"/>
              </w:rPr>
              <w:t xml:space="preserve">nedostatočná alokácia pre oblasť intervencie s kódom 022 </w:t>
            </w:r>
          </w:p>
          <w:p w14:paraId="00FCA846" w14:textId="77777777" w:rsidR="00D73E5E" w:rsidRPr="001C6984" w:rsidRDefault="00D73E5E" w:rsidP="00664BF2">
            <w:pPr>
              <w:pStyle w:val="Default"/>
              <w:jc w:val="both"/>
              <w:rPr>
                <w:rFonts w:ascii="Times New Roman" w:hAnsi="Times New Roman" w:cs="Times New Roman"/>
                <w:sz w:val="20"/>
                <w:szCs w:val="20"/>
              </w:rPr>
            </w:pPr>
            <w:r w:rsidRPr="001C6984">
              <w:rPr>
                <w:rFonts w:ascii="Times New Roman" w:hAnsi="Times New Roman" w:cs="Times New Roman"/>
                <w:b/>
                <w:bCs/>
                <w:sz w:val="20"/>
                <w:szCs w:val="20"/>
              </w:rPr>
              <w:t xml:space="preserve">ZIS 2.2 </w:t>
            </w:r>
            <w:r w:rsidRPr="001C6984">
              <w:rPr>
                <w:rFonts w:ascii="Times New Roman" w:hAnsi="Times New Roman" w:cs="Times New Roman"/>
                <w:sz w:val="20"/>
                <w:szCs w:val="20"/>
              </w:rPr>
              <w:t xml:space="preserve">nízka absorpčná schopnosť pri výzvach s poradovým č. 8 a najmä č. 9 zameraných na oblasť intervencie s kódom 021 </w:t>
            </w:r>
          </w:p>
          <w:p w14:paraId="00FCA847" w14:textId="77777777" w:rsidR="00D73E5E" w:rsidRPr="001C6984" w:rsidRDefault="00D73E5E" w:rsidP="00664BF2">
            <w:pPr>
              <w:jc w:val="both"/>
              <w:rPr>
                <w:sz w:val="18"/>
                <w:szCs w:val="18"/>
              </w:rPr>
            </w:pPr>
            <w:r w:rsidRPr="001C6984">
              <w:rPr>
                <w:b/>
                <w:bCs/>
                <w:sz w:val="20"/>
                <w:szCs w:val="20"/>
              </w:rPr>
              <w:t xml:space="preserve">ZIS 2.3 </w:t>
            </w:r>
            <w:r w:rsidRPr="001C6984">
              <w:rPr>
                <w:sz w:val="20"/>
                <w:szCs w:val="20"/>
              </w:rPr>
              <w:t>žiadna výzva nebola vyhlásená pre aktivitu A2 Špecifického cieľa 1.2.2. časť Intenzifikácia a modernizácia</w:t>
            </w:r>
            <w:r>
              <w:rPr>
                <w:sz w:val="18"/>
                <w:szCs w:val="18"/>
              </w:rPr>
              <w:t xml:space="preserve"> </w:t>
            </w:r>
            <w:r w:rsidRPr="001C6984">
              <w:rPr>
                <w:sz w:val="18"/>
                <w:szCs w:val="18"/>
              </w:rPr>
              <w:lastRenderedPageBreak/>
              <w:t>existujúcich úpravní povrchových vôd</w:t>
            </w:r>
          </w:p>
          <w:p w14:paraId="00FCA848" w14:textId="77777777" w:rsidR="00D73E5E" w:rsidRPr="001C6984" w:rsidRDefault="00D73E5E" w:rsidP="00664BF2">
            <w:pPr>
              <w:jc w:val="both"/>
              <w:rPr>
                <w:sz w:val="20"/>
                <w:szCs w:val="20"/>
              </w:rPr>
            </w:pPr>
            <w:r w:rsidRPr="001C6984">
              <w:rPr>
                <w:b/>
                <w:sz w:val="20"/>
                <w:szCs w:val="20"/>
              </w:rPr>
              <w:t>ZIS 2.4</w:t>
            </w:r>
            <w:r w:rsidRPr="001C6984">
              <w:rPr>
                <w:sz w:val="20"/>
                <w:szCs w:val="20"/>
              </w:rPr>
              <w:t xml:space="preserve"> žiadna výzva nebola vyhlásená pre aktivitu C Špecifického cieľa 1.2.3.- Podpora zefektívnenia nástrojov koncepčného a informačného charakteru v oblasti ochrany vôd a vodného hospodárstva</w:t>
            </w:r>
          </w:p>
        </w:tc>
        <w:tc>
          <w:tcPr>
            <w:tcW w:w="3402" w:type="dxa"/>
            <w:gridSpan w:val="4"/>
            <w:shd w:val="clear" w:color="auto" w:fill="auto"/>
          </w:tcPr>
          <w:p w14:paraId="00FCA849" w14:textId="77777777" w:rsidR="00D73E5E" w:rsidRPr="000613CB" w:rsidRDefault="00D73E5E" w:rsidP="00664BF2">
            <w:pPr>
              <w:jc w:val="both"/>
              <w:rPr>
                <w:b/>
                <w:sz w:val="20"/>
                <w:szCs w:val="20"/>
              </w:rPr>
            </w:pPr>
            <w:r w:rsidRPr="00584A95">
              <w:rPr>
                <w:b/>
                <w:sz w:val="20"/>
                <w:szCs w:val="20"/>
              </w:rPr>
              <w:lastRenderedPageBreak/>
              <w:t xml:space="preserve">ODP 2.1 - </w:t>
            </w:r>
            <w:r w:rsidRPr="001C6984">
              <w:rPr>
                <w:sz w:val="20"/>
                <w:szCs w:val="20"/>
              </w:rPr>
              <w:t>Realokácia finančných prostriedkov v rámci IP 1.2</w:t>
            </w:r>
          </w:p>
        </w:tc>
        <w:tc>
          <w:tcPr>
            <w:tcW w:w="2977" w:type="dxa"/>
            <w:gridSpan w:val="2"/>
            <w:shd w:val="clear" w:color="auto" w:fill="auto"/>
          </w:tcPr>
          <w:p w14:paraId="00FCA84A" w14:textId="77777777" w:rsidR="00D73E5E" w:rsidRPr="001C6984" w:rsidRDefault="00D73E5E" w:rsidP="00664BF2">
            <w:pPr>
              <w:pStyle w:val="Default"/>
              <w:jc w:val="both"/>
              <w:rPr>
                <w:rFonts w:ascii="Times New Roman" w:hAnsi="Times New Roman" w:cs="Times New Roman"/>
                <w:color w:val="auto"/>
                <w:sz w:val="20"/>
                <w:szCs w:val="20"/>
                <w:lang w:eastAsia="cs-CZ"/>
              </w:rPr>
            </w:pPr>
            <w:r w:rsidRPr="00584A95">
              <w:rPr>
                <w:rFonts w:ascii="Times New Roman" w:hAnsi="Times New Roman" w:cs="Times New Roman"/>
                <w:b/>
                <w:color w:val="auto"/>
                <w:sz w:val="20"/>
                <w:szCs w:val="20"/>
                <w:lang w:eastAsia="cs-CZ"/>
              </w:rPr>
              <w:t xml:space="preserve">POPA 2.1 - </w:t>
            </w:r>
            <w:r w:rsidRPr="001C6984">
              <w:rPr>
                <w:rFonts w:ascii="Times New Roman" w:hAnsi="Times New Roman" w:cs="Times New Roman"/>
                <w:b/>
                <w:color w:val="auto"/>
                <w:sz w:val="20"/>
                <w:szCs w:val="20"/>
                <w:lang w:eastAsia="cs-CZ"/>
              </w:rPr>
              <w:t xml:space="preserve"> </w:t>
            </w:r>
            <w:r w:rsidRPr="001C6984">
              <w:rPr>
                <w:rFonts w:ascii="Times New Roman" w:hAnsi="Times New Roman" w:cs="Times New Roman"/>
                <w:color w:val="auto"/>
                <w:sz w:val="20"/>
                <w:szCs w:val="20"/>
                <w:lang w:eastAsia="cs-CZ"/>
              </w:rPr>
              <w:t>Revidovať OP KŽP</w:t>
            </w:r>
          </w:p>
          <w:p w14:paraId="00FCA84B" w14:textId="77777777" w:rsidR="00D73E5E" w:rsidRPr="001C6984" w:rsidRDefault="00D73E5E" w:rsidP="00664BF2">
            <w:pPr>
              <w:pStyle w:val="Default"/>
              <w:jc w:val="both"/>
              <w:rPr>
                <w:rFonts w:ascii="Times New Roman" w:hAnsi="Times New Roman" w:cs="Times New Roman"/>
                <w:color w:val="auto"/>
                <w:sz w:val="20"/>
                <w:szCs w:val="20"/>
                <w:lang w:eastAsia="cs-CZ"/>
              </w:rPr>
            </w:pPr>
            <w:r w:rsidRPr="001C6984">
              <w:rPr>
                <w:rFonts w:ascii="Times New Roman" w:hAnsi="Times New Roman" w:cs="Times New Roman"/>
                <w:color w:val="auto"/>
                <w:sz w:val="20"/>
                <w:szCs w:val="20"/>
                <w:lang w:eastAsia="cs-CZ"/>
              </w:rPr>
              <w:t>Zodpovednosť: RO OP KŽP</w:t>
            </w:r>
          </w:p>
          <w:p w14:paraId="00FCA84C" w14:textId="77777777" w:rsidR="00D73E5E" w:rsidRPr="000613CB" w:rsidRDefault="00D73E5E" w:rsidP="00664BF2">
            <w:pPr>
              <w:jc w:val="both"/>
              <w:rPr>
                <w:b/>
                <w:color w:val="000000"/>
                <w:sz w:val="20"/>
                <w:szCs w:val="20"/>
                <w:lang w:eastAsia="sk-SK"/>
              </w:rPr>
            </w:pPr>
            <w:r w:rsidRPr="001C6984">
              <w:rPr>
                <w:sz w:val="20"/>
                <w:szCs w:val="20"/>
              </w:rPr>
              <w:t>Termín: pri najbližšej revízii OP, najneskôr do 31.12.2020</w:t>
            </w:r>
          </w:p>
        </w:tc>
        <w:tc>
          <w:tcPr>
            <w:tcW w:w="2976" w:type="dxa"/>
            <w:gridSpan w:val="2"/>
            <w:shd w:val="clear" w:color="auto" w:fill="auto"/>
          </w:tcPr>
          <w:p w14:paraId="00FCA84D" w14:textId="77777777" w:rsidR="00D73E5E" w:rsidRDefault="00D73E5E" w:rsidP="00664BF2">
            <w:pPr>
              <w:pStyle w:val="Default"/>
              <w:jc w:val="both"/>
              <w:rPr>
                <w:rFonts w:ascii="Times New Roman" w:hAnsi="Times New Roman" w:cs="Times New Roman"/>
                <w:color w:val="auto"/>
                <w:sz w:val="20"/>
                <w:szCs w:val="20"/>
                <w:lang w:eastAsia="cs-CZ"/>
              </w:rPr>
            </w:pPr>
            <w:r w:rsidRPr="00584A95">
              <w:rPr>
                <w:rFonts w:ascii="Times New Roman" w:hAnsi="Times New Roman" w:cs="Times New Roman"/>
                <w:b/>
                <w:color w:val="auto"/>
                <w:sz w:val="20"/>
                <w:szCs w:val="20"/>
                <w:lang w:eastAsia="cs-CZ"/>
              </w:rPr>
              <w:t xml:space="preserve">ROPA 2.1 </w:t>
            </w:r>
            <w:r>
              <w:rPr>
                <w:rFonts w:ascii="Times New Roman" w:hAnsi="Times New Roman" w:cs="Times New Roman"/>
                <w:color w:val="auto"/>
                <w:sz w:val="20"/>
                <w:szCs w:val="20"/>
                <w:lang w:eastAsia="cs-CZ"/>
              </w:rPr>
              <w:t xml:space="preserve">- </w:t>
            </w:r>
            <w:r w:rsidRPr="001C6984">
              <w:rPr>
                <w:rFonts w:ascii="Times New Roman" w:hAnsi="Times New Roman" w:cs="Times New Roman"/>
                <w:color w:val="auto"/>
                <w:sz w:val="20"/>
                <w:szCs w:val="20"/>
                <w:lang w:eastAsia="cs-CZ"/>
              </w:rPr>
              <w:t>Revízia OP KŽP obsahujúca navrhnuté realokácie bola schválená Rozhodnutím MV OP KŽP č.8 zo dňa 20.06.2017</w:t>
            </w:r>
          </w:p>
          <w:p w14:paraId="00FCA84E"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xml:space="preserve">√ Zrealizované </w:t>
            </w:r>
          </w:p>
        </w:tc>
        <w:tc>
          <w:tcPr>
            <w:tcW w:w="1701" w:type="dxa"/>
            <w:shd w:val="clear" w:color="auto" w:fill="auto"/>
          </w:tcPr>
          <w:p w14:paraId="00FCA84F" w14:textId="77777777" w:rsidR="00D73E5E" w:rsidRPr="001C6984" w:rsidRDefault="00D73E5E" w:rsidP="00664BF2">
            <w:pPr>
              <w:pStyle w:val="Default"/>
              <w:jc w:val="both"/>
              <w:rPr>
                <w:rFonts w:ascii="Times New Roman" w:hAnsi="Times New Roman" w:cs="Times New Roman"/>
                <w:color w:val="auto"/>
                <w:sz w:val="20"/>
                <w:szCs w:val="20"/>
                <w:lang w:eastAsia="cs-CZ"/>
              </w:rPr>
            </w:pPr>
            <w:r w:rsidRPr="001C6984">
              <w:rPr>
                <w:rFonts w:ascii="Times New Roman" w:hAnsi="Times New Roman" w:cs="Times New Roman"/>
                <w:color w:val="auto"/>
                <w:sz w:val="20"/>
                <w:szCs w:val="20"/>
                <w:lang w:eastAsia="cs-CZ"/>
              </w:rPr>
              <w:t xml:space="preserve">Schválené Rozhodnutím MV OP KŽP č.8 zo dňa 20.06.2017 </w:t>
            </w:r>
          </w:p>
          <w:p w14:paraId="00FCA850" w14:textId="77777777" w:rsidR="00D73E5E" w:rsidRDefault="00D73E5E" w:rsidP="00664BF2">
            <w:pPr>
              <w:jc w:val="both"/>
            </w:pPr>
          </w:p>
        </w:tc>
      </w:tr>
      <w:tr w:rsidR="00D73E5E" w:rsidRPr="003C5CD9" w14:paraId="00FCA85C" w14:textId="77777777" w:rsidTr="003C5CD9">
        <w:trPr>
          <w:trHeight w:val="443"/>
        </w:trPr>
        <w:tc>
          <w:tcPr>
            <w:tcW w:w="3227" w:type="dxa"/>
            <w:gridSpan w:val="2"/>
            <w:vMerge/>
            <w:shd w:val="clear" w:color="auto" w:fill="auto"/>
          </w:tcPr>
          <w:p w14:paraId="00FCA852"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53" w14:textId="77777777" w:rsidR="00D73E5E" w:rsidRPr="000613CB" w:rsidRDefault="00D73E5E" w:rsidP="00664BF2">
            <w:pPr>
              <w:pStyle w:val="Default"/>
              <w:jc w:val="both"/>
              <w:rPr>
                <w:b/>
                <w:sz w:val="20"/>
                <w:szCs w:val="20"/>
              </w:rPr>
            </w:pPr>
            <w:r w:rsidRPr="00584A95">
              <w:rPr>
                <w:rFonts w:ascii="Times New Roman" w:hAnsi="Times New Roman" w:cs="Times New Roman"/>
                <w:b/>
                <w:color w:val="auto"/>
                <w:sz w:val="20"/>
                <w:szCs w:val="20"/>
                <w:lang w:eastAsia="cs-CZ"/>
              </w:rPr>
              <w:t xml:space="preserve">ODP 2.2 - </w:t>
            </w:r>
            <w:r w:rsidRPr="001C6984">
              <w:rPr>
                <w:rFonts w:ascii="Times New Roman" w:hAnsi="Times New Roman" w:cs="Times New Roman"/>
                <w:color w:val="auto"/>
                <w:sz w:val="20"/>
                <w:szCs w:val="20"/>
                <w:lang w:eastAsia="cs-CZ"/>
              </w:rPr>
              <w:t>Pravidelné sledovania absorpčnej kapacity prebiehajúcich výziev č. 8, 9 a 17 a zamerať informačné a komunikačné aktivity na potenciálnych žiadateľov</w:t>
            </w:r>
          </w:p>
        </w:tc>
        <w:tc>
          <w:tcPr>
            <w:tcW w:w="2977" w:type="dxa"/>
            <w:gridSpan w:val="2"/>
            <w:shd w:val="clear" w:color="auto" w:fill="auto"/>
          </w:tcPr>
          <w:p w14:paraId="00FCA854" w14:textId="77777777" w:rsidR="00D73E5E" w:rsidRPr="001C6984"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b/>
                <w:color w:val="auto"/>
                <w:sz w:val="20"/>
                <w:szCs w:val="20"/>
                <w:lang w:eastAsia="cs-CZ"/>
              </w:rPr>
              <w:t xml:space="preserve">POPA 2.2 - </w:t>
            </w:r>
            <w:r w:rsidRPr="001C6984">
              <w:rPr>
                <w:rFonts w:ascii="Times New Roman" w:hAnsi="Times New Roman" w:cs="Times New Roman"/>
                <w:b/>
                <w:color w:val="auto"/>
                <w:sz w:val="20"/>
                <w:szCs w:val="20"/>
                <w:lang w:eastAsia="cs-CZ"/>
              </w:rPr>
              <w:t>Sledovať výzvy č. 8, 9 a 17 + infoaktivity</w:t>
            </w:r>
          </w:p>
          <w:p w14:paraId="00FCA855" w14:textId="77777777" w:rsidR="00D73E5E" w:rsidRPr="001C6984" w:rsidRDefault="00D73E5E" w:rsidP="00664BF2">
            <w:pPr>
              <w:pStyle w:val="Default"/>
              <w:jc w:val="both"/>
              <w:rPr>
                <w:rFonts w:ascii="Times New Roman" w:hAnsi="Times New Roman" w:cs="Times New Roman"/>
                <w:color w:val="auto"/>
                <w:sz w:val="20"/>
                <w:szCs w:val="20"/>
                <w:lang w:eastAsia="cs-CZ"/>
              </w:rPr>
            </w:pPr>
            <w:r w:rsidRPr="001C6984">
              <w:rPr>
                <w:rFonts w:ascii="Times New Roman" w:hAnsi="Times New Roman" w:cs="Times New Roman"/>
                <w:color w:val="auto"/>
                <w:sz w:val="20"/>
                <w:szCs w:val="20"/>
                <w:lang w:eastAsia="cs-CZ"/>
              </w:rPr>
              <w:t>Zodpovednosť: RO OP KŽP</w:t>
            </w:r>
          </w:p>
          <w:p w14:paraId="00FCA856" w14:textId="77777777" w:rsidR="00D73E5E" w:rsidRPr="001C6984" w:rsidRDefault="00D73E5E" w:rsidP="00664BF2">
            <w:pPr>
              <w:pStyle w:val="Default"/>
              <w:jc w:val="both"/>
              <w:rPr>
                <w:sz w:val="20"/>
                <w:szCs w:val="20"/>
              </w:rPr>
            </w:pPr>
            <w:r w:rsidRPr="001C6984">
              <w:rPr>
                <w:rFonts w:ascii="Times New Roman" w:hAnsi="Times New Roman" w:cs="Times New Roman"/>
                <w:color w:val="auto"/>
                <w:sz w:val="20"/>
                <w:szCs w:val="20"/>
                <w:lang w:eastAsia="cs-CZ"/>
              </w:rPr>
              <w:t xml:space="preserve">Termín: </w:t>
            </w:r>
          </w:p>
          <w:p w14:paraId="00FCA857" w14:textId="77777777" w:rsidR="00D73E5E" w:rsidRPr="00584A95" w:rsidRDefault="00D73E5E" w:rsidP="00664BF2">
            <w:pPr>
              <w:jc w:val="both"/>
              <w:rPr>
                <w:color w:val="000000"/>
                <w:sz w:val="20"/>
                <w:szCs w:val="20"/>
                <w:lang w:eastAsia="sk-SK"/>
              </w:rPr>
            </w:pPr>
          </w:p>
        </w:tc>
        <w:tc>
          <w:tcPr>
            <w:tcW w:w="2976" w:type="dxa"/>
            <w:gridSpan w:val="2"/>
            <w:shd w:val="clear" w:color="auto" w:fill="auto"/>
          </w:tcPr>
          <w:p w14:paraId="00FCA858"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b/>
                <w:color w:val="auto"/>
                <w:sz w:val="20"/>
                <w:szCs w:val="20"/>
                <w:lang w:eastAsia="cs-CZ"/>
              </w:rPr>
              <w:t>ROPA 2.</w:t>
            </w:r>
            <w:r>
              <w:rPr>
                <w:rFonts w:ascii="Times New Roman" w:hAnsi="Times New Roman" w:cs="Times New Roman"/>
                <w:b/>
                <w:color w:val="auto"/>
                <w:sz w:val="20"/>
                <w:szCs w:val="20"/>
                <w:lang w:eastAsia="cs-CZ"/>
              </w:rPr>
              <w:t>2</w:t>
            </w:r>
          </w:p>
          <w:p w14:paraId="00FCA859" w14:textId="77777777" w:rsidR="00D73E5E" w:rsidRDefault="00D73E5E" w:rsidP="00664BF2">
            <w:pPr>
              <w:jc w:val="both"/>
              <w:rPr>
                <w:color w:val="FFC000"/>
                <w:sz w:val="20"/>
                <w:szCs w:val="20"/>
              </w:rPr>
            </w:pPr>
            <w:r w:rsidRPr="00584A95">
              <w:rPr>
                <w:color w:val="FFC000"/>
                <w:sz w:val="20"/>
                <w:szCs w:val="20"/>
              </w:rPr>
              <w:t>=  » pokračovať v</w:t>
            </w:r>
            <w:r>
              <w:rPr>
                <w:color w:val="FFC000"/>
                <w:sz w:val="20"/>
                <w:szCs w:val="20"/>
              </w:rPr>
              <w:t> </w:t>
            </w:r>
            <w:r w:rsidRPr="00584A95">
              <w:rPr>
                <w:color w:val="FFC000"/>
                <w:sz w:val="20"/>
                <w:szCs w:val="20"/>
              </w:rPr>
              <w:t>realizácii</w:t>
            </w:r>
          </w:p>
          <w:p w14:paraId="00FCA85A"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5B" w14:textId="77777777" w:rsidR="00D73E5E" w:rsidRDefault="00D73E5E" w:rsidP="00664BF2">
            <w:pPr>
              <w:jc w:val="both"/>
            </w:pPr>
          </w:p>
        </w:tc>
      </w:tr>
      <w:tr w:rsidR="00D73E5E" w:rsidRPr="003C5CD9" w14:paraId="00FCA867" w14:textId="77777777" w:rsidTr="003C5CD9">
        <w:trPr>
          <w:trHeight w:val="443"/>
        </w:trPr>
        <w:tc>
          <w:tcPr>
            <w:tcW w:w="3227" w:type="dxa"/>
            <w:gridSpan w:val="2"/>
            <w:vMerge/>
            <w:shd w:val="clear" w:color="auto" w:fill="auto"/>
          </w:tcPr>
          <w:p w14:paraId="00FCA85D"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5E" w14:textId="77777777" w:rsidR="00D73E5E" w:rsidRPr="000613CB" w:rsidRDefault="00D73E5E" w:rsidP="00664BF2">
            <w:pPr>
              <w:pStyle w:val="Default"/>
              <w:jc w:val="both"/>
              <w:rPr>
                <w:b/>
                <w:sz w:val="20"/>
                <w:szCs w:val="20"/>
              </w:rPr>
            </w:pPr>
            <w:r w:rsidRPr="00584A95">
              <w:rPr>
                <w:rFonts w:ascii="Times New Roman" w:hAnsi="Times New Roman" w:cs="Times New Roman"/>
                <w:b/>
                <w:color w:val="auto"/>
                <w:sz w:val="20"/>
                <w:szCs w:val="20"/>
                <w:lang w:eastAsia="cs-CZ"/>
              </w:rPr>
              <w:t xml:space="preserve">ODP 2.3 - </w:t>
            </w:r>
            <w:r w:rsidRPr="001C6984">
              <w:rPr>
                <w:rFonts w:ascii="Times New Roman" w:hAnsi="Times New Roman" w:cs="Times New Roman"/>
                <w:color w:val="auto"/>
                <w:sz w:val="20"/>
                <w:szCs w:val="20"/>
                <w:lang w:eastAsia="cs-CZ"/>
              </w:rPr>
              <w:t>Pripraviť výzvu pre aktivitu A Špecifického cieľa 1.2.2. vo výške 20 810 955 EUR</w:t>
            </w:r>
          </w:p>
        </w:tc>
        <w:tc>
          <w:tcPr>
            <w:tcW w:w="2977" w:type="dxa"/>
            <w:gridSpan w:val="2"/>
            <w:shd w:val="clear" w:color="auto" w:fill="auto"/>
          </w:tcPr>
          <w:p w14:paraId="00FCA85F" w14:textId="77777777" w:rsidR="00D73E5E" w:rsidRPr="00584A95" w:rsidRDefault="00D73E5E" w:rsidP="00664BF2">
            <w:pPr>
              <w:pStyle w:val="Default"/>
              <w:jc w:val="both"/>
              <w:rPr>
                <w:sz w:val="20"/>
                <w:szCs w:val="20"/>
              </w:rPr>
            </w:pPr>
            <w:r w:rsidRPr="00584A95">
              <w:rPr>
                <w:rFonts w:ascii="Times New Roman" w:hAnsi="Times New Roman" w:cs="Times New Roman"/>
                <w:b/>
                <w:bCs/>
                <w:sz w:val="20"/>
                <w:szCs w:val="20"/>
              </w:rPr>
              <w:t>POPA 2.3.</w:t>
            </w:r>
            <w:r>
              <w:rPr>
                <w:rFonts w:ascii="Times New Roman" w:hAnsi="Times New Roman" w:cs="Times New Roman"/>
                <w:b/>
                <w:bCs/>
                <w:sz w:val="20"/>
                <w:szCs w:val="20"/>
              </w:rPr>
              <w:t xml:space="preserve"> </w:t>
            </w:r>
            <w:r w:rsidRPr="00584A95">
              <w:rPr>
                <w:rFonts w:ascii="Times New Roman" w:hAnsi="Times New Roman" w:cs="Times New Roman"/>
                <w:b/>
                <w:bCs/>
                <w:sz w:val="20"/>
                <w:szCs w:val="20"/>
              </w:rPr>
              <w:t xml:space="preserve"> </w:t>
            </w:r>
          </w:p>
          <w:p w14:paraId="00FCA860" w14:textId="77777777" w:rsidR="00D73E5E" w:rsidRPr="002348F6" w:rsidRDefault="00D73E5E" w:rsidP="00664BF2">
            <w:pPr>
              <w:pStyle w:val="Default"/>
              <w:jc w:val="both"/>
              <w:rPr>
                <w:rFonts w:ascii="Times New Roman" w:hAnsi="Times New Roman" w:cs="Times New Roman"/>
                <w:b/>
                <w:color w:val="auto"/>
                <w:sz w:val="20"/>
                <w:szCs w:val="20"/>
                <w:lang w:eastAsia="cs-CZ"/>
              </w:rPr>
            </w:pPr>
            <w:r w:rsidRPr="002348F6">
              <w:rPr>
                <w:rFonts w:ascii="Times New Roman" w:hAnsi="Times New Roman" w:cs="Times New Roman"/>
                <w:b/>
                <w:color w:val="auto"/>
                <w:sz w:val="20"/>
                <w:szCs w:val="20"/>
                <w:lang w:eastAsia="cs-CZ"/>
              </w:rPr>
              <w:t xml:space="preserve">Pripraviť výzvu pre 1.2.2A </w:t>
            </w:r>
          </w:p>
          <w:p w14:paraId="00FCA861"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62" w14:textId="77777777" w:rsidR="00D73E5E" w:rsidRPr="00584A95" w:rsidRDefault="00D73E5E" w:rsidP="00664BF2">
            <w:pPr>
              <w:pStyle w:val="Default"/>
              <w:jc w:val="both"/>
              <w:rPr>
                <w:sz w:val="20"/>
                <w:szCs w:val="20"/>
              </w:rPr>
            </w:pPr>
            <w:r w:rsidRPr="002348F6">
              <w:rPr>
                <w:rFonts w:ascii="Times New Roman" w:hAnsi="Times New Roman" w:cs="Times New Roman"/>
                <w:color w:val="auto"/>
                <w:sz w:val="20"/>
                <w:szCs w:val="20"/>
                <w:lang w:eastAsia="cs-CZ"/>
              </w:rPr>
              <w:lastRenderedPageBreak/>
              <w:t>Termín: zaradiť do harmonogramu na rok 2018</w:t>
            </w:r>
          </w:p>
        </w:tc>
        <w:tc>
          <w:tcPr>
            <w:tcW w:w="2976" w:type="dxa"/>
            <w:gridSpan w:val="2"/>
            <w:shd w:val="clear" w:color="auto" w:fill="auto"/>
          </w:tcPr>
          <w:p w14:paraId="00FCA863" w14:textId="77777777" w:rsidR="00D73E5E" w:rsidRDefault="00D73E5E" w:rsidP="00664BF2">
            <w:pPr>
              <w:pStyle w:val="Default"/>
              <w:jc w:val="both"/>
              <w:rPr>
                <w:rFonts w:ascii="Times New Roman" w:hAnsi="Times New Roman" w:cs="Times New Roman"/>
                <w:b/>
                <w:bCs/>
                <w:sz w:val="20"/>
                <w:szCs w:val="20"/>
              </w:rPr>
            </w:pPr>
            <w:r w:rsidRPr="00584A95">
              <w:rPr>
                <w:rFonts w:ascii="Times New Roman" w:hAnsi="Times New Roman" w:cs="Times New Roman"/>
                <w:b/>
                <w:bCs/>
                <w:sz w:val="20"/>
                <w:szCs w:val="20"/>
              </w:rPr>
              <w:lastRenderedPageBreak/>
              <w:t>ROPA 2.3.</w:t>
            </w:r>
          </w:p>
          <w:p w14:paraId="00FCA864"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Výzva je plánovaná na 8/2018, v zmysle harmonogramu na rok </w:t>
            </w:r>
            <w:r w:rsidRPr="002348F6">
              <w:rPr>
                <w:rFonts w:ascii="Times New Roman" w:hAnsi="Times New Roman" w:cs="Times New Roman"/>
                <w:color w:val="auto"/>
                <w:sz w:val="20"/>
                <w:szCs w:val="20"/>
                <w:lang w:eastAsia="cs-CZ"/>
              </w:rPr>
              <w:lastRenderedPageBreak/>
              <w:t xml:space="preserve">2018, verzia 3 </w:t>
            </w:r>
          </w:p>
          <w:p w14:paraId="00FCA865" w14:textId="77777777" w:rsidR="00D73E5E" w:rsidRPr="00B919C5"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66" w14:textId="77777777" w:rsidR="00D73E5E" w:rsidRDefault="00D73E5E" w:rsidP="00664BF2">
            <w:pPr>
              <w:jc w:val="both"/>
            </w:pPr>
          </w:p>
        </w:tc>
      </w:tr>
      <w:tr w:rsidR="00D73E5E" w:rsidRPr="003C5CD9" w14:paraId="00FCA874" w14:textId="77777777" w:rsidTr="003C5CD9">
        <w:trPr>
          <w:trHeight w:val="443"/>
        </w:trPr>
        <w:tc>
          <w:tcPr>
            <w:tcW w:w="3227" w:type="dxa"/>
            <w:gridSpan w:val="2"/>
            <w:vMerge/>
            <w:shd w:val="clear" w:color="auto" w:fill="auto"/>
          </w:tcPr>
          <w:p w14:paraId="00FCA868"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69" w14:textId="77777777" w:rsidR="00D73E5E" w:rsidRPr="0015099D" w:rsidRDefault="00D73E5E"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 xml:space="preserve">ODP 2.4 - </w:t>
            </w:r>
          </w:p>
          <w:p w14:paraId="00FCA86A" w14:textId="77777777" w:rsidR="00D73E5E" w:rsidRPr="000613CB" w:rsidRDefault="00D73E5E" w:rsidP="00664BF2">
            <w:pPr>
              <w:pStyle w:val="Default"/>
              <w:jc w:val="both"/>
              <w:rPr>
                <w:b/>
                <w:sz w:val="20"/>
                <w:szCs w:val="20"/>
              </w:rPr>
            </w:pPr>
            <w:r w:rsidRPr="002348F6">
              <w:rPr>
                <w:rFonts w:ascii="Times New Roman" w:hAnsi="Times New Roman" w:cs="Times New Roman"/>
                <w:color w:val="auto"/>
                <w:sz w:val="20"/>
                <w:szCs w:val="20"/>
                <w:lang w:eastAsia="cs-CZ"/>
              </w:rPr>
              <w:t>Pripraviť výzvu pre aktivitu B špecifického cieľa 1.2.1. vo výške 52 400 000 EUR</w:t>
            </w:r>
          </w:p>
        </w:tc>
        <w:tc>
          <w:tcPr>
            <w:tcW w:w="2977" w:type="dxa"/>
            <w:gridSpan w:val="2"/>
            <w:shd w:val="clear" w:color="auto" w:fill="auto"/>
          </w:tcPr>
          <w:p w14:paraId="00FCA86B" w14:textId="77777777" w:rsidR="00D73E5E" w:rsidRPr="0015099D" w:rsidRDefault="00D73E5E"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 xml:space="preserve">POPA 2.4 – </w:t>
            </w:r>
          </w:p>
          <w:p w14:paraId="00FCA86C"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Pripraviť výzvu pre 1.2.1B </w:t>
            </w:r>
          </w:p>
          <w:p w14:paraId="00FCA86D"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6E" w14:textId="77777777" w:rsidR="00D73E5E" w:rsidRPr="000613CB" w:rsidRDefault="00D73E5E" w:rsidP="00664BF2">
            <w:pPr>
              <w:jc w:val="both"/>
              <w:rPr>
                <w:b/>
                <w:color w:val="000000"/>
                <w:sz w:val="20"/>
                <w:szCs w:val="20"/>
                <w:lang w:eastAsia="sk-SK"/>
              </w:rPr>
            </w:pPr>
            <w:r w:rsidRPr="002348F6">
              <w:rPr>
                <w:sz w:val="20"/>
                <w:szCs w:val="20"/>
              </w:rPr>
              <w:t>Termín: zaradiť do harmonogramu na rok 2018</w:t>
            </w:r>
            <w:r>
              <w:rPr>
                <w:sz w:val="18"/>
                <w:szCs w:val="18"/>
              </w:rPr>
              <w:t xml:space="preserve"> </w:t>
            </w:r>
          </w:p>
        </w:tc>
        <w:tc>
          <w:tcPr>
            <w:tcW w:w="2976" w:type="dxa"/>
            <w:gridSpan w:val="2"/>
            <w:shd w:val="clear" w:color="auto" w:fill="auto"/>
          </w:tcPr>
          <w:p w14:paraId="00FCA86F" w14:textId="77777777" w:rsidR="00D73E5E" w:rsidRPr="0015099D"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b/>
                <w:color w:val="auto"/>
                <w:sz w:val="20"/>
                <w:szCs w:val="20"/>
                <w:lang w:eastAsia="cs-CZ"/>
              </w:rPr>
              <w:t>ROPA 2.4</w:t>
            </w:r>
            <w:r w:rsidRPr="0015099D">
              <w:rPr>
                <w:rFonts w:ascii="Times New Roman" w:hAnsi="Times New Roman" w:cs="Times New Roman"/>
                <w:color w:val="auto"/>
                <w:sz w:val="20"/>
                <w:szCs w:val="20"/>
                <w:lang w:eastAsia="cs-CZ"/>
              </w:rPr>
              <w:t xml:space="preserve"> </w:t>
            </w:r>
          </w:p>
          <w:p w14:paraId="00FCA870"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Výzva je plánovaná na 4/2018, v zmysle harmonogramu na rok 2018, verzia 3 </w:t>
            </w:r>
          </w:p>
          <w:p w14:paraId="00FCA871" w14:textId="77777777" w:rsidR="00D73E5E" w:rsidRPr="0015099D" w:rsidRDefault="00D73E5E" w:rsidP="00664BF2">
            <w:pPr>
              <w:pStyle w:val="Default"/>
              <w:jc w:val="both"/>
              <w:rPr>
                <w:rFonts w:ascii="Times New Roman" w:hAnsi="Times New Roman" w:cs="Times New Roman"/>
                <w:color w:val="auto"/>
                <w:sz w:val="20"/>
                <w:szCs w:val="20"/>
                <w:lang w:eastAsia="cs-CZ"/>
              </w:rPr>
            </w:pPr>
          </w:p>
          <w:p w14:paraId="00FCA872"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xml:space="preserve">√ Zrealizované </w:t>
            </w:r>
          </w:p>
        </w:tc>
        <w:tc>
          <w:tcPr>
            <w:tcW w:w="1701" w:type="dxa"/>
            <w:shd w:val="clear" w:color="auto" w:fill="auto"/>
          </w:tcPr>
          <w:p w14:paraId="00FCA873" w14:textId="77777777" w:rsidR="00D73E5E" w:rsidRDefault="00D73E5E" w:rsidP="00664BF2">
            <w:pPr>
              <w:jc w:val="both"/>
            </w:pPr>
          </w:p>
        </w:tc>
      </w:tr>
      <w:tr w:rsidR="00D73E5E" w:rsidRPr="003C5CD9" w14:paraId="00FCA887" w14:textId="77777777" w:rsidTr="003C5CD9">
        <w:trPr>
          <w:trHeight w:val="443"/>
        </w:trPr>
        <w:tc>
          <w:tcPr>
            <w:tcW w:w="3227" w:type="dxa"/>
            <w:gridSpan w:val="2"/>
            <w:vMerge w:val="restart"/>
            <w:shd w:val="clear" w:color="auto" w:fill="auto"/>
          </w:tcPr>
          <w:p w14:paraId="00FCA875" w14:textId="77777777" w:rsidR="00D73E5E" w:rsidRPr="00C67A2D" w:rsidRDefault="00D73E5E"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ZIS 3 – </w:t>
            </w:r>
          </w:p>
          <w:p w14:paraId="00FCA876"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Riziká finančného a vecného pokroku za IP 1.3: </w:t>
            </w:r>
          </w:p>
          <w:p w14:paraId="00FCA877"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b/>
                <w:color w:val="auto"/>
                <w:sz w:val="20"/>
                <w:szCs w:val="20"/>
                <w:lang w:eastAsia="cs-CZ"/>
              </w:rPr>
              <w:t>ZIS 3.1</w:t>
            </w:r>
            <w:r w:rsidRPr="002348F6">
              <w:rPr>
                <w:rFonts w:ascii="Times New Roman" w:hAnsi="Times New Roman" w:cs="Times New Roman"/>
                <w:color w:val="auto"/>
                <w:sz w:val="20"/>
                <w:szCs w:val="20"/>
                <w:lang w:eastAsia="cs-CZ"/>
              </w:rPr>
              <w:t xml:space="preserve"> vyhlásená iba jedna výzva (č.13) </w:t>
            </w:r>
          </w:p>
          <w:p w14:paraId="00FCA878"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b/>
                <w:color w:val="auto"/>
                <w:sz w:val="20"/>
                <w:szCs w:val="20"/>
                <w:lang w:eastAsia="cs-CZ"/>
              </w:rPr>
              <w:t>ZIS 3.2</w:t>
            </w:r>
            <w:r w:rsidRPr="002348F6">
              <w:rPr>
                <w:rFonts w:ascii="Times New Roman" w:hAnsi="Times New Roman" w:cs="Times New Roman"/>
                <w:color w:val="auto"/>
                <w:sz w:val="20"/>
                <w:szCs w:val="20"/>
                <w:lang w:eastAsia="cs-CZ"/>
              </w:rPr>
              <w:t xml:space="preserve"> nízka absorpčná schopnosť žiadateľa – Štátna ochrana prírody SR – nepredloženie žiadnej žiadosti o NFP, </w:t>
            </w:r>
          </w:p>
          <w:p w14:paraId="00FCA879" w14:textId="77777777" w:rsidR="00D73E5E" w:rsidRPr="000613CB" w:rsidRDefault="00D73E5E" w:rsidP="00664BF2">
            <w:pPr>
              <w:jc w:val="both"/>
              <w:rPr>
                <w:sz w:val="20"/>
                <w:szCs w:val="20"/>
              </w:rPr>
            </w:pPr>
            <w:r w:rsidRPr="002348F6">
              <w:rPr>
                <w:b/>
                <w:sz w:val="20"/>
                <w:szCs w:val="20"/>
              </w:rPr>
              <w:t>ZIS 3.1</w:t>
            </w:r>
            <w:r w:rsidRPr="002348F6">
              <w:rPr>
                <w:sz w:val="20"/>
                <w:szCs w:val="20"/>
              </w:rPr>
              <w:t xml:space="preserve"> žiadny finančný a vecný pokrok v rámci IP 1.3, ktorá je podľa záverov ex-ante hodnotenia finančne poddimenzovaná.</w:t>
            </w:r>
            <w:r>
              <w:rPr>
                <w:sz w:val="18"/>
                <w:szCs w:val="18"/>
              </w:rPr>
              <w:t xml:space="preserve"> </w:t>
            </w:r>
          </w:p>
        </w:tc>
        <w:tc>
          <w:tcPr>
            <w:tcW w:w="3402" w:type="dxa"/>
            <w:gridSpan w:val="4"/>
            <w:shd w:val="clear" w:color="auto" w:fill="auto"/>
          </w:tcPr>
          <w:p w14:paraId="00FCA87A" w14:textId="77777777" w:rsidR="00D73E5E" w:rsidRPr="002348F6" w:rsidRDefault="00D73E5E" w:rsidP="00664BF2">
            <w:pPr>
              <w:pStyle w:val="Default"/>
              <w:jc w:val="both"/>
              <w:rPr>
                <w:rFonts w:ascii="Times New Roman" w:hAnsi="Times New Roman" w:cs="Times New Roman"/>
                <w:b/>
                <w:color w:val="auto"/>
                <w:sz w:val="20"/>
                <w:szCs w:val="20"/>
                <w:lang w:eastAsia="cs-CZ"/>
              </w:rPr>
            </w:pPr>
            <w:r w:rsidRPr="002348F6">
              <w:rPr>
                <w:rFonts w:ascii="Times New Roman" w:hAnsi="Times New Roman" w:cs="Times New Roman"/>
                <w:b/>
                <w:color w:val="auto"/>
                <w:sz w:val="20"/>
                <w:szCs w:val="20"/>
                <w:lang w:eastAsia="cs-CZ"/>
              </w:rPr>
              <w:t xml:space="preserve">ODP 3.1 - </w:t>
            </w:r>
          </w:p>
          <w:p w14:paraId="00FCA87B"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Pripraviť a vyhlásiť ďalšie výzvy pre IP 1.3 </w:t>
            </w:r>
          </w:p>
          <w:p w14:paraId="00FCA87C" w14:textId="77777777" w:rsidR="00D73E5E" w:rsidRPr="002348F6" w:rsidRDefault="00D73E5E" w:rsidP="00664BF2">
            <w:pPr>
              <w:jc w:val="both"/>
              <w:rPr>
                <w:b/>
                <w:sz w:val="20"/>
                <w:szCs w:val="20"/>
              </w:rPr>
            </w:pPr>
          </w:p>
        </w:tc>
        <w:tc>
          <w:tcPr>
            <w:tcW w:w="2977" w:type="dxa"/>
            <w:gridSpan w:val="2"/>
            <w:shd w:val="clear" w:color="auto" w:fill="auto"/>
          </w:tcPr>
          <w:p w14:paraId="00FCA87D" w14:textId="77777777" w:rsidR="00D73E5E" w:rsidRPr="000613CB" w:rsidRDefault="00D73E5E" w:rsidP="00664BF2">
            <w:pPr>
              <w:pStyle w:val="Default"/>
              <w:jc w:val="both"/>
              <w:rPr>
                <w:b/>
                <w:sz w:val="20"/>
                <w:szCs w:val="20"/>
              </w:rPr>
            </w:pPr>
            <w:r w:rsidRPr="00C67A2D">
              <w:rPr>
                <w:rFonts w:ascii="Times New Roman" w:hAnsi="Times New Roman" w:cs="Times New Roman"/>
                <w:b/>
                <w:color w:val="auto"/>
                <w:sz w:val="20"/>
                <w:szCs w:val="20"/>
                <w:lang w:eastAsia="cs-CZ"/>
              </w:rPr>
              <w:t>POPA 3.1 -</w:t>
            </w:r>
            <w:r>
              <w:rPr>
                <w:b/>
                <w:bCs/>
                <w:sz w:val="18"/>
                <w:szCs w:val="18"/>
              </w:rPr>
              <w:t xml:space="preserve"> </w:t>
            </w:r>
          </w:p>
          <w:p w14:paraId="00FCA87E"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Pripraviť výzvy pre IP 1.3 </w:t>
            </w:r>
          </w:p>
          <w:p w14:paraId="00FCA87F"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80"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Termín: zaradiť do harmonogramu na rok 2018, 2019 </w:t>
            </w:r>
          </w:p>
          <w:p w14:paraId="00FCA881" w14:textId="77777777" w:rsidR="00D73E5E" w:rsidRPr="000613CB" w:rsidRDefault="00D73E5E" w:rsidP="00664BF2">
            <w:pPr>
              <w:jc w:val="both"/>
              <w:rPr>
                <w:b/>
                <w:color w:val="000000"/>
                <w:sz w:val="20"/>
                <w:szCs w:val="20"/>
                <w:lang w:eastAsia="sk-SK"/>
              </w:rPr>
            </w:pPr>
          </w:p>
        </w:tc>
        <w:tc>
          <w:tcPr>
            <w:tcW w:w="2976" w:type="dxa"/>
            <w:gridSpan w:val="2"/>
            <w:shd w:val="clear" w:color="auto" w:fill="auto"/>
          </w:tcPr>
          <w:p w14:paraId="00FCA882"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ROPA 3.1</w:t>
            </w:r>
            <w:r>
              <w:rPr>
                <w:b/>
                <w:bCs/>
                <w:sz w:val="18"/>
                <w:szCs w:val="18"/>
              </w:rPr>
              <w:t xml:space="preserve"> </w:t>
            </w:r>
          </w:p>
          <w:p w14:paraId="00FCA883"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Výzva na 1.3.1A je plánovaná na 6/2018, v zmysle harmonogramu na rok 2018, verzia 3 </w:t>
            </w:r>
          </w:p>
          <w:p w14:paraId="00FCA884" w14:textId="77777777" w:rsidR="00D73E5E" w:rsidRDefault="00D73E5E" w:rsidP="00664BF2">
            <w:pPr>
              <w:pStyle w:val="Default"/>
              <w:jc w:val="both"/>
              <w:rPr>
                <w:rFonts w:ascii="Times New Roman" w:hAnsi="Times New Roman" w:cs="Times New Roman"/>
                <w:color w:val="auto"/>
                <w:sz w:val="20"/>
                <w:szCs w:val="20"/>
                <w:lang w:eastAsia="cs-CZ"/>
              </w:rPr>
            </w:pPr>
          </w:p>
          <w:p w14:paraId="00FCA885"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r>
              <w:rPr>
                <w:sz w:val="18"/>
                <w:szCs w:val="18"/>
              </w:rPr>
              <w:t xml:space="preserve"> </w:t>
            </w:r>
          </w:p>
        </w:tc>
        <w:tc>
          <w:tcPr>
            <w:tcW w:w="1701" w:type="dxa"/>
            <w:shd w:val="clear" w:color="auto" w:fill="auto"/>
          </w:tcPr>
          <w:p w14:paraId="00FCA886" w14:textId="77777777" w:rsidR="00D73E5E" w:rsidRPr="003C5CD9" w:rsidRDefault="00D73E5E" w:rsidP="00664BF2">
            <w:pPr>
              <w:jc w:val="both"/>
              <w:rPr>
                <w:rFonts w:ascii="Calibri" w:hAnsi="Calibri"/>
                <w:sz w:val="20"/>
                <w:szCs w:val="20"/>
              </w:rPr>
            </w:pPr>
          </w:p>
        </w:tc>
      </w:tr>
      <w:tr w:rsidR="00D73E5E" w:rsidRPr="003C5CD9" w14:paraId="00FCA894" w14:textId="77777777" w:rsidTr="003C5CD9">
        <w:trPr>
          <w:trHeight w:val="443"/>
        </w:trPr>
        <w:tc>
          <w:tcPr>
            <w:tcW w:w="3227" w:type="dxa"/>
            <w:gridSpan w:val="2"/>
            <w:vMerge/>
            <w:shd w:val="clear" w:color="auto" w:fill="auto"/>
          </w:tcPr>
          <w:p w14:paraId="00FCA888" w14:textId="77777777" w:rsidR="00D73E5E" w:rsidRPr="00C67A2D" w:rsidRDefault="00D73E5E"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89"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ODP 3.2 - </w:t>
            </w:r>
          </w:p>
          <w:p w14:paraId="00FCA88A" w14:textId="77777777" w:rsidR="00D73E5E" w:rsidRPr="00C67A2D" w:rsidRDefault="00D73E5E" w:rsidP="00664BF2">
            <w:pPr>
              <w:pStyle w:val="Default"/>
              <w:jc w:val="both"/>
              <w:rPr>
                <w:rFonts w:ascii="Times New Roman" w:hAnsi="Times New Roman" w:cs="Times New Roman"/>
                <w:b/>
                <w:color w:val="auto"/>
                <w:sz w:val="20"/>
                <w:szCs w:val="20"/>
                <w:lang w:eastAsia="cs-CZ"/>
              </w:rPr>
            </w:pPr>
            <w:r w:rsidRPr="002348F6">
              <w:rPr>
                <w:rFonts w:ascii="Times New Roman" w:hAnsi="Times New Roman" w:cs="Times New Roman"/>
                <w:color w:val="auto"/>
                <w:sz w:val="20"/>
                <w:szCs w:val="20"/>
                <w:lang w:eastAsia="cs-CZ"/>
              </w:rPr>
              <w:t>Podporiť relevantné štátne a verejné inštitúcie v oblasti ochrany a obnovy biodiverzity, aby prejavili záujem o napĺňanie cieľov a opatrení tejto IP 1.3 napr. prostredníctvom vytvorenia pracovnej skupiny</w:t>
            </w:r>
          </w:p>
        </w:tc>
        <w:tc>
          <w:tcPr>
            <w:tcW w:w="2977" w:type="dxa"/>
            <w:gridSpan w:val="2"/>
            <w:shd w:val="clear" w:color="auto" w:fill="auto"/>
          </w:tcPr>
          <w:p w14:paraId="00FCA88B"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POPA 3.2</w:t>
            </w:r>
            <w:r w:rsidRPr="00C67A2D">
              <w:rPr>
                <w:b/>
                <w:sz w:val="20"/>
                <w:szCs w:val="20"/>
              </w:rPr>
              <w:t xml:space="preserve"> </w:t>
            </w:r>
          </w:p>
          <w:p w14:paraId="00FCA88C"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Podporiť relevantné štátne a verejné inštitúcie </w:t>
            </w:r>
          </w:p>
          <w:p w14:paraId="00FCA88D"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8E" w14:textId="77777777" w:rsidR="00D73E5E" w:rsidRPr="000613CB" w:rsidRDefault="00D73E5E" w:rsidP="00664BF2">
            <w:pPr>
              <w:pStyle w:val="Default"/>
              <w:jc w:val="both"/>
              <w:rPr>
                <w:b/>
                <w:sz w:val="20"/>
                <w:szCs w:val="20"/>
              </w:rPr>
            </w:pPr>
            <w:r w:rsidRPr="002348F6">
              <w:rPr>
                <w:rFonts w:ascii="Times New Roman" w:hAnsi="Times New Roman" w:cs="Times New Roman"/>
                <w:color w:val="auto"/>
                <w:sz w:val="20"/>
                <w:szCs w:val="20"/>
                <w:lang w:eastAsia="cs-CZ"/>
              </w:rPr>
              <w:t>Termín:</w:t>
            </w:r>
            <w:r>
              <w:rPr>
                <w:sz w:val="18"/>
                <w:szCs w:val="18"/>
              </w:rPr>
              <w:t xml:space="preserve"> </w:t>
            </w:r>
          </w:p>
        </w:tc>
        <w:tc>
          <w:tcPr>
            <w:tcW w:w="2976" w:type="dxa"/>
            <w:gridSpan w:val="2"/>
            <w:shd w:val="clear" w:color="auto" w:fill="auto"/>
          </w:tcPr>
          <w:p w14:paraId="00FCA88F"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ROPA 3.</w:t>
            </w:r>
            <w:r>
              <w:rPr>
                <w:rFonts w:ascii="Times New Roman" w:hAnsi="Times New Roman" w:cs="Times New Roman"/>
                <w:b/>
                <w:color w:val="auto"/>
                <w:sz w:val="20"/>
                <w:szCs w:val="20"/>
                <w:lang w:eastAsia="cs-CZ"/>
              </w:rPr>
              <w:t>2</w:t>
            </w:r>
            <w:r>
              <w:rPr>
                <w:b/>
                <w:bCs/>
                <w:sz w:val="18"/>
                <w:szCs w:val="18"/>
              </w:rPr>
              <w:t xml:space="preserve"> </w:t>
            </w:r>
          </w:p>
          <w:p w14:paraId="00FCA890" w14:textId="77777777" w:rsidR="00D73E5E" w:rsidRDefault="00D73E5E" w:rsidP="00664BF2">
            <w:pPr>
              <w:pStyle w:val="Default"/>
              <w:jc w:val="both"/>
              <w:rPr>
                <w:rFonts w:ascii="Times New Roman" w:hAnsi="Times New Roman" w:cs="Times New Roman"/>
                <w:b/>
                <w:color w:val="auto"/>
                <w:sz w:val="20"/>
                <w:szCs w:val="20"/>
                <w:lang w:eastAsia="cs-CZ"/>
              </w:rPr>
            </w:pPr>
          </w:p>
          <w:p w14:paraId="00FCA891"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892"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93" w14:textId="77777777" w:rsidR="00D73E5E" w:rsidRPr="003C5CD9" w:rsidRDefault="00D73E5E" w:rsidP="00664BF2">
            <w:pPr>
              <w:jc w:val="both"/>
              <w:rPr>
                <w:rFonts w:ascii="Calibri" w:hAnsi="Calibri"/>
                <w:sz w:val="20"/>
                <w:szCs w:val="20"/>
              </w:rPr>
            </w:pPr>
          </w:p>
        </w:tc>
      </w:tr>
      <w:tr w:rsidR="00D73E5E" w:rsidRPr="003C5CD9" w14:paraId="00FCA8A3" w14:textId="77777777" w:rsidTr="003C5CD9">
        <w:trPr>
          <w:trHeight w:val="443"/>
        </w:trPr>
        <w:tc>
          <w:tcPr>
            <w:tcW w:w="3227" w:type="dxa"/>
            <w:gridSpan w:val="2"/>
            <w:vMerge/>
            <w:shd w:val="clear" w:color="auto" w:fill="auto"/>
          </w:tcPr>
          <w:p w14:paraId="00FCA895" w14:textId="77777777" w:rsidR="00D73E5E" w:rsidRPr="003C5CD9" w:rsidRDefault="00D73E5E" w:rsidP="00664BF2">
            <w:pPr>
              <w:jc w:val="both"/>
              <w:rPr>
                <w:b/>
                <w:sz w:val="20"/>
                <w:szCs w:val="20"/>
              </w:rPr>
            </w:pPr>
          </w:p>
        </w:tc>
        <w:tc>
          <w:tcPr>
            <w:tcW w:w="3402" w:type="dxa"/>
            <w:gridSpan w:val="4"/>
            <w:shd w:val="clear" w:color="auto" w:fill="auto"/>
          </w:tcPr>
          <w:p w14:paraId="00FCA896" w14:textId="77777777" w:rsidR="00D73E5E" w:rsidRPr="00C67A2D" w:rsidRDefault="00D73E5E"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ODP 3.3 - </w:t>
            </w:r>
          </w:p>
          <w:p w14:paraId="00FCA897"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Zamerať informačné a komunikačné aktivity na potenciálnych žiadateľov v rámci otvorených výziev s nízkou absorpčnou kapacitou (výzva č. 13) </w:t>
            </w:r>
          </w:p>
          <w:p w14:paraId="00FCA898" w14:textId="77777777" w:rsidR="00D73E5E" w:rsidRPr="00C67A2D" w:rsidRDefault="00D73E5E"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899" w14:textId="77777777" w:rsidR="00D73E5E" w:rsidRPr="00C67A2D" w:rsidRDefault="00D73E5E"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POPA 3.3 </w:t>
            </w:r>
          </w:p>
          <w:p w14:paraId="00FCA89A"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Informačné a komunikačné aktivity pre potenciálnych žiadateľov </w:t>
            </w:r>
          </w:p>
          <w:p w14:paraId="00FCA89B"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9C" w14:textId="77777777" w:rsidR="00D73E5E" w:rsidRPr="000613CB" w:rsidRDefault="00D73E5E" w:rsidP="00664BF2">
            <w:pPr>
              <w:pStyle w:val="Default"/>
              <w:jc w:val="both"/>
              <w:rPr>
                <w:b/>
                <w:sz w:val="20"/>
                <w:szCs w:val="20"/>
              </w:rPr>
            </w:pPr>
            <w:r w:rsidRPr="002348F6">
              <w:rPr>
                <w:rFonts w:ascii="Times New Roman" w:hAnsi="Times New Roman" w:cs="Times New Roman"/>
                <w:color w:val="auto"/>
                <w:sz w:val="20"/>
                <w:szCs w:val="20"/>
                <w:lang w:eastAsia="cs-CZ"/>
              </w:rPr>
              <w:t xml:space="preserve">Termín: </w:t>
            </w:r>
          </w:p>
        </w:tc>
        <w:tc>
          <w:tcPr>
            <w:tcW w:w="2976" w:type="dxa"/>
            <w:gridSpan w:val="2"/>
            <w:shd w:val="clear" w:color="auto" w:fill="auto"/>
          </w:tcPr>
          <w:p w14:paraId="00FCA89D" w14:textId="77777777" w:rsidR="00D73E5E" w:rsidRDefault="00D73E5E"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ROPA 3.3 </w:t>
            </w:r>
          </w:p>
          <w:p w14:paraId="00FCA89E" w14:textId="77777777" w:rsidR="00D73E5E" w:rsidRDefault="00D73E5E" w:rsidP="00664BF2">
            <w:pPr>
              <w:pStyle w:val="Default"/>
              <w:jc w:val="both"/>
              <w:rPr>
                <w:rFonts w:ascii="Times New Roman" w:hAnsi="Times New Roman" w:cs="Times New Roman"/>
                <w:b/>
                <w:color w:val="auto"/>
                <w:sz w:val="20"/>
                <w:szCs w:val="20"/>
                <w:lang w:eastAsia="cs-CZ"/>
              </w:rPr>
            </w:pPr>
          </w:p>
          <w:p w14:paraId="00FCA89F"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8A0" w14:textId="77777777" w:rsidR="00D73E5E" w:rsidRPr="00BB47AE" w:rsidRDefault="00D73E5E" w:rsidP="00664BF2">
            <w:pPr>
              <w:pStyle w:val="Default"/>
              <w:jc w:val="both"/>
              <w:rPr>
                <w:rFonts w:ascii="Times New Roman" w:hAnsi="Times New Roman" w:cs="Times New Roman"/>
                <w:b/>
                <w:color w:val="auto"/>
                <w:sz w:val="20"/>
                <w:szCs w:val="20"/>
                <w:lang w:eastAsia="cs-CZ"/>
              </w:rPr>
            </w:pPr>
          </w:p>
          <w:p w14:paraId="00FCA8A1"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A2" w14:textId="77777777" w:rsidR="00D73E5E" w:rsidRPr="003C5CD9" w:rsidRDefault="00D73E5E" w:rsidP="00664BF2">
            <w:pPr>
              <w:jc w:val="both"/>
              <w:rPr>
                <w:rFonts w:ascii="Calibri" w:hAnsi="Calibri"/>
                <w:sz w:val="20"/>
                <w:szCs w:val="20"/>
              </w:rPr>
            </w:pPr>
          </w:p>
        </w:tc>
      </w:tr>
      <w:tr w:rsidR="00D73E5E" w:rsidRPr="003C5CD9" w14:paraId="00FCA8B9" w14:textId="77777777" w:rsidTr="003C5CD9">
        <w:trPr>
          <w:trHeight w:val="443"/>
        </w:trPr>
        <w:tc>
          <w:tcPr>
            <w:tcW w:w="3227" w:type="dxa"/>
            <w:gridSpan w:val="2"/>
            <w:vMerge w:val="restart"/>
            <w:shd w:val="clear" w:color="auto" w:fill="auto"/>
          </w:tcPr>
          <w:p w14:paraId="00FCA8A4" w14:textId="77777777" w:rsidR="00D73E5E" w:rsidRPr="00AE3DBC" w:rsidRDefault="00D73E5E" w:rsidP="00664BF2">
            <w:pPr>
              <w:jc w:val="both"/>
              <w:rPr>
                <w:b/>
                <w:sz w:val="20"/>
                <w:szCs w:val="20"/>
              </w:rPr>
            </w:pPr>
            <w:r w:rsidRPr="00AE3DBC">
              <w:rPr>
                <w:b/>
                <w:sz w:val="20"/>
                <w:szCs w:val="20"/>
              </w:rPr>
              <w:t xml:space="preserve">ZIS 4 – </w:t>
            </w:r>
          </w:p>
          <w:p w14:paraId="00FCA8A5" w14:textId="77777777" w:rsidR="00D73E5E" w:rsidRPr="002348F6" w:rsidRDefault="00D73E5E"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Riziká finančného a vecného pokroku za IP 1.4: </w:t>
            </w:r>
          </w:p>
          <w:p w14:paraId="00FCA8A6" w14:textId="77777777" w:rsidR="00D73E5E" w:rsidRDefault="00D73E5E" w:rsidP="00664BF2">
            <w:pPr>
              <w:jc w:val="both"/>
              <w:rPr>
                <w:sz w:val="18"/>
                <w:szCs w:val="18"/>
              </w:rPr>
            </w:pPr>
            <w:r w:rsidRPr="002348F6">
              <w:rPr>
                <w:b/>
                <w:sz w:val="20"/>
                <w:szCs w:val="20"/>
              </w:rPr>
              <w:t>ZIS 4.1</w:t>
            </w:r>
            <w:r w:rsidRPr="002348F6">
              <w:rPr>
                <w:sz w:val="20"/>
                <w:szCs w:val="20"/>
              </w:rPr>
              <w:t xml:space="preserve"> - nebude dosiahnutý míľnik ukazovateľa výkonnostného</w:t>
            </w:r>
            <w:r>
              <w:rPr>
                <w:sz w:val="20"/>
                <w:szCs w:val="20"/>
              </w:rPr>
              <w:t xml:space="preserve"> </w:t>
            </w:r>
          </w:p>
          <w:p w14:paraId="00FCA8A7" w14:textId="77777777" w:rsidR="00D73E5E"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rámca CO22, čo povedie k strate výkonnostnej rezervy na prioritnú os 1 v sume 86 505 960 EUR z KF </w:t>
            </w:r>
          </w:p>
          <w:p w14:paraId="00FCA8A8"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ZIS 4.2</w:t>
            </w:r>
            <w:r w:rsidRPr="00D43944">
              <w:rPr>
                <w:rFonts w:ascii="Times New Roman" w:hAnsi="Times New Roman" w:cs="Times New Roman"/>
                <w:color w:val="auto"/>
                <w:sz w:val="20"/>
                <w:szCs w:val="20"/>
                <w:lang w:eastAsia="cs-CZ"/>
              </w:rPr>
              <w:t xml:space="preserve"> - nízka absorpčná schopnosť pri výzvach č. 3 a č. 4 zameraných na oblasť intervencie s kódom 089 </w:t>
            </w:r>
          </w:p>
          <w:p w14:paraId="00FCA8A9"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ZIS 4.3</w:t>
            </w:r>
            <w:r w:rsidRPr="00D43944">
              <w:rPr>
                <w:rFonts w:ascii="Times New Roman" w:hAnsi="Times New Roman" w:cs="Times New Roman"/>
                <w:color w:val="auto"/>
                <w:sz w:val="20"/>
                <w:szCs w:val="20"/>
                <w:lang w:eastAsia="cs-CZ"/>
              </w:rPr>
              <w:t xml:space="preserve"> - nízka absorpčná schopnosť </w:t>
            </w:r>
            <w:r w:rsidRPr="00D43944">
              <w:rPr>
                <w:rFonts w:ascii="Times New Roman" w:hAnsi="Times New Roman" w:cs="Times New Roman"/>
                <w:color w:val="auto"/>
                <w:sz w:val="20"/>
                <w:szCs w:val="20"/>
                <w:lang w:eastAsia="cs-CZ"/>
              </w:rPr>
              <w:lastRenderedPageBreak/>
              <w:t xml:space="preserve">pre oblasť intervencie 089 – Rekultivácia priemyselných plôch a kontaminovanej pôdy v rámci výzvy č. 5, keď v rámci 9 hodnotiacich kôl nebola prijatá žiadna žiadosť o NFP – je potrebná zmena národnej legislatívy a notifikácia štátnej pomoci zo strany EK </w:t>
            </w:r>
          </w:p>
          <w:p w14:paraId="00FCA8AA"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ZIS 4.4</w:t>
            </w:r>
            <w:r w:rsidRPr="00D43944">
              <w:rPr>
                <w:rFonts w:ascii="Times New Roman" w:hAnsi="Times New Roman" w:cs="Times New Roman"/>
                <w:color w:val="auto"/>
                <w:sz w:val="20"/>
                <w:szCs w:val="20"/>
                <w:lang w:eastAsia="cs-CZ"/>
              </w:rPr>
              <w:t xml:space="preserve"> - žiadna výzva nebola vyhlásená pre 1.4.1A a 1.4.2B </w:t>
            </w:r>
          </w:p>
          <w:p w14:paraId="00FCA8AB" w14:textId="77777777" w:rsidR="00D73E5E" w:rsidRPr="000613CB" w:rsidRDefault="00D73E5E" w:rsidP="00664BF2">
            <w:pPr>
              <w:pStyle w:val="Default"/>
              <w:jc w:val="both"/>
              <w:rPr>
                <w:sz w:val="20"/>
                <w:szCs w:val="20"/>
              </w:rPr>
            </w:pPr>
            <w:r w:rsidRPr="00D43944">
              <w:rPr>
                <w:rFonts w:ascii="Times New Roman" w:hAnsi="Times New Roman" w:cs="Times New Roman"/>
                <w:b/>
                <w:color w:val="auto"/>
                <w:sz w:val="20"/>
                <w:szCs w:val="20"/>
                <w:lang w:eastAsia="cs-CZ"/>
              </w:rPr>
              <w:t>ZIS 4.5</w:t>
            </w:r>
            <w:r w:rsidRPr="00D43944">
              <w:rPr>
                <w:rFonts w:ascii="Times New Roman" w:hAnsi="Times New Roman" w:cs="Times New Roman"/>
                <w:color w:val="auto"/>
                <w:sz w:val="20"/>
                <w:szCs w:val="20"/>
                <w:lang w:eastAsia="cs-CZ"/>
              </w:rPr>
              <w:t xml:space="preserve"> - 0 % napĺňanie ukazovateľov výstupu programu O0174, O0015, O0016 </w:t>
            </w:r>
            <w:r w:rsidRPr="00D43944">
              <w:rPr>
                <w:sz w:val="20"/>
                <w:szCs w:val="20"/>
              </w:rPr>
              <w:t xml:space="preserve"> </w:t>
            </w:r>
          </w:p>
        </w:tc>
        <w:tc>
          <w:tcPr>
            <w:tcW w:w="3402" w:type="dxa"/>
            <w:gridSpan w:val="4"/>
            <w:shd w:val="clear" w:color="auto" w:fill="auto"/>
          </w:tcPr>
          <w:p w14:paraId="00FCA8AC" w14:textId="77777777" w:rsidR="00D73E5E" w:rsidRPr="00AE3DBC" w:rsidRDefault="00D73E5E" w:rsidP="00664BF2">
            <w:pPr>
              <w:jc w:val="both"/>
              <w:rPr>
                <w:sz w:val="20"/>
                <w:szCs w:val="20"/>
              </w:rPr>
            </w:pPr>
            <w:r w:rsidRPr="00AE3DBC">
              <w:rPr>
                <w:b/>
                <w:sz w:val="20"/>
                <w:szCs w:val="20"/>
              </w:rPr>
              <w:lastRenderedPageBreak/>
              <w:t xml:space="preserve">ODP 4.1 </w:t>
            </w:r>
            <w:r w:rsidRPr="00AE3DBC">
              <w:rPr>
                <w:sz w:val="20"/>
                <w:szCs w:val="20"/>
              </w:rPr>
              <w:t xml:space="preserve">- </w:t>
            </w:r>
          </w:p>
          <w:p w14:paraId="00FCA8AD" w14:textId="77777777" w:rsidR="00D73E5E" w:rsidRPr="000613CB" w:rsidRDefault="00D73E5E" w:rsidP="00664BF2">
            <w:pPr>
              <w:pStyle w:val="Default"/>
              <w:jc w:val="both"/>
              <w:rPr>
                <w:b/>
                <w:sz w:val="20"/>
                <w:szCs w:val="20"/>
              </w:rPr>
            </w:pPr>
            <w:r w:rsidRPr="00D43944">
              <w:rPr>
                <w:rFonts w:ascii="Times New Roman" w:hAnsi="Times New Roman" w:cs="Times New Roman"/>
                <w:color w:val="auto"/>
                <w:sz w:val="20"/>
                <w:szCs w:val="20"/>
                <w:lang w:eastAsia="cs-CZ"/>
              </w:rPr>
              <w:t>Analyzovať a navrhnúť úpravu (zníženie) ukazovateľa výkonnostného rámca CO22 pre IP 1.4, zvážiť navýšenie (revízia podliehajúca rozhodnutiu EK)</w:t>
            </w:r>
          </w:p>
        </w:tc>
        <w:tc>
          <w:tcPr>
            <w:tcW w:w="2977" w:type="dxa"/>
            <w:gridSpan w:val="2"/>
            <w:shd w:val="clear" w:color="auto" w:fill="auto"/>
          </w:tcPr>
          <w:p w14:paraId="00FCA8AE"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POPA 4.1.</w:t>
            </w:r>
            <w:r w:rsidRPr="00AE3DBC">
              <w:rPr>
                <w:color w:val="000000"/>
                <w:sz w:val="20"/>
                <w:szCs w:val="20"/>
                <w:lang w:eastAsia="sk-SK"/>
              </w:rPr>
              <w:t xml:space="preserve"> - </w:t>
            </w:r>
          </w:p>
          <w:p w14:paraId="00FCA8AF"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Revidovať OP KŽP </w:t>
            </w:r>
          </w:p>
          <w:p w14:paraId="00FCA8B0"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B1" w14:textId="77777777" w:rsidR="00D73E5E" w:rsidRPr="00AE3DBC" w:rsidRDefault="00D73E5E" w:rsidP="00664BF2">
            <w:pPr>
              <w:jc w:val="both"/>
              <w:rPr>
                <w:color w:val="000000"/>
                <w:sz w:val="20"/>
                <w:szCs w:val="20"/>
                <w:lang w:eastAsia="sk-SK"/>
              </w:rPr>
            </w:pPr>
            <w:r w:rsidRPr="00D43944">
              <w:rPr>
                <w:sz w:val="20"/>
                <w:szCs w:val="20"/>
              </w:rPr>
              <w:t>Termín: pri najbližšej revízii OP, najneskôr do 31.12.2020</w:t>
            </w:r>
          </w:p>
        </w:tc>
        <w:tc>
          <w:tcPr>
            <w:tcW w:w="2976" w:type="dxa"/>
            <w:gridSpan w:val="2"/>
            <w:shd w:val="clear" w:color="auto" w:fill="auto"/>
          </w:tcPr>
          <w:p w14:paraId="00FCA8B2" w14:textId="77777777" w:rsidR="00D73E5E" w:rsidRDefault="00D73E5E"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ROPA 4.1.</w:t>
            </w:r>
          </w:p>
          <w:p w14:paraId="00FCA8B3" w14:textId="77777777" w:rsidR="00D73E5E" w:rsidRPr="001C6984" w:rsidRDefault="00D73E5E" w:rsidP="00664BF2">
            <w:pPr>
              <w:pStyle w:val="Default"/>
              <w:jc w:val="both"/>
              <w:rPr>
                <w:rFonts w:ascii="Times New Roman" w:hAnsi="Times New Roman" w:cs="Times New Roman"/>
                <w:color w:val="FF0000"/>
                <w:sz w:val="20"/>
                <w:szCs w:val="20"/>
              </w:rPr>
            </w:pPr>
            <w:r w:rsidRPr="001C6984">
              <w:rPr>
                <w:rFonts w:ascii="Times New Roman" w:hAnsi="Times New Roman" w:cs="Times New Roman"/>
                <w:color w:val="FF0000"/>
                <w:sz w:val="20"/>
                <w:szCs w:val="20"/>
              </w:rPr>
              <w:t xml:space="preserve">Zatiaľ nerealizované </w:t>
            </w:r>
          </w:p>
          <w:p w14:paraId="00FCA8B4" w14:textId="77777777" w:rsidR="00D73E5E" w:rsidRDefault="00D73E5E" w:rsidP="00664BF2">
            <w:pPr>
              <w:pStyle w:val="Default"/>
              <w:jc w:val="both"/>
              <w:rPr>
                <w:rFonts w:ascii="Times New Roman" w:hAnsi="Times New Roman" w:cs="Times New Roman"/>
                <w:color w:val="auto"/>
                <w:sz w:val="20"/>
                <w:szCs w:val="20"/>
                <w:lang w:eastAsia="cs-CZ"/>
              </w:rPr>
            </w:pPr>
          </w:p>
          <w:p w14:paraId="00FCA8B5" w14:textId="77777777" w:rsidR="00D73E5E" w:rsidRDefault="00D73E5E" w:rsidP="00664BF2">
            <w:pPr>
              <w:pStyle w:val="Default"/>
              <w:jc w:val="both"/>
              <w:rPr>
                <w:rFonts w:ascii="Times New Roman" w:hAnsi="Times New Roman" w:cs="Times New Roman"/>
                <w:color w:val="auto"/>
                <w:sz w:val="20"/>
                <w:szCs w:val="20"/>
                <w:lang w:eastAsia="cs-CZ"/>
              </w:rPr>
            </w:pPr>
          </w:p>
          <w:p w14:paraId="00FCA8B6" w14:textId="77777777" w:rsidR="00D73E5E" w:rsidRPr="007066FD" w:rsidRDefault="00D73E5E"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 realizovať</w:t>
            </w:r>
          </w:p>
          <w:p w14:paraId="00FCA8B7"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B8" w14:textId="77777777" w:rsidR="00D73E5E" w:rsidRPr="003C5CD9" w:rsidRDefault="00D73E5E" w:rsidP="00664BF2">
            <w:pPr>
              <w:jc w:val="both"/>
              <w:rPr>
                <w:rFonts w:ascii="Calibri" w:hAnsi="Calibri"/>
                <w:sz w:val="20"/>
                <w:szCs w:val="20"/>
              </w:rPr>
            </w:pPr>
          </w:p>
        </w:tc>
      </w:tr>
      <w:tr w:rsidR="00D73E5E" w:rsidRPr="003C5CD9" w14:paraId="00FCA8C6" w14:textId="77777777" w:rsidTr="003C5CD9">
        <w:trPr>
          <w:trHeight w:val="443"/>
        </w:trPr>
        <w:tc>
          <w:tcPr>
            <w:tcW w:w="3227" w:type="dxa"/>
            <w:gridSpan w:val="2"/>
            <w:vMerge/>
            <w:shd w:val="clear" w:color="auto" w:fill="auto"/>
          </w:tcPr>
          <w:p w14:paraId="00FCA8BA" w14:textId="77777777" w:rsidR="00D73E5E" w:rsidRPr="003C5CD9" w:rsidRDefault="00D73E5E" w:rsidP="00664BF2">
            <w:pPr>
              <w:jc w:val="both"/>
              <w:rPr>
                <w:b/>
                <w:sz w:val="20"/>
                <w:szCs w:val="20"/>
              </w:rPr>
            </w:pPr>
          </w:p>
        </w:tc>
        <w:tc>
          <w:tcPr>
            <w:tcW w:w="3402" w:type="dxa"/>
            <w:gridSpan w:val="4"/>
            <w:shd w:val="clear" w:color="auto" w:fill="auto"/>
          </w:tcPr>
          <w:p w14:paraId="00FCA8BB" w14:textId="77777777" w:rsidR="00D73E5E" w:rsidRPr="00AE3DBC" w:rsidRDefault="00D73E5E" w:rsidP="00664BF2">
            <w:pPr>
              <w:jc w:val="both"/>
              <w:rPr>
                <w:sz w:val="20"/>
                <w:szCs w:val="20"/>
              </w:rPr>
            </w:pPr>
            <w:r w:rsidRPr="00AE3DBC">
              <w:rPr>
                <w:b/>
                <w:sz w:val="20"/>
                <w:szCs w:val="20"/>
              </w:rPr>
              <w:t xml:space="preserve">ODP 4.2 - </w:t>
            </w:r>
          </w:p>
          <w:p w14:paraId="00FCA8BC" w14:textId="77777777" w:rsidR="00D73E5E" w:rsidRPr="000613CB" w:rsidRDefault="00D73E5E" w:rsidP="00664BF2">
            <w:pPr>
              <w:pStyle w:val="Default"/>
              <w:jc w:val="both"/>
              <w:rPr>
                <w:b/>
                <w:sz w:val="20"/>
                <w:szCs w:val="20"/>
              </w:rPr>
            </w:pPr>
            <w:r w:rsidRPr="00D43944">
              <w:rPr>
                <w:rFonts w:ascii="Times New Roman" w:hAnsi="Times New Roman" w:cs="Times New Roman"/>
                <w:color w:val="auto"/>
                <w:sz w:val="20"/>
                <w:szCs w:val="20"/>
                <w:lang w:eastAsia="cs-CZ"/>
              </w:rPr>
              <w:t xml:space="preserve">Informačné a komunikačné aktivity na potenciálnych žiadateľov (výzva č. 3, č. 4 a po schválení notifikácie a národnej legislatívy aj výzva č. 5) </w:t>
            </w:r>
          </w:p>
        </w:tc>
        <w:tc>
          <w:tcPr>
            <w:tcW w:w="2977" w:type="dxa"/>
            <w:gridSpan w:val="2"/>
            <w:shd w:val="clear" w:color="auto" w:fill="auto"/>
          </w:tcPr>
          <w:p w14:paraId="00FCA8BD"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 xml:space="preserve">POPA 4.2 - </w:t>
            </w:r>
          </w:p>
          <w:p w14:paraId="00FCA8BE"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Informačné a komunikačné aktivity pre potenciálnych žiadateľov </w:t>
            </w:r>
          </w:p>
          <w:p w14:paraId="00FCA8BF"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C0" w14:textId="77777777" w:rsidR="00D73E5E" w:rsidRPr="000613CB" w:rsidRDefault="00D73E5E" w:rsidP="00664BF2">
            <w:pPr>
              <w:jc w:val="both"/>
              <w:rPr>
                <w:b/>
                <w:color w:val="000000"/>
                <w:sz w:val="20"/>
                <w:szCs w:val="20"/>
                <w:lang w:eastAsia="sk-SK"/>
              </w:rPr>
            </w:pPr>
            <w:r w:rsidRPr="00D43944">
              <w:rPr>
                <w:sz w:val="20"/>
                <w:szCs w:val="20"/>
              </w:rPr>
              <w:t>Termín:</w:t>
            </w:r>
            <w:r>
              <w:rPr>
                <w:sz w:val="18"/>
                <w:szCs w:val="18"/>
              </w:rPr>
              <w:t xml:space="preserve"> </w:t>
            </w:r>
          </w:p>
        </w:tc>
        <w:tc>
          <w:tcPr>
            <w:tcW w:w="2976" w:type="dxa"/>
            <w:gridSpan w:val="2"/>
            <w:shd w:val="clear" w:color="auto" w:fill="auto"/>
          </w:tcPr>
          <w:p w14:paraId="00FCA8C1" w14:textId="77777777" w:rsidR="00D73E5E" w:rsidRDefault="00D73E5E"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ROPA 4.2</w:t>
            </w:r>
          </w:p>
          <w:p w14:paraId="00FCA8C2" w14:textId="77777777" w:rsidR="00D73E5E" w:rsidRDefault="00D73E5E" w:rsidP="00664BF2">
            <w:pPr>
              <w:pStyle w:val="Default"/>
              <w:jc w:val="both"/>
              <w:rPr>
                <w:rFonts w:ascii="Times New Roman" w:hAnsi="Times New Roman" w:cs="Times New Roman"/>
                <w:b/>
                <w:color w:val="auto"/>
                <w:sz w:val="20"/>
                <w:szCs w:val="20"/>
                <w:lang w:eastAsia="cs-CZ"/>
              </w:rPr>
            </w:pPr>
          </w:p>
          <w:p w14:paraId="00FCA8C3"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8C4"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C5" w14:textId="77777777" w:rsidR="00D73E5E" w:rsidRPr="003C5CD9" w:rsidRDefault="00D73E5E" w:rsidP="00664BF2">
            <w:pPr>
              <w:jc w:val="both"/>
              <w:rPr>
                <w:rFonts w:ascii="Calibri" w:hAnsi="Calibri"/>
                <w:sz w:val="20"/>
                <w:szCs w:val="20"/>
              </w:rPr>
            </w:pPr>
          </w:p>
        </w:tc>
      </w:tr>
      <w:tr w:rsidR="00D73E5E" w:rsidRPr="003C5CD9" w14:paraId="00FCA8D3" w14:textId="77777777" w:rsidTr="003C5CD9">
        <w:trPr>
          <w:trHeight w:val="443"/>
        </w:trPr>
        <w:tc>
          <w:tcPr>
            <w:tcW w:w="3227" w:type="dxa"/>
            <w:gridSpan w:val="2"/>
            <w:vMerge/>
            <w:shd w:val="clear" w:color="auto" w:fill="auto"/>
          </w:tcPr>
          <w:p w14:paraId="00FCA8C7" w14:textId="77777777" w:rsidR="00D73E5E" w:rsidRPr="003C5CD9" w:rsidRDefault="00D73E5E" w:rsidP="00664BF2">
            <w:pPr>
              <w:jc w:val="both"/>
              <w:rPr>
                <w:b/>
                <w:sz w:val="20"/>
                <w:szCs w:val="20"/>
              </w:rPr>
            </w:pPr>
          </w:p>
        </w:tc>
        <w:tc>
          <w:tcPr>
            <w:tcW w:w="3402" w:type="dxa"/>
            <w:gridSpan w:val="4"/>
            <w:shd w:val="clear" w:color="auto" w:fill="auto"/>
          </w:tcPr>
          <w:p w14:paraId="00FCA8C8" w14:textId="77777777" w:rsidR="00D73E5E" w:rsidRPr="00AE3DBC" w:rsidRDefault="00D73E5E" w:rsidP="00664BF2">
            <w:pPr>
              <w:jc w:val="both"/>
              <w:rPr>
                <w:sz w:val="20"/>
                <w:szCs w:val="20"/>
              </w:rPr>
            </w:pPr>
            <w:r w:rsidRPr="00AE3DBC">
              <w:rPr>
                <w:b/>
                <w:sz w:val="20"/>
                <w:szCs w:val="20"/>
              </w:rPr>
              <w:t>ODP 4.3</w:t>
            </w:r>
            <w:r>
              <w:rPr>
                <w:b/>
                <w:sz w:val="20"/>
                <w:szCs w:val="20"/>
              </w:rPr>
              <w:t>.1</w:t>
            </w:r>
            <w:r w:rsidRPr="00AE3DBC">
              <w:rPr>
                <w:b/>
                <w:sz w:val="20"/>
                <w:szCs w:val="20"/>
              </w:rPr>
              <w:t xml:space="preserve"> - </w:t>
            </w:r>
          </w:p>
          <w:p w14:paraId="00FCA8C9"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Doriešiť schému štátnej pomoci – komunikovať s EK </w:t>
            </w:r>
          </w:p>
          <w:p w14:paraId="00FCA8CA" w14:textId="77777777" w:rsidR="00D73E5E" w:rsidRPr="000613CB" w:rsidRDefault="00D73E5E" w:rsidP="00664BF2">
            <w:pPr>
              <w:jc w:val="both"/>
              <w:rPr>
                <w:b/>
                <w:sz w:val="20"/>
                <w:szCs w:val="20"/>
              </w:rPr>
            </w:pPr>
          </w:p>
        </w:tc>
        <w:tc>
          <w:tcPr>
            <w:tcW w:w="2977" w:type="dxa"/>
            <w:gridSpan w:val="2"/>
            <w:shd w:val="clear" w:color="auto" w:fill="auto"/>
          </w:tcPr>
          <w:p w14:paraId="00FCA8CB" w14:textId="77777777" w:rsidR="00D73E5E" w:rsidRPr="00AE3DBC" w:rsidRDefault="00D73E5E" w:rsidP="00664BF2">
            <w:pPr>
              <w:jc w:val="both"/>
              <w:rPr>
                <w:color w:val="000000"/>
                <w:sz w:val="20"/>
                <w:szCs w:val="20"/>
                <w:lang w:eastAsia="sk-SK"/>
              </w:rPr>
            </w:pPr>
            <w:r w:rsidRPr="00AE3DBC">
              <w:rPr>
                <w:b/>
                <w:color w:val="000000"/>
                <w:sz w:val="20"/>
                <w:szCs w:val="20"/>
                <w:lang w:eastAsia="sk-SK"/>
              </w:rPr>
              <w:t>POPA 4.3</w:t>
            </w:r>
            <w:r>
              <w:rPr>
                <w:b/>
                <w:color w:val="000000"/>
                <w:sz w:val="20"/>
                <w:szCs w:val="20"/>
                <w:lang w:eastAsia="sk-SK"/>
              </w:rPr>
              <w:t>.1</w:t>
            </w:r>
            <w:r w:rsidRPr="00AE3DBC">
              <w:rPr>
                <w:b/>
                <w:color w:val="000000"/>
                <w:sz w:val="20"/>
                <w:szCs w:val="20"/>
                <w:lang w:eastAsia="sk-SK"/>
              </w:rPr>
              <w:t xml:space="preserve"> </w:t>
            </w:r>
          </w:p>
          <w:p w14:paraId="00FCA8CC"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Doriešiť schému štátnej pomoci – komunikovať s EK </w:t>
            </w:r>
          </w:p>
          <w:p w14:paraId="00FCA8CD"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CE" w14:textId="77777777" w:rsidR="00D73E5E" w:rsidRPr="000613CB" w:rsidRDefault="00D73E5E" w:rsidP="00664BF2">
            <w:pPr>
              <w:jc w:val="both"/>
              <w:rPr>
                <w:b/>
                <w:color w:val="000000"/>
                <w:sz w:val="20"/>
                <w:szCs w:val="20"/>
                <w:lang w:eastAsia="sk-SK"/>
              </w:rPr>
            </w:pPr>
            <w:r w:rsidRPr="00D43944">
              <w:rPr>
                <w:sz w:val="20"/>
                <w:szCs w:val="20"/>
              </w:rPr>
              <w:t>Termín: -</w:t>
            </w:r>
            <w:r>
              <w:rPr>
                <w:sz w:val="18"/>
                <w:szCs w:val="18"/>
              </w:rPr>
              <w:t xml:space="preserve"> </w:t>
            </w:r>
          </w:p>
        </w:tc>
        <w:tc>
          <w:tcPr>
            <w:tcW w:w="2976" w:type="dxa"/>
            <w:gridSpan w:val="2"/>
            <w:shd w:val="clear" w:color="auto" w:fill="auto"/>
          </w:tcPr>
          <w:p w14:paraId="00FCA8CF" w14:textId="77777777" w:rsidR="00D73E5E" w:rsidRDefault="00D73E5E"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4.3 </w:t>
            </w:r>
            <w:r w:rsidRPr="00AE3DBC">
              <w:rPr>
                <w:rFonts w:ascii="Times New Roman" w:hAnsi="Times New Roman" w:cs="Times New Roman"/>
                <w:color w:val="auto"/>
                <w:sz w:val="20"/>
                <w:szCs w:val="20"/>
                <w:lang w:eastAsia="cs-CZ"/>
              </w:rPr>
              <w:t xml:space="preserve">– </w:t>
            </w:r>
          </w:p>
          <w:p w14:paraId="00FCA8D0"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Súhlas EK v 09/2017, schéma štátnej pomoci následne schválená v 12/2017 </w:t>
            </w:r>
          </w:p>
          <w:p w14:paraId="00FCA8D1"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D2" w14:textId="77777777" w:rsidR="00D73E5E" w:rsidRPr="003C5CD9" w:rsidRDefault="00D73E5E" w:rsidP="00664BF2">
            <w:pPr>
              <w:jc w:val="both"/>
              <w:rPr>
                <w:rFonts w:ascii="Calibri" w:hAnsi="Calibri"/>
                <w:sz w:val="20"/>
                <w:szCs w:val="20"/>
              </w:rPr>
            </w:pPr>
          </w:p>
        </w:tc>
      </w:tr>
      <w:tr w:rsidR="00D73E5E" w:rsidRPr="003C5CD9" w14:paraId="00FCA8E0" w14:textId="77777777" w:rsidTr="003C5CD9">
        <w:trPr>
          <w:trHeight w:val="443"/>
        </w:trPr>
        <w:tc>
          <w:tcPr>
            <w:tcW w:w="3227" w:type="dxa"/>
            <w:gridSpan w:val="2"/>
            <w:vMerge/>
            <w:shd w:val="clear" w:color="auto" w:fill="auto"/>
          </w:tcPr>
          <w:p w14:paraId="00FCA8D4" w14:textId="77777777" w:rsidR="00D73E5E" w:rsidRPr="003C5CD9" w:rsidRDefault="00D73E5E" w:rsidP="00664BF2">
            <w:pPr>
              <w:jc w:val="both"/>
              <w:rPr>
                <w:b/>
                <w:sz w:val="20"/>
                <w:szCs w:val="20"/>
              </w:rPr>
            </w:pPr>
          </w:p>
        </w:tc>
        <w:tc>
          <w:tcPr>
            <w:tcW w:w="3402" w:type="dxa"/>
            <w:gridSpan w:val="4"/>
            <w:shd w:val="clear" w:color="auto" w:fill="auto"/>
          </w:tcPr>
          <w:p w14:paraId="00FCA8D5" w14:textId="77777777" w:rsidR="00D73E5E" w:rsidRDefault="00D73E5E" w:rsidP="00664BF2">
            <w:pPr>
              <w:jc w:val="both"/>
              <w:rPr>
                <w:b/>
                <w:sz w:val="20"/>
                <w:szCs w:val="20"/>
              </w:rPr>
            </w:pPr>
            <w:r w:rsidRPr="00AE3DBC">
              <w:rPr>
                <w:b/>
                <w:sz w:val="20"/>
                <w:szCs w:val="20"/>
              </w:rPr>
              <w:t>ODP 4.</w:t>
            </w:r>
            <w:r>
              <w:rPr>
                <w:b/>
                <w:sz w:val="20"/>
                <w:szCs w:val="20"/>
              </w:rPr>
              <w:t>3.2</w:t>
            </w:r>
            <w:r w:rsidRPr="00AE3DBC">
              <w:rPr>
                <w:b/>
                <w:sz w:val="20"/>
                <w:szCs w:val="20"/>
              </w:rPr>
              <w:t xml:space="preserve"> </w:t>
            </w:r>
          </w:p>
          <w:p w14:paraId="00FCA8D6"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Zmena národnej legislatívy environmentálnych záťažiach </w:t>
            </w:r>
          </w:p>
          <w:p w14:paraId="00FCA8D7" w14:textId="77777777" w:rsidR="00D73E5E" w:rsidRPr="000613CB" w:rsidRDefault="00D73E5E" w:rsidP="00664BF2">
            <w:pPr>
              <w:jc w:val="both"/>
              <w:rPr>
                <w:b/>
                <w:sz w:val="20"/>
                <w:szCs w:val="20"/>
              </w:rPr>
            </w:pPr>
          </w:p>
        </w:tc>
        <w:tc>
          <w:tcPr>
            <w:tcW w:w="2977" w:type="dxa"/>
            <w:gridSpan w:val="2"/>
            <w:shd w:val="clear" w:color="auto" w:fill="auto"/>
          </w:tcPr>
          <w:p w14:paraId="00FCA8D8" w14:textId="77777777" w:rsidR="00D73E5E" w:rsidRPr="002D0ED2" w:rsidRDefault="00D73E5E" w:rsidP="00664BF2">
            <w:pPr>
              <w:jc w:val="both"/>
              <w:rPr>
                <w:color w:val="000000"/>
                <w:sz w:val="20"/>
                <w:szCs w:val="20"/>
                <w:lang w:eastAsia="sk-SK"/>
              </w:rPr>
            </w:pPr>
            <w:r w:rsidRPr="002D0ED2">
              <w:rPr>
                <w:b/>
                <w:color w:val="000000"/>
                <w:sz w:val="20"/>
                <w:szCs w:val="20"/>
                <w:lang w:eastAsia="sk-SK"/>
              </w:rPr>
              <w:t>POPA 4.</w:t>
            </w:r>
            <w:r>
              <w:rPr>
                <w:b/>
                <w:color w:val="000000"/>
                <w:sz w:val="20"/>
                <w:szCs w:val="20"/>
                <w:lang w:eastAsia="sk-SK"/>
              </w:rPr>
              <w:t>3</w:t>
            </w:r>
            <w:r w:rsidRPr="002D0ED2">
              <w:rPr>
                <w:b/>
                <w:color w:val="000000"/>
                <w:sz w:val="20"/>
                <w:szCs w:val="20"/>
                <w:lang w:eastAsia="sk-SK"/>
              </w:rPr>
              <w:t xml:space="preserve">.1 </w:t>
            </w:r>
          </w:p>
          <w:p w14:paraId="00FCA8D9"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Novelizovať zákon o environmentálnych záťažiach – komunikovať so sekciou geológie </w:t>
            </w:r>
          </w:p>
          <w:p w14:paraId="00FCA8DA"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DB" w14:textId="77777777" w:rsidR="00D73E5E" w:rsidRPr="000613CB" w:rsidRDefault="00D73E5E" w:rsidP="00664BF2">
            <w:pPr>
              <w:jc w:val="both"/>
              <w:rPr>
                <w:b/>
                <w:color w:val="000000"/>
                <w:sz w:val="20"/>
                <w:szCs w:val="20"/>
                <w:lang w:eastAsia="sk-SK"/>
              </w:rPr>
            </w:pPr>
            <w:r w:rsidRPr="00D43944">
              <w:rPr>
                <w:sz w:val="20"/>
                <w:szCs w:val="20"/>
              </w:rPr>
              <w:t>Termín: -</w:t>
            </w:r>
            <w:r>
              <w:rPr>
                <w:sz w:val="18"/>
                <w:szCs w:val="18"/>
              </w:rPr>
              <w:t xml:space="preserve"> </w:t>
            </w:r>
          </w:p>
        </w:tc>
        <w:tc>
          <w:tcPr>
            <w:tcW w:w="2976" w:type="dxa"/>
            <w:gridSpan w:val="2"/>
            <w:shd w:val="clear" w:color="auto" w:fill="auto"/>
          </w:tcPr>
          <w:p w14:paraId="00FCA8DC" w14:textId="77777777" w:rsidR="00D73E5E" w:rsidRDefault="00D73E5E"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ROPA 4.</w:t>
            </w:r>
            <w:r>
              <w:rPr>
                <w:rFonts w:ascii="Times New Roman" w:hAnsi="Times New Roman" w:cs="Times New Roman"/>
                <w:b/>
                <w:color w:val="auto"/>
                <w:sz w:val="20"/>
                <w:szCs w:val="20"/>
                <w:lang w:eastAsia="cs-CZ"/>
              </w:rPr>
              <w:t>3</w:t>
            </w:r>
            <w:r w:rsidRPr="002D0ED2">
              <w:rPr>
                <w:rFonts w:ascii="Times New Roman" w:hAnsi="Times New Roman" w:cs="Times New Roman"/>
                <w:b/>
                <w:color w:val="auto"/>
                <w:sz w:val="20"/>
                <w:szCs w:val="20"/>
                <w:lang w:eastAsia="cs-CZ"/>
              </w:rPr>
              <w:t>.1</w:t>
            </w:r>
          </w:p>
          <w:p w14:paraId="00FCA8DD" w14:textId="77777777" w:rsidR="00D73E5E"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Novela zákona o niektorých opatreniach na úseku environmentálnej záťaže (zákon č. č. 49/2018 Z. z.) bola prijatá 7. februára 2018</w:t>
            </w:r>
          </w:p>
          <w:p w14:paraId="00FCA8DE"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DF" w14:textId="77777777" w:rsidR="00D73E5E" w:rsidRPr="003C5CD9" w:rsidRDefault="00D73E5E" w:rsidP="00664BF2">
            <w:pPr>
              <w:jc w:val="both"/>
              <w:rPr>
                <w:rFonts w:ascii="Calibri" w:hAnsi="Calibri"/>
                <w:sz w:val="20"/>
                <w:szCs w:val="20"/>
              </w:rPr>
            </w:pPr>
          </w:p>
        </w:tc>
      </w:tr>
      <w:tr w:rsidR="00D73E5E" w:rsidRPr="003C5CD9" w14:paraId="00FCA8EC" w14:textId="77777777" w:rsidTr="003C5CD9">
        <w:trPr>
          <w:trHeight w:val="443"/>
        </w:trPr>
        <w:tc>
          <w:tcPr>
            <w:tcW w:w="3227" w:type="dxa"/>
            <w:gridSpan w:val="2"/>
            <w:vMerge/>
            <w:shd w:val="clear" w:color="auto" w:fill="auto"/>
          </w:tcPr>
          <w:p w14:paraId="00FCA8E1" w14:textId="77777777" w:rsidR="00D73E5E" w:rsidRPr="003C5CD9" w:rsidRDefault="00D73E5E" w:rsidP="00664BF2">
            <w:pPr>
              <w:jc w:val="both"/>
              <w:rPr>
                <w:b/>
                <w:sz w:val="20"/>
                <w:szCs w:val="20"/>
              </w:rPr>
            </w:pPr>
          </w:p>
        </w:tc>
        <w:tc>
          <w:tcPr>
            <w:tcW w:w="3402" w:type="dxa"/>
            <w:gridSpan w:val="4"/>
            <w:shd w:val="clear" w:color="auto" w:fill="auto"/>
          </w:tcPr>
          <w:p w14:paraId="00FCA8E2" w14:textId="77777777" w:rsidR="00D73E5E" w:rsidRPr="000613CB" w:rsidRDefault="00D73E5E" w:rsidP="00664BF2">
            <w:pPr>
              <w:jc w:val="both"/>
              <w:rPr>
                <w:b/>
                <w:sz w:val="20"/>
                <w:szCs w:val="20"/>
              </w:rPr>
            </w:pPr>
            <w:r w:rsidRPr="002D0ED2">
              <w:rPr>
                <w:b/>
                <w:sz w:val="20"/>
                <w:szCs w:val="20"/>
              </w:rPr>
              <w:t xml:space="preserve">ODP </w:t>
            </w:r>
            <w:r w:rsidRPr="00D43944">
              <w:rPr>
                <w:b/>
                <w:sz w:val="20"/>
                <w:szCs w:val="20"/>
              </w:rPr>
              <w:t xml:space="preserve">4.4.1 - </w:t>
            </w:r>
            <w:r w:rsidRPr="00D43944">
              <w:rPr>
                <w:sz w:val="20"/>
                <w:szCs w:val="20"/>
              </w:rPr>
              <w:t>Pripraviť výzvu pre 1.4.1 A v indikatívnej výške 19 281 669 EUR</w:t>
            </w:r>
          </w:p>
        </w:tc>
        <w:tc>
          <w:tcPr>
            <w:tcW w:w="2977" w:type="dxa"/>
            <w:gridSpan w:val="2"/>
            <w:shd w:val="clear" w:color="auto" w:fill="auto"/>
          </w:tcPr>
          <w:p w14:paraId="00FCA8E3" w14:textId="77777777" w:rsidR="00D73E5E" w:rsidRPr="002D0ED2" w:rsidRDefault="00D73E5E" w:rsidP="00664BF2">
            <w:pPr>
              <w:jc w:val="both"/>
              <w:rPr>
                <w:b/>
                <w:color w:val="000000"/>
                <w:sz w:val="20"/>
                <w:szCs w:val="20"/>
                <w:lang w:eastAsia="sk-SK"/>
              </w:rPr>
            </w:pPr>
            <w:r w:rsidRPr="002D0ED2">
              <w:rPr>
                <w:b/>
                <w:color w:val="000000"/>
                <w:sz w:val="20"/>
                <w:szCs w:val="20"/>
                <w:lang w:eastAsia="sk-SK"/>
              </w:rPr>
              <w:t xml:space="preserve">POPA </w:t>
            </w:r>
          </w:p>
          <w:p w14:paraId="00FCA8E4"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4.4.1</w:t>
            </w:r>
            <w:r w:rsidRPr="00D43944">
              <w:rPr>
                <w:rFonts w:ascii="Times New Roman" w:hAnsi="Times New Roman" w:cs="Times New Roman"/>
                <w:color w:val="auto"/>
                <w:sz w:val="20"/>
                <w:szCs w:val="20"/>
                <w:lang w:eastAsia="cs-CZ"/>
              </w:rPr>
              <w:t xml:space="preserve"> – Pripraviť výzvu pre 1.4.1A </w:t>
            </w:r>
          </w:p>
          <w:p w14:paraId="00FCA8E5" w14:textId="77777777" w:rsidR="00D73E5E" w:rsidRPr="00D43944" w:rsidRDefault="00D73E5E"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E6" w14:textId="77777777" w:rsidR="00D73E5E" w:rsidRPr="000613CB" w:rsidRDefault="00D73E5E" w:rsidP="00664BF2">
            <w:pPr>
              <w:jc w:val="both"/>
              <w:rPr>
                <w:b/>
                <w:color w:val="000000"/>
                <w:sz w:val="20"/>
                <w:szCs w:val="20"/>
                <w:lang w:eastAsia="sk-SK"/>
              </w:rPr>
            </w:pPr>
            <w:r w:rsidRPr="00D43944">
              <w:rPr>
                <w:sz w:val="20"/>
                <w:szCs w:val="20"/>
              </w:rPr>
              <w:t>Termín: zaradiť do harmonogramu na rok 2018</w:t>
            </w:r>
            <w:r>
              <w:rPr>
                <w:sz w:val="18"/>
                <w:szCs w:val="18"/>
              </w:rPr>
              <w:t xml:space="preserve"> </w:t>
            </w:r>
          </w:p>
        </w:tc>
        <w:tc>
          <w:tcPr>
            <w:tcW w:w="2976" w:type="dxa"/>
            <w:gridSpan w:val="2"/>
            <w:shd w:val="clear" w:color="auto" w:fill="auto"/>
          </w:tcPr>
          <w:p w14:paraId="00FCA8E7" w14:textId="77777777" w:rsidR="00D73E5E" w:rsidRPr="002D0ED2" w:rsidRDefault="00D73E5E"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 xml:space="preserve">ROPA </w:t>
            </w:r>
          </w:p>
          <w:p w14:paraId="00FCA8E8" w14:textId="77777777" w:rsidR="00D73E5E" w:rsidRPr="00243BD2" w:rsidRDefault="00D73E5E"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b/>
                <w:color w:val="auto"/>
                <w:sz w:val="20"/>
                <w:szCs w:val="20"/>
                <w:lang w:eastAsia="cs-CZ"/>
              </w:rPr>
              <w:t>4.4.1</w:t>
            </w:r>
            <w:r w:rsidRPr="00243BD2">
              <w:rPr>
                <w:rFonts w:ascii="Times New Roman" w:hAnsi="Times New Roman" w:cs="Times New Roman"/>
                <w:color w:val="auto"/>
                <w:sz w:val="20"/>
                <w:szCs w:val="20"/>
                <w:lang w:eastAsia="cs-CZ"/>
              </w:rPr>
              <w:t xml:space="preserve"> – Výzva je plánovaná na 5/2018, v zmysle harmonogramu na rok 2018, verzia 3 </w:t>
            </w:r>
          </w:p>
          <w:p w14:paraId="00FCA8E9" w14:textId="77777777" w:rsidR="00D73E5E" w:rsidRDefault="00D73E5E" w:rsidP="00664BF2">
            <w:pPr>
              <w:pStyle w:val="Default"/>
              <w:jc w:val="both"/>
              <w:rPr>
                <w:rFonts w:ascii="Times New Roman" w:hAnsi="Times New Roman" w:cs="Times New Roman"/>
                <w:color w:val="92D050"/>
                <w:sz w:val="20"/>
                <w:szCs w:val="20"/>
              </w:rPr>
            </w:pPr>
          </w:p>
          <w:p w14:paraId="00FCA8EA"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EB" w14:textId="77777777" w:rsidR="00D73E5E" w:rsidRPr="003C5CD9" w:rsidRDefault="00D73E5E" w:rsidP="00664BF2">
            <w:pPr>
              <w:jc w:val="both"/>
              <w:rPr>
                <w:rFonts w:ascii="Calibri" w:hAnsi="Calibri"/>
                <w:sz w:val="20"/>
                <w:szCs w:val="20"/>
              </w:rPr>
            </w:pPr>
          </w:p>
        </w:tc>
      </w:tr>
      <w:tr w:rsidR="00D73E5E" w:rsidRPr="003C5CD9" w14:paraId="00FCA8F6" w14:textId="77777777" w:rsidTr="003C5CD9">
        <w:trPr>
          <w:trHeight w:val="443"/>
        </w:trPr>
        <w:tc>
          <w:tcPr>
            <w:tcW w:w="3227" w:type="dxa"/>
            <w:gridSpan w:val="2"/>
            <w:vMerge/>
            <w:shd w:val="clear" w:color="auto" w:fill="auto"/>
          </w:tcPr>
          <w:p w14:paraId="00FCA8ED" w14:textId="77777777" w:rsidR="00D73E5E" w:rsidRPr="003C5CD9" w:rsidRDefault="00D73E5E" w:rsidP="00664BF2">
            <w:pPr>
              <w:jc w:val="both"/>
              <w:rPr>
                <w:b/>
                <w:sz w:val="20"/>
                <w:szCs w:val="20"/>
              </w:rPr>
            </w:pPr>
          </w:p>
        </w:tc>
        <w:tc>
          <w:tcPr>
            <w:tcW w:w="3402" w:type="dxa"/>
            <w:gridSpan w:val="4"/>
            <w:shd w:val="clear" w:color="auto" w:fill="auto"/>
          </w:tcPr>
          <w:p w14:paraId="00FCA8EE" w14:textId="77777777" w:rsidR="00D73E5E" w:rsidRPr="002D0ED2" w:rsidRDefault="00D73E5E" w:rsidP="00664BF2">
            <w:pPr>
              <w:pStyle w:val="Default"/>
              <w:jc w:val="both"/>
              <w:rPr>
                <w:b/>
                <w:sz w:val="20"/>
                <w:szCs w:val="20"/>
              </w:rPr>
            </w:pPr>
            <w:r w:rsidRPr="00243BD2">
              <w:rPr>
                <w:rFonts w:ascii="Times New Roman" w:hAnsi="Times New Roman" w:cs="Times New Roman"/>
                <w:b/>
                <w:color w:val="auto"/>
                <w:sz w:val="20"/>
                <w:szCs w:val="20"/>
                <w:lang w:eastAsia="cs-CZ"/>
              </w:rPr>
              <w:t>ODP 4.4.2</w:t>
            </w:r>
            <w:r w:rsidRPr="00243BD2">
              <w:rPr>
                <w:rFonts w:ascii="Times New Roman" w:hAnsi="Times New Roman" w:cs="Times New Roman"/>
                <w:color w:val="auto"/>
                <w:sz w:val="20"/>
                <w:szCs w:val="20"/>
                <w:lang w:eastAsia="cs-CZ"/>
              </w:rPr>
              <w:t xml:space="preserve"> - Pripraviť výzvu pre 1.4.2B </w:t>
            </w:r>
          </w:p>
        </w:tc>
        <w:tc>
          <w:tcPr>
            <w:tcW w:w="2977" w:type="dxa"/>
            <w:gridSpan w:val="2"/>
            <w:shd w:val="clear" w:color="auto" w:fill="auto"/>
          </w:tcPr>
          <w:p w14:paraId="00FCA8EF" w14:textId="77777777" w:rsidR="00D73E5E" w:rsidRPr="00243BD2" w:rsidRDefault="00D73E5E"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b/>
                <w:color w:val="auto"/>
                <w:sz w:val="20"/>
                <w:szCs w:val="20"/>
                <w:lang w:eastAsia="cs-CZ"/>
              </w:rPr>
              <w:t>POPA 4.4.2</w:t>
            </w:r>
            <w:r w:rsidRPr="00243BD2">
              <w:rPr>
                <w:rFonts w:ascii="Times New Roman" w:hAnsi="Times New Roman" w:cs="Times New Roman"/>
                <w:color w:val="auto"/>
                <w:sz w:val="20"/>
                <w:szCs w:val="20"/>
                <w:lang w:eastAsia="cs-CZ"/>
              </w:rPr>
              <w:t xml:space="preserve"> - Pripraviť výzvu pre 1.4.2B </w:t>
            </w:r>
          </w:p>
          <w:p w14:paraId="00FCA8F0" w14:textId="77777777" w:rsidR="00D73E5E" w:rsidRPr="002D0ED2" w:rsidRDefault="00D73E5E" w:rsidP="00664BF2">
            <w:pPr>
              <w:jc w:val="both"/>
              <w:rPr>
                <w:b/>
                <w:color w:val="000000"/>
                <w:sz w:val="20"/>
                <w:szCs w:val="20"/>
                <w:lang w:eastAsia="sk-SK"/>
              </w:rPr>
            </w:pPr>
          </w:p>
        </w:tc>
        <w:tc>
          <w:tcPr>
            <w:tcW w:w="2976" w:type="dxa"/>
            <w:gridSpan w:val="2"/>
            <w:shd w:val="clear" w:color="auto" w:fill="auto"/>
          </w:tcPr>
          <w:p w14:paraId="00FCA8F1" w14:textId="77777777" w:rsidR="00D73E5E" w:rsidRPr="002D0ED2" w:rsidRDefault="00D73E5E"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 xml:space="preserve">ROPA </w:t>
            </w:r>
          </w:p>
          <w:p w14:paraId="00FCA8F2" w14:textId="77777777" w:rsidR="00D73E5E" w:rsidRDefault="00D73E5E" w:rsidP="00664BF2">
            <w:pPr>
              <w:pStyle w:val="Default"/>
              <w:jc w:val="both"/>
              <w:rPr>
                <w:rFonts w:ascii="Times New Roman" w:hAnsi="Times New Roman" w:cs="Times New Roman"/>
                <w:b/>
                <w:color w:val="auto"/>
                <w:sz w:val="20"/>
                <w:szCs w:val="20"/>
                <w:lang w:eastAsia="cs-CZ"/>
              </w:rPr>
            </w:pPr>
            <w:r w:rsidRPr="00243BD2">
              <w:rPr>
                <w:rFonts w:ascii="Times New Roman" w:hAnsi="Times New Roman" w:cs="Times New Roman"/>
                <w:b/>
                <w:color w:val="auto"/>
                <w:sz w:val="20"/>
                <w:szCs w:val="20"/>
                <w:lang w:eastAsia="cs-CZ"/>
              </w:rPr>
              <w:t>4.4.</w:t>
            </w:r>
            <w:r>
              <w:rPr>
                <w:rFonts w:ascii="Times New Roman" w:hAnsi="Times New Roman" w:cs="Times New Roman"/>
                <w:b/>
                <w:color w:val="auto"/>
                <w:sz w:val="20"/>
                <w:szCs w:val="20"/>
                <w:lang w:eastAsia="cs-CZ"/>
              </w:rPr>
              <w:t>5</w:t>
            </w:r>
          </w:p>
          <w:p w14:paraId="00FCA8F3" w14:textId="77777777" w:rsidR="00D73E5E" w:rsidRPr="001C6984" w:rsidRDefault="00D73E5E" w:rsidP="00664BF2">
            <w:pPr>
              <w:pStyle w:val="Default"/>
              <w:jc w:val="both"/>
              <w:rPr>
                <w:rFonts w:ascii="Times New Roman" w:hAnsi="Times New Roman" w:cs="Times New Roman"/>
                <w:color w:val="FF0000"/>
                <w:sz w:val="20"/>
                <w:szCs w:val="20"/>
              </w:rPr>
            </w:pPr>
            <w:r w:rsidRPr="001C6984">
              <w:rPr>
                <w:rFonts w:ascii="Times New Roman" w:hAnsi="Times New Roman" w:cs="Times New Roman"/>
                <w:color w:val="FF0000"/>
                <w:sz w:val="20"/>
                <w:szCs w:val="20"/>
              </w:rPr>
              <w:t xml:space="preserve">Zatiaľ nerealizované </w:t>
            </w:r>
          </w:p>
          <w:p w14:paraId="00FCA8F4" w14:textId="77777777" w:rsidR="00D73E5E" w:rsidRPr="002D0ED2" w:rsidRDefault="00D73E5E" w:rsidP="00664BF2">
            <w:pPr>
              <w:pStyle w:val="Default"/>
              <w:jc w:val="both"/>
              <w:rPr>
                <w:rFonts w:ascii="Times New Roman" w:hAnsi="Times New Roman" w:cs="Times New Roman"/>
                <w:b/>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8F5" w14:textId="77777777" w:rsidR="00D73E5E" w:rsidRPr="003C5CD9" w:rsidRDefault="00D73E5E" w:rsidP="00664BF2">
            <w:pPr>
              <w:jc w:val="both"/>
              <w:rPr>
                <w:rFonts w:ascii="Calibri" w:hAnsi="Calibri"/>
                <w:sz w:val="20"/>
                <w:szCs w:val="20"/>
              </w:rPr>
            </w:pPr>
          </w:p>
        </w:tc>
      </w:tr>
      <w:tr w:rsidR="00D73E5E" w:rsidRPr="003C5CD9" w14:paraId="00FCA904" w14:textId="77777777" w:rsidTr="003C5CD9">
        <w:trPr>
          <w:trHeight w:val="443"/>
        </w:trPr>
        <w:tc>
          <w:tcPr>
            <w:tcW w:w="3227" w:type="dxa"/>
            <w:gridSpan w:val="2"/>
            <w:vMerge w:val="restart"/>
            <w:shd w:val="clear" w:color="auto" w:fill="auto"/>
          </w:tcPr>
          <w:p w14:paraId="00FCA8F7" w14:textId="77777777" w:rsidR="00D73E5E" w:rsidRPr="002D0ED2" w:rsidRDefault="00D73E5E" w:rsidP="00664BF2">
            <w:pPr>
              <w:jc w:val="both"/>
              <w:rPr>
                <w:b/>
                <w:sz w:val="20"/>
                <w:szCs w:val="20"/>
              </w:rPr>
            </w:pPr>
            <w:r w:rsidRPr="002D0ED2">
              <w:rPr>
                <w:b/>
                <w:sz w:val="20"/>
                <w:szCs w:val="20"/>
              </w:rPr>
              <w:t xml:space="preserve">ZIS 5 – </w:t>
            </w:r>
          </w:p>
          <w:p w14:paraId="00FCA8F8" w14:textId="77777777" w:rsidR="00D73E5E" w:rsidRPr="00243BD2" w:rsidRDefault="00D73E5E"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color w:val="auto"/>
                <w:sz w:val="20"/>
                <w:szCs w:val="20"/>
                <w:lang w:eastAsia="cs-CZ"/>
              </w:rPr>
              <w:t xml:space="preserve">Riziká finančného a vecného pokroku za PO2, IP 2.1: </w:t>
            </w:r>
          </w:p>
          <w:p w14:paraId="00FCA8F9" w14:textId="77777777" w:rsidR="00D73E5E" w:rsidRPr="00243BD2" w:rsidRDefault="00D73E5E"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b/>
                <w:color w:val="auto"/>
                <w:sz w:val="20"/>
                <w:szCs w:val="20"/>
                <w:lang w:eastAsia="cs-CZ"/>
              </w:rPr>
              <w:t>ZIS 5.1</w:t>
            </w:r>
            <w:r w:rsidRPr="00243BD2">
              <w:rPr>
                <w:rFonts w:ascii="Times New Roman" w:hAnsi="Times New Roman" w:cs="Times New Roman"/>
                <w:color w:val="auto"/>
                <w:sz w:val="20"/>
                <w:szCs w:val="20"/>
                <w:lang w:eastAsia="cs-CZ"/>
              </w:rPr>
              <w:t xml:space="preserve"> - Absencia výziev pre aktivity C, D, E, F a A2 </w:t>
            </w:r>
          </w:p>
          <w:p w14:paraId="00FCA8FA" w14:textId="77777777" w:rsidR="00D73E5E" w:rsidRPr="000613CB" w:rsidRDefault="00D73E5E" w:rsidP="00664BF2">
            <w:pPr>
              <w:jc w:val="both"/>
              <w:rPr>
                <w:sz w:val="20"/>
                <w:szCs w:val="20"/>
              </w:rPr>
            </w:pPr>
            <w:r w:rsidRPr="00243BD2">
              <w:rPr>
                <w:b/>
                <w:sz w:val="20"/>
                <w:szCs w:val="20"/>
              </w:rPr>
              <w:t>ZIS 5.2</w:t>
            </w:r>
            <w:r w:rsidRPr="00243BD2">
              <w:rPr>
                <w:sz w:val="20"/>
                <w:szCs w:val="20"/>
              </w:rPr>
              <w:t xml:space="preserve"> - riziko nenaplnenia indikátorov CO20 a F0002, ktoré sú podmienkou finančnej rezervy</w:t>
            </w:r>
            <w:r>
              <w:rPr>
                <w:sz w:val="18"/>
                <w:szCs w:val="18"/>
              </w:rPr>
              <w:t xml:space="preserve"> </w:t>
            </w:r>
          </w:p>
        </w:tc>
        <w:tc>
          <w:tcPr>
            <w:tcW w:w="3402" w:type="dxa"/>
            <w:gridSpan w:val="4"/>
            <w:shd w:val="clear" w:color="auto" w:fill="auto"/>
          </w:tcPr>
          <w:p w14:paraId="00FCA8FB" w14:textId="77777777" w:rsidR="00D73E5E" w:rsidRPr="000613CB" w:rsidRDefault="00D73E5E" w:rsidP="00664BF2">
            <w:pPr>
              <w:jc w:val="both"/>
              <w:rPr>
                <w:b/>
                <w:sz w:val="20"/>
                <w:szCs w:val="20"/>
              </w:rPr>
            </w:pPr>
            <w:r w:rsidRPr="002D0ED2">
              <w:rPr>
                <w:b/>
                <w:sz w:val="20"/>
                <w:szCs w:val="20"/>
              </w:rPr>
              <w:t xml:space="preserve">ODP </w:t>
            </w:r>
            <w:r w:rsidRPr="006C5052">
              <w:rPr>
                <w:b/>
                <w:sz w:val="20"/>
                <w:szCs w:val="20"/>
              </w:rPr>
              <w:t xml:space="preserve">5.1.1 – </w:t>
            </w:r>
            <w:r w:rsidRPr="006C5052">
              <w:rPr>
                <w:sz w:val="20"/>
                <w:szCs w:val="20"/>
              </w:rPr>
              <w:t>Po uzavretí aktuálnych hodnotiacich kôl výziev prehodnotiť stav finančného pokroku pre jednotlivé výzvy na úrovni oblasti intervencií a následne vyhlásiť ďalšie výzvy, ktoré budú</w:t>
            </w:r>
            <w:r>
              <w:rPr>
                <w:sz w:val="20"/>
                <w:szCs w:val="20"/>
              </w:rPr>
              <w:t xml:space="preserve"> </w:t>
            </w:r>
            <w:r w:rsidRPr="006C5052">
              <w:rPr>
                <w:sz w:val="20"/>
                <w:szCs w:val="20"/>
              </w:rPr>
              <w:t>zohľadňovať aj aktuálne voľné prostriedky</w:t>
            </w:r>
            <w:r>
              <w:rPr>
                <w:sz w:val="20"/>
                <w:szCs w:val="20"/>
              </w:rPr>
              <w:t>.</w:t>
            </w:r>
          </w:p>
        </w:tc>
        <w:tc>
          <w:tcPr>
            <w:tcW w:w="2977" w:type="dxa"/>
            <w:gridSpan w:val="2"/>
            <w:shd w:val="clear" w:color="auto" w:fill="auto"/>
          </w:tcPr>
          <w:p w14:paraId="00FCA8FC" w14:textId="77777777" w:rsidR="00D73E5E" w:rsidRPr="002D0ED2" w:rsidRDefault="00D73E5E" w:rsidP="00664BF2">
            <w:pPr>
              <w:jc w:val="both"/>
              <w:rPr>
                <w:b/>
                <w:color w:val="000000"/>
                <w:sz w:val="20"/>
                <w:szCs w:val="20"/>
                <w:lang w:eastAsia="sk-SK"/>
              </w:rPr>
            </w:pPr>
            <w:r w:rsidRPr="002D0ED2">
              <w:rPr>
                <w:b/>
                <w:color w:val="000000"/>
                <w:sz w:val="20"/>
                <w:szCs w:val="20"/>
                <w:lang w:eastAsia="sk-SK"/>
              </w:rPr>
              <w:t xml:space="preserve">POPA </w:t>
            </w:r>
          </w:p>
          <w:p w14:paraId="00FCA8FD" w14:textId="77777777" w:rsidR="00D73E5E" w:rsidRPr="006C5052" w:rsidRDefault="00D73E5E" w:rsidP="00664BF2">
            <w:pPr>
              <w:pStyle w:val="Default"/>
              <w:jc w:val="both"/>
              <w:rPr>
                <w:rFonts w:ascii="Times New Roman" w:hAnsi="Times New Roman" w:cs="Times New Roman"/>
                <w:color w:val="auto"/>
                <w:sz w:val="20"/>
                <w:szCs w:val="20"/>
                <w:lang w:eastAsia="cs-CZ"/>
              </w:rPr>
            </w:pPr>
            <w:r w:rsidRPr="006C5052">
              <w:rPr>
                <w:rFonts w:ascii="Times New Roman" w:hAnsi="Times New Roman" w:cs="Times New Roman"/>
                <w:b/>
                <w:color w:val="auto"/>
                <w:sz w:val="20"/>
                <w:szCs w:val="20"/>
                <w:lang w:eastAsia="cs-CZ"/>
              </w:rPr>
              <w:t>5.1.1</w:t>
            </w:r>
            <w:r w:rsidRPr="006C5052">
              <w:rPr>
                <w:rFonts w:ascii="Times New Roman" w:hAnsi="Times New Roman" w:cs="Times New Roman"/>
                <w:color w:val="auto"/>
                <w:sz w:val="20"/>
                <w:szCs w:val="20"/>
                <w:lang w:eastAsia="cs-CZ"/>
              </w:rPr>
              <w:t xml:space="preserve"> - Prehodnotiť stav finančného pokroku a vyhlásiť ďalšie výzvy, </w:t>
            </w:r>
          </w:p>
          <w:p w14:paraId="00FCA8FE" w14:textId="77777777" w:rsidR="00D73E5E" w:rsidRPr="006C5052" w:rsidRDefault="00D73E5E" w:rsidP="00664BF2">
            <w:pPr>
              <w:pStyle w:val="Default"/>
              <w:jc w:val="both"/>
              <w:rPr>
                <w:rFonts w:ascii="Times New Roman" w:hAnsi="Times New Roman" w:cs="Times New Roman"/>
                <w:color w:val="auto"/>
                <w:sz w:val="20"/>
                <w:szCs w:val="20"/>
                <w:lang w:eastAsia="cs-CZ"/>
              </w:rPr>
            </w:pPr>
            <w:r w:rsidRPr="006C5052">
              <w:rPr>
                <w:rFonts w:ascii="Times New Roman" w:hAnsi="Times New Roman" w:cs="Times New Roman"/>
                <w:color w:val="auto"/>
                <w:sz w:val="20"/>
                <w:szCs w:val="20"/>
                <w:lang w:eastAsia="cs-CZ"/>
              </w:rPr>
              <w:t xml:space="preserve">Zodpovednosť: RO OP KŽP </w:t>
            </w:r>
          </w:p>
          <w:p w14:paraId="00FCA8FF" w14:textId="77777777" w:rsidR="00D73E5E" w:rsidRPr="000613CB" w:rsidRDefault="00D73E5E" w:rsidP="00664BF2">
            <w:pPr>
              <w:jc w:val="both"/>
              <w:rPr>
                <w:b/>
                <w:color w:val="000000"/>
                <w:sz w:val="20"/>
                <w:szCs w:val="20"/>
                <w:lang w:eastAsia="sk-SK"/>
              </w:rPr>
            </w:pPr>
            <w:r w:rsidRPr="006C5052">
              <w:rPr>
                <w:sz w:val="20"/>
                <w:szCs w:val="20"/>
              </w:rPr>
              <w:t>Termín: Po uzavretí aktuálnych hodnotiacich kôl</w:t>
            </w:r>
            <w:r>
              <w:rPr>
                <w:sz w:val="18"/>
                <w:szCs w:val="18"/>
              </w:rPr>
              <w:t xml:space="preserve"> </w:t>
            </w:r>
          </w:p>
        </w:tc>
        <w:tc>
          <w:tcPr>
            <w:tcW w:w="2976" w:type="dxa"/>
            <w:gridSpan w:val="2"/>
            <w:shd w:val="clear" w:color="auto" w:fill="auto"/>
          </w:tcPr>
          <w:p w14:paraId="00FCA900" w14:textId="77777777" w:rsidR="00D73E5E" w:rsidRPr="002D0ED2" w:rsidRDefault="00D73E5E"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 xml:space="preserve">ROPA </w:t>
            </w:r>
          </w:p>
          <w:p w14:paraId="00FCA901" w14:textId="77777777" w:rsidR="00D73E5E" w:rsidRPr="006C5052" w:rsidRDefault="00D73E5E" w:rsidP="00664BF2">
            <w:pPr>
              <w:pStyle w:val="Default"/>
              <w:jc w:val="both"/>
              <w:rPr>
                <w:rFonts w:ascii="Times New Roman" w:hAnsi="Times New Roman" w:cs="Times New Roman"/>
                <w:color w:val="auto"/>
                <w:sz w:val="20"/>
                <w:szCs w:val="20"/>
                <w:lang w:eastAsia="cs-CZ"/>
              </w:rPr>
            </w:pPr>
            <w:r w:rsidRPr="006C5052">
              <w:rPr>
                <w:rFonts w:ascii="Times New Roman" w:hAnsi="Times New Roman" w:cs="Times New Roman"/>
                <w:b/>
                <w:color w:val="auto"/>
                <w:sz w:val="20"/>
                <w:szCs w:val="20"/>
                <w:lang w:eastAsia="cs-CZ"/>
              </w:rPr>
              <w:t>5.1.1</w:t>
            </w:r>
            <w:r w:rsidRPr="006C5052">
              <w:rPr>
                <w:rFonts w:ascii="Times New Roman" w:hAnsi="Times New Roman" w:cs="Times New Roman"/>
                <w:color w:val="auto"/>
                <w:sz w:val="20"/>
                <w:szCs w:val="20"/>
                <w:lang w:eastAsia="cs-CZ"/>
              </w:rPr>
              <w:t xml:space="preserve"> – Stav finančného pokroku k 31.12.2017 bol spracovaný vo Výročnej správe OP KŽP za rok 2017. Ďalšie výzvy budú vyhlásené v zmysle harmonogramu na rok 2018, verzia 3 </w:t>
            </w:r>
          </w:p>
          <w:p w14:paraId="00FCA902" w14:textId="77777777" w:rsidR="00D73E5E" w:rsidRPr="00BB47AE" w:rsidRDefault="00D73E5E"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903" w14:textId="77777777" w:rsidR="00D73E5E" w:rsidRPr="003C5CD9" w:rsidRDefault="00D73E5E" w:rsidP="00664BF2">
            <w:pPr>
              <w:jc w:val="both"/>
              <w:rPr>
                <w:rFonts w:ascii="Calibri" w:hAnsi="Calibri"/>
                <w:sz w:val="20"/>
                <w:szCs w:val="20"/>
              </w:rPr>
            </w:pPr>
          </w:p>
        </w:tc>
      </w:tr>
      <w:tr w:rsidR="00D73E5E" w:rsidRPr="003C5CD9" w14:paraId="00FCA90F" w14:textId="77777777" w:rsidTr="003C5CD9">
        <w:trPr>
          <w:trHeight w:val="443"/>
        </w:trPr>
        <w:tc>
          <w:tcPr>
            <w:tcW w:w="3227" w:type="dxa"/>
            <w:gridSpan w:val="2"/>
            <w:vMerge/>
            <w:shd w:val="clear" w:color="auto" w:fill="auto"/>
          </w:tcPr>
          <w:p w14:paraId="00FCA905" w14:textId="77777777" w:rsidR="00D73E5E" w:rsidRPr="002D0ED2" w:rsidRDefault="00D73E5E" w:rsidP="00664BF2">
            <w:pPr>
              <w:jc w:val="both"/>
              <w:rPr>
                <w:b/>
                <w:sz w:val="20"/>
                <w:szCs w:val="20"/>
              </w:rPr>
            </w:pPr>
          </w:p>
        </w:tc>
        <w:tc>
          <w:tcPr>
            <w:tcW w:w="3402" w:type="dxa"/>
            <w:gridSpan w:val="4"/>
            <w:shd w:val="clear" w:color="auto" w:fill="auto"/>
          </w:tcPr>
          <w:p w14:paraId="00FCA906" w14:textId="77777777" w:rsidR="00D73E5E" w:rsidRPr="002D0ED2" w:rsidRDefault="00D73E5E" w:rsidP="00664BF2">
            <w:pPr>
              <w:jc w:val="both"/>
              <w:rPr>
                <w:b/>
                <w:sz w:val="20"/>
                <w:szCs w:val="20"/>
              </w:rPr>
            </w:pPr>
            <w:r w:rsidRPr="002D0ED2">
              <w:rPr>
                <w:b/>
                <w:sz w:val="20"/>
                <w:szCs w:val="20"/>
              </w:rPr>
              <w:t xml:space="preserve">ODP </w:t>
            </w:r>
          </w:p>
          <w:p w14:paraId="00FCA907" w14:textId="77777777" w:rsidR="00D73E5E" w:rsidRPr="000613CB" w:rsidRDefault="00D73E5E" w:rsidP="00664BF2">
            <w:pPr>
              <w:pStyle w:val="Default"/>
              <w:jc w:val="both"/>
              <w:rPr>
                <w:b/>
                <w:sz w:val="20"/>
                <w:szCs w:val="20"/>
              </w:rPr>
            </w:pPr>
            <w:r w:rsidRPr="00176A77">
              <w:rPr>
                <w:rFonts w:ascii="Times New Roman" w:hAnsi="Times New Roman" w:cs="Times New Roman"/>
                <w:b/>
                <w:color w:val="auto"/>
                <w:sz w:val="20"/>
                <w:szCs w:val="20"/>
                <w:lang w:eastAsia="cs-CZ"/>
              </w:rPr>
              <w:t>5.1.2</w:t>
            </w:r>
            <w:r w:rsidRPr="00176A77">
              <w:rPr>
                <w:rFonts w:ascii="Times New Roman" w:hAnsi="Times New Roman" w:cs="Times New Roman"/>
                <w:color w:val="auto"/>
                <w:sz w:val="20"/>
                <w:szCs w:val="20"/>
                <w:lang w:eastAsia="cs-CZ"/>
              </w:rPr>
              <w:t xml:space="preserve"> - v prípade nízkej absorpčnej kapacity súčasných výziev zamerať informačné a komunikačné aktivity na potenciálnych žiadateľov </w:t>
            </w:r>
          </w:p>
        </w:tc>
        <w:tc>
          <w:tcPr>
            <w:tcW w:w="2977" w:type="dxa"/>
            <w:gridSpan w:val="2"/>
            <w:shd w:val="clear" w:color="auto" w:fill="auto"/>
          </w:tcPr>
          <w:p w14:paraId="00FCA908" w14:textId="77777777" w:rsidR="00D73E5E" w:rsidRPr="002D0ED2" w:rsidRDefault="00D73E5E" w:rsidP="00664BF2">
            <w:pPr>
              <w:jc w:val="both"/>
              <w:rPr>
                <w:b/>
                <w:color w:val="000000"/>
                <w:sz w:val="20"/>
                <w:szCs w:val="20"/>
                <w:lang w:eastAsia="sk-SK"/>
              </w:rPr>
            </w:pPr>
            <w:r w:rsidRPr="002D0ED2">
              <w:rPr>
                <w:b/>
                <w:color w:val="000000"/>
                <w:sz w:val="20"/>
                <w:szCs w:val="20"/>
                <w:lang w:eastAsia="sk-SK"/>
              </w:rPr>
              <w:t xml:space="preserve">POPA </w:t>
            </w:r>
          </w:p>
          <w:p w14:paraId="00FCA909" w14:textId="77777777" w:rsidR="00D73E5E" w:rsidRPr="00176A77" w:rsidRDefault="00D73E5E" w:rsidP="00664BF2">
            <w:pPr>
              <w:pStyle w:val="Default"/>
              <w:jc w:val="both"/>
              <w:rPr>
                <w:rFonts w:ascii="Times New Roman" w:hAnsi="Times New Roman" w:cs="Times New Roman"/>
                <w:color w:val="auto"/>
                <w:sz w:val="20"/>
                <w:szCs w:val="20"/>
                <w:lang w:eastAsia="cs-CZ"/>
              </w:rPr>
            </w:pPr>
            <w:r w:rsidRPr="00176A77">
              <w:rPr>
                <w:rFonts w:ascii="Times New Roman" w:hAnsi="Times New Roman" w:cs="Times New Roman"/>
                <w:b/>
                <w:color w:val="auto"/>
                <w:sz w:val="20"/>
                <w:szCs w:val="20"/>
                <w:lang w:eastAsia="cs-CZ"/>
              </w:rPr>
              <w:t>5.1.2</w:t>
            </w:r>
            <w:r w:rsidRPr="00176A77">
              <w:rPr>
                <w:rFonts w:ascii="Times New Roman" w:hAnsi="Times New Roman" w:cs="Times New Roman"/>
                <w:color w:val="auto"/>
                <w:sz w:val="20"/>
                <w:szCs w:val="20"/>
                <w:lang w:eastAsia="cs-CZ"/>
              </w:rPr>
              <w:t xml:space="preserve"> - Informačné a komunikačné aktivity </w:t>
            </w:r>
          </w:p>
          <w:p w14:paraId="00FCA90A" w14:textId="77777777" w:rsidR="00D73E5E" w:rsidRPr="00176A77" w:rsidRDefault="00D73E5E" w:rsidP="00664BF2">
            <w:pPr>
              <w:pStyle w:val="Default"/>
              <w:jc w:val="both"/>
              <w:rPr>
                <w:rFonts w:ascii="Times New Roman" w:hAnsi="Times New Roman" w:cs="Times New Roman"/>
                <w:color w:val="auto"/>
                <w:sz w:val="20"/>
                <w:szCs w:val="20"/>
                <w:lang w:eastAsia="cs-CZ"/>
              </w:rPr>
            </w:pPr>
            <w:r w:rsidRPr="00176A77">
              <w:rPr>
                <w:rFonts w:ascii="Times New Roman" w:hAnsi="Times New Roman" w:cs="Times New Roman"/>
                <w:color w:val="auto"/>
                <w:sz w:val="20"/>
                <w:szCs w:val="20"/>
                <w:lang w:eastAsia="cs-CZ"/>
              </w:rPr>
              <w:t xml:space="preserve">Zodpovednosť: RO OP KŽP </w:t>
            </w:r>
          </w:p>
          <w:p w14:paraId="00FCA90B" w14:textId="77777777" w:rsidR="00D73E5E" w:rsidRPr="000613CB" w:rsidRDefault="00D73E5E" w:rsidP="00664BF2">
            <w:pPr>
              <w:jc w:val="both"/>
              <w:rPr>
                <w:b/>
                <w:color w:val="000000"/>
                <w:sz w:val="20"/>
                <w:szCs w:val="20"/>
                <w:lang w:eastAsia="sk-SK"/>
              </w:rPr>
            </w:pPr>
            <w:r w:rsidRPr="00176A77">
              <w:rPr>
                <w:sz w:val="20"/>
                <w:szCs w:val="20"/>
              </w:rPr>
              <w:t>Termín: -</w:t>
            </w:r>
            <w:r>
              <w:rPr>
                <w:sz w:val="18"/>
                <w:szCs w:val="18"/>
              </w:rPr>
              <w:t xml:space="preserve"> </w:t>
            </w:r>
          </w:p>
        </w:tc>
        <w:tc>
          <w:tcPr>
            <w:tcW w:w="2976" w:type="dxa"/>
            <w:gridSpan w:val="2"/>
            <w:shd w:val="clear" w:color="auto" w:fill="auto"/>
          </w:tcPr>
          <w:p w14:paraId="00FCA90C"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0D" w14:textId="77777777" w:rsidR="00D73E5E" w:rsidRPr="00BB47AE" w:rsidRDefault="00D73E5E"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90E" w14:textId="77777777" w:rsidR="00D73E5E" w:rsidRPr="003C5CD9" w:rsidRDefault="00D73E5E" w:rsidP="00664BF2">
            <w:pPr>
              <w:jc w:val="both"/>
              <w:rPr>
                <w:rFonts w:ascii="Calibri" w:hAnsi="Calibri"/>
                <w:sz w:val="20"/>
                <w:szCs w:val="20"/>
              </w:rPr>
            </w:pPr>
          </w:p>
        </w:tc>
      </w:tr>
      <w:tr w:rsidR="00D73E5E" w:rsidRPr="003C5CD9" w14:paraId="00FCA91B" w14:textId="77777777" w:rsidTr="003C5CD9">
        <w:trPr>
          <w:trHeight w:val="443"/>
        </w:trPr>
        <w:tc>
          <w:tcPr>
            <w:tcW w:w="3227" w:type="dxa"/>
            <w:gridSpan w:val="2"/>
            <w:vMerge w:val="restart"/>
            <w:shd w:val="clear" w:color="auto" w:fill="auto"/>
          </w:tcPr>
          <w:p w14:paraId="00FCA910" w14:textId="77777777" w:rsidR="00D73E5E" w:rsidRPr="00C1472A" w:rsidRDefault="00D73E5E" w:rsidP="00664BF2">
            <w:pPr>
              <w:pStyle w:val="Default"/>
              <w:jc w:val="both"/>
              <w:rPr>
                <w:rFonts w:ascii="Times New Roman" w:hAnsi="Times New Roman" w:cs="Times New Roman"/>
                <w:b/>
                <w:sz w:val="20"/>
                <w:szCs w:val="20"/>
              </w:rPr>
            </w:pPr>
            <w:r w:rsidRPr="00C1472A">
              <w:rPr>
                <w:rFonts w:ascii="Times New Roman" w:hAnsi="Times New Roman" w:cs="Times New Roman"/>
                <w:b/>
                <w:bCs/>
                <w:sz w:val="20"/>
                <w:szCs w:val="20"/>
              </w:rPr>
              <w:t xml:space="preserve">ZIS 6 </w:t>
            </w:r>
            <w:r w:rsidRPr="00C1472A">
              <w:rPr>
                <w:rFonts w:ascii="Times New Roman" w:hAnsi="Times New Roman" w:cs="Times New Roman"/>
                <w:sz w:val="20"/>
                <w:szCs w:val="20"/>
              </w:rPr>
              <w:t xml:space="preserve">– </w:t>
            </w:r>
            <w:r w:rsidRPr="00C1472A">
              <w:rPr>
                <w:rFonts w:ascii="Times New Roman" w:hAnsi="Times New Roman" w:cs="Times New Roman"/>
                <w:b/>
                <w:sz w:val="20"/>
                <w:szCs w:val="20"/>
              </w:rPr>
              <w:t xml:space="preserve">Riziká finančného a vecného pokroku za PO3, IP 3.1: </w:t>
            </w:r>
          </w:p>
          <w:p w14:paraId="00FCA911" w14:textId="77777777" w:rsidR="00D73E5E" w:rsidRPr="00C1472A" w:rsidRDefault="00D73E5E" w:rsidP="00664BF2">
            <w:pPr>
              <w:pStyle w:val="Default"/>
              <w:jc w:val="both"/>
              <w:rPr>
                <w:rFonts w:ascii="Times New Roman" w:hAnsi="Times New Roman" w:cs="Times New Roman"/>
                <w:sz w:val="20"/>
                <w:szCs w:val="20"/>
              </w:rPr>
            </w:pPr>
            <w:r w:rsidRPr="00C1472A">
              <w:rPr>
                <w:rFonts w:ascii="Times New Roman" w:hAnsi="Times New Roman" w:cs="Times New Roman"/>
                <w:b/>
                <w:bCs/>
                <w:sz w:val="20"/>
                <w:szCs w:val="20"/>
              </w:rPr>
              <w:t xml:space="preserve">ZIS 6.1 </w:t>
            </w:r>
            <w:r w:rsidRPr="00C1472A">
              <w:rPr>
                <w:rFonts w:ascii="Times New Roman" w:hAnsi="Times New Roman" w:cs="Times New Roman"/>
                <w:sz w:val="20"/>
                <w:szCs w:val="20"/>
              </w:rPr>
              <w:t xml:space="preserve">- Absencia vyhlásených </w:t>
            </w:r>
            <w:r w:rsidRPr="00C1472A">
              <w:rPr>
                <w:rFonts w:ascii="Times New Roman" w:hAnsi="Times New Roman" w:cs="Times New Roman"/>
                <w:sz w:val="20"/>
                <w:szCs w:val="20"/>
              </w:rPr>
              <w:lastRenderedPageBreak/>
              <w:t xml:space="preserve">výziev pre aktivity A1, B1, A2, B2, A3 </w:t>
            </w:r>
          </w:p>
          <w:p w14:paraId="00FCA912" w14:textId="77777777" w:rsidR="00D73E5E" w:rsidRPr="00C1472A" w:rsidRDefault="00D73E5E" w:rsidP="00664BF2">
            <w:pPr>
              <w:pStyle w:val="Default"/>
              <w:jc w:val="both"/>
              <w:rPr>
                <w:rFonts w:ascii="Times New Roman" w:hAnsi="Times New Roman" w:cs="Times New Roman"/>
                <w:sz w:val="20"/>
                <w:szCs w:val="20"/>
              </w:rPr>
            </w:pPr>
            <w:r w:rsidRPr="00C1472A">
              <w:rPr>
                <w:rFonts w:ascii="Times New Roman" w:hAnsi="Times New Roman" w:cs="Times New Roman"/>
                <w:b/>
                <w:bCs/>
                <w:sz w:val="20"/>
                <w:szCs w:val="20"/>
              </w:rPr>
              <w:t xml:space="preserve">ZIS 6.2 </w:t>
            </w:r>
            <w:r w:rsidRPr="00C1472A">
              <w:rPr>
                <w:rFonts w:ascii="Times New Roman" w:hAnsi="Times New Roman" w:cs="Times New Roman"/>
                <w:sz w:val="20"/>
                <w:szCs w:val="20"/>
              </w:rPr>
              <w:t xml:space="preserve">- Nízka kvalita žiadostí o NFP predkladaných v rámci aktivít implementovaných SO MV SR </w:t>
            </w:r>
          </w:p>
          <w:p w14:paraId="00FCA913" w14:textId="77777777" w:rsidR="00D73E5E" w:rsidRPr="00C1472A" w:rsidRDefault="00D73E5E" w:rsidP="00664BF2">
            <w:pPr>
              <w:pStyle w:val="Default"/>
              <w:jc w:val="both"/>
              <w:rPr>
                <w:rFonts w:ascii="Times New Roman" w:hAnsi="Times New Roman" w:cs="Times New Roman"/>
                <w:sz w:val="20"/>
                <w:szCs w:val="20"/>
              </w:rPr>
            </w:pPr>
            <w:r w:rsidRPr="00C1472A">
              <w:rPr>
                <w:rFonts w:ascii="Times New Roman" w:hAnsi="Times New Roman" w:cs="Times New Roman"/>
                <w:b/>
                <w:bCs/>
                <w:sz w:val="20"/>
                <w:szCs w:val="20"/>
              </w:rPr>
              <w:t xml:space="preserve">ZIS 6.3 </w:t>
            </w:r>
            <w:r w:rsidRPr="00C1472A">
              <w:rPr>
                <w:rFonts w:ascii="Times New Roman" w:hAnsi="Times New Roman" w:cs="Times New Roman"/>
                <w:sz w:val="20"/>
                <w:szCs w:val="20"/>
              </w:rPr>
              <w:t xml:space="preserve">- V prípade nedostatočného pokroku v oblasti implementácie sa zvyšuje riziko využitia inštitútu krízového manažmentu zo strany CKO a následných konsekvencií, </w:t>
            </w:r>
          </w:p>
          <w:p w14:paraId="00FCA914" w14:textId="77777777" w:rsidR="00D73E5E" w:rsidRPr="003C5CD9" w:rsidRDefault="00D73E5E" w:rsidP="00664BF2">
            <w:pPr>
              <w:jc w:val="both"/>
              <w:rPr>
                <w:b/>
                <w:sz w:val="20"/>
                <w:szCs w:val="20"/>
              </w:rPr>
            </w:pPr>
            <w:r w:rsidRPr="00C1472A">
              <w:rPr>
                <w:b/>
                <w:bCs/>
                <w:sz w:val="20"/>
                <w:szCs w:val="20"/>
              </w:rPr>
              <w:t xml:space="preserve">ZIS 6.4 </w:t>
            </w:r>
            <w:r w:rsidRPr="00C1472A">
              <w:rPr>
                <w:sz w:val="20"/>
                <w:szCs w:val="20"/>
              </w:rPr>
              <w:t>- Pri znížení zdrojov v dôsledku nenaplnenia výkonnostnej rezervy existuje riziko nedostatočného finančného pokrytia výzvy pre aktivitu A2.</w:t>
            </w:r>
          </w:p>
        </w:tc>
        <w:tc>
          <w:tcPr>
            <w:tcW w:w="3402" w:type="dxa"/>
            <w:gridSpan w:val="4"/>
            <w:shd w:val="clear" w:color="auto" w:fill="auto"/>
          </w:tcPr>
          <w:p w14:paraId="00FCA915" w14:textId="77777777" w:rsidR="00D73E5E" w:rsidRPr="002D0ED2" w:rsidRDefault="00D73E5E" w:rsidP="00664BF2">
            <w:pPr>
              <w:jc w:val="both"/>
              <w:rPr>
                <w:b/>
                <w:sz w:val="20"/>
                <w:szCs w:val="20"/>
              </w:rPr>
            </w:pPr>
            <w:r w:rsidRPr="00562A8F">
              <w:rPr>
                <w:b/>
                <w:sz w:val="20"/>
                <w:szCs w:val="20"/>
              </w:rPr>
              <w:lastRenderedPageBreak/>
              <w:t>ODP 6.1.1</w:t>
            </w:r>
            <w:r>
              <w:rPr>
                <w:b/>
                <w:sz w:val="20"/>
                <w:szCs w:val="20"/>
              </w:rPr>
              <w:t xml:space="preserve"> </w:t>
            </w:r>
            <w:r w:rsidRPr="00562A8F">
              <w:rPr>
                <w:b/>
                <w:sz w:val="20"/>
                <w:szCs w:val="20"/>
              </w:rPr>
              <w:t xml:space="preserve">– </w:t>
            </w:r>
            <w:r w:rsidRPr="00562A8F">
              <w:rPr>
                <w:sz w:val="20"/>
                <w:szCs w:val="20"/>
              </w:rPr>
              <w:t>Vyhlásiť výzvy v zmysle harmonogramu</w:t>
            </w:r>
          </w:p>
        </w:tc>
        <w:tc>
          <w:tcPr>
            <w:tcW w:w="2977" w:type="dxa"/>
            <w:gridSpan w:val="2"/>
            <w:shd w:val="clear" w:color="auto" w:fill="auto"/>
          </w:tcPr>
          <w:p w14:paraId="00FCA916" w14:textId="77777777" w:rsidR="00D73E5E" w:rsidRPr="002D0ED2" w:rsidRDefault="00D73E5E" w:rsidP="00664BF2">
            <w:pPr>
              <w:jc w:val="both"/>
              <w:rPr>
                <w:b/>
                <w:color w:val="000000"/>
                <w:sz w:val="20"/>
                <w:szCs w:val="20"/>
                <w:lang w:eastAsia="sk-SK"/>
              </w:rPr>
            </w:pPr>
            <w:r w:rsidRPr="00562A8F">
              <w:rPr>
                <w:b/>
                <w:color w:val="000000"/>
                <w:sz w:val="20"/>
                <w:szCs w:val="20"/>
                <w:lang w:eastAsia="sk-SK"/>
              </w:rPr>
              <w:t xml:space="preserve">POPA 6.1.1 – </w:t>
            </w:r>
            <w:r w:rsidRPr="00562A8F">
              <w:rPr>
                <w:color w:val="000000"/>
                <w:sz w:val="20"/>
                <w:szCs w:val="20"/>
                <w:lang w:eastAsia="sk-SK"/>
              </w:rPr>
              <w:t>Vyhlásiť 2 výzvy</w:t>
            </w:r>
          </w:p>
        </w:tc>
        <w:tc>
          <w:tcPr>
            <w:tcW w:w="2976" w:type="dxa"/>
            <w:gridSpan w:val="2"/>
            <w:shd w:val="clear" w:color="auto" w:fill="auto"/>
          </w:tcPr>
          <w:p w14:paraId="00FCA917" w14:textId="77777777" w:rsidR="00D73E5E" w:rsidRDefault="00D73E5E" w:rsidP="00664BF2">
            <w:pPr>
              <w:pStyle w:val="Default"/>
              <w:jc w:val="both"/>
              <w:rPr>
                <w:rFonts w:ascii="Times New Roman" w:hAnsi="Times New Roman" w:cs="Times New Roman"/>
                <w:sz w:val="20"/>
                <w:szCs w:val="20"/>
              </w:rPr>
            </w:pPr>
            <w:r w:rsidRPr="00562A8F">
              <w:rPr>
                <w:rFonts w:ascii="Times New Roman" w:hAnsi="Times New Roman" w:cs="Times New Roman"/>
                <w:b/>
                <w:sz w:val="20"/>
                <w:szCs w:val="20"/>
              </w:rPr>
              <w:t>ROPA 6.1.1</w:t>
            </w:r>
            <w:r>
              <w:rPr>
                <w:b/>
                <w:bCs/>
                <w:sz w:val="18"/>
                <w:szCs w:val="18"/>
              </w:rPr>
              <w:t xml:space="preserve"> </w:t>
            </w:r>
            <w:r w:rsidRPr="00562A8F">
              <w:rPr>
                <w:rFonts w:ascii="Times New Roman" w:hAnsi="Times New Roman" w:cs="Times New Roman"/>
                <w:sz w:val="20"/>
                <w:szCs w:val="20"/>
              </w:rPr>
              <w:t>– plánované výzvy boli vyhlásené</w:t>
            </w:r>
          </w:p>
          <w:p w14:paraId="00FCA918" w14:textId="77777777" w:rsidR="00D73E5E" w:rsidRDefault="00D73E5E" w:rsidP="00664BF2">
            <w:pPr>
              <w:pStyle w:val="Default"/>
              <w:jc w:val="both"/>
              <w:rPr>
                <w:sz w:val="18"/>
                <w:szCs w:val="18"/>
              </w:rPr>
            </w:pPr>
            <w:r w:rsidRPr="00584A95">
              <w:rPr>
                <w:rFonts w:ascii="Times New Roman" w:hAnsi="Times New Roman" w:cs="Times New Roman"/>
                <w:color w:val="92D050"/>
                <w:sz w:val="20"/>
                <w:szCs w:val="20"/>
              </w:rPr>
              <w:t>√ Zrealizované</w:t>
            </w:r>
            <w:r>
              <w:rPr>
                <w:sz w:val="18"/>
                <w:szCs w:val="18"/>
              </w:rPr>
              <w:t xml:space="preserve"> </w:t>
            </w:r>
          </w:p>
          <w:p w14:paraId="00FCA919"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1A" w14:textId="77777777" w:rsidR="00D73E5E" w:rsidRPr="003C5CD9" w:rsidRDefault="00D73E5E" w:rsidP="00664BF2">
            <w:pPr>
              <w:jc w:val="both"/>
              <w:rPr>
                <w:rFonts w:ascii="Calibri" w:hAnsi="Calibri"/>
                <w:sz w:val="20"/>
                <w:szCs w:val="20"/>
              </w:rPr>
            </w:pPr>
          </w:p>
        </w:tc>
      </w:tr>
      <w:tr w:rsidR="00D73E5E" w:rsidRPr="003C5CD9" w14:paraId="00FCA923" w14:textId="77777777" w:rsidTr="003C5CD9">
        <w:trPr>
          <w:trHeight w:val="443"/>
        </w:trPr>
        <w:tc>
          <w:tcPr>
            <w:tcW w:w="3227" w:type="dxa"/>
            <w:gridSpan w:val="2"/>
            <w:vMerge/>
            <w:shd w:val="clear" w:color="auto" w:fill="auto"/>
          </w:tcPr>
          <w:p w14:paraId="00FCA91C" w14:textId="77777777" w:rsidR="00D73E5E" w:rsidRPr="003C5CD9" w:rsidRDefault="00D73E5E" w:rsidP="00664BF2">
            <w:pPr>
              <w:jc w:val="both"/>
              <w:rPr>
                <w:b/>
                <w:sz w:val="20"/>
                <w:szCs w:val="20"/>
              </w:rPr>
            </w:pPr>
          </w:p>
        </w:tc>
        <w:tc>
          <w:tcPr>
            <w:tcW w:w="3402" w:type="dxa"/>
            <w:gridSpan w:val="4"/>
            <w:shd w:val="clear" w:color="auto" w:fill="auto"/>
          </w:tcPr>
          <w:p w14:paraId="00FCA91D" w14:textId="77777777" w:rsidR="00D73E5E" w:rsidRPr="00562A8F" w:rsidRDefault="00D73E5E" w:rsidP="00664BF2">
            <w:pPr>
              <w:pStyle w:val="Default"/>
              <w:jc w:val="both"/>
              <w:rPr>
                <w:rFonts w:ascii="Times New Roman" w:hAnsi="Times New Roman" w:cs="Times New Roman"/>
                <w:color w:val="auto"/>
                <w:sz w:val="20"/>
                <w:szCs w:val="20"/>
                <w:lang w:eastAsia="cs-CZ"/>
              </w:rPr>
            </w:pPr>
            <w:r w:rsidRPr="00562A8F">
              <w:rPr>
                <w:rFonts w:ascii="Times New Roman" w:hAnsi="Times New Roman" w:cs="Times New Roman"/>
                <w:b/>
                <w:color w:val="auto"/>
                <w:sz w:val="20"/>
                <w:szCs w:val="20"/>
                <w:lang w:eastAsia="cs-CZ"/>
              </w:rPr>
              <w:t>ODP 6.1.2</w:t>
            </w:r>
            <w:r w:rsidRPr="00562A8F">
              <w:rPr>
                <w:rFonts w:ascii="Times New Roman" w:hAnsi="Times New Roman" w:cs="Times New Roman"/>
                <w:color w:val="auto"/>
                <w:sz w:val="20"/>
                <w:szCs w:val="20"/>
                <w:lang w:eastAsia="cs-CZ"/>
              </w:rPr>
              <w:t xml:space="preserve"> - Pripraviť podmienky pre vyhlásenie výzvy v rámci aktivity A2, zaradiť výzvu pre uvedenú aktivitu do harmonogramu výziev, ideálne už v roku 2017 </w:t>
            </w:r>
          </w:p>
          <w:p w14:paraId="00FCA91E" w14:textId="77777777" w:rsidR="00D73E5E" w:rsidRPr="002D0ED2" w:rsidRDefault="00D73E5E" w:rsidP="00664BF2">
            <w:pPr>
              <w:jc w:val="both"/>
              <w:rPr>
                <w:b/>
                <w:sz w:val="20"/>
                <w:szCs w:val="20"/>
              </w:rPr>
            </w:pPr>
          </w:p>
        </w:tc>
        <w:tc>
          <w:tcPr>
            <w:tcW w:w="2977" w:type="dxa"/>
            <w:gridSpan w:val="2"/>
            <w:shd w:val="clear" w:color="auto" w:fill="auto"/>
          </w:tcPr>
          <w:p w14:paraId="00FCA91F" w14:textId="77777777" w:rsidR="00D73E5E" w:rsidRPr="00562A8F" w:rsidRDefault="00D73E5E" w:rsidP="00664BF2">
            <w:pPr>
              <w:pStyle w:val="Default"/>
              <w:jc w:val="both"/>
              <w:rPr>
                <w:rFonts w:ascii="Times New Roman" w:hAnsi="Times New Roman" w:cs="Times New Roman"/>
                <w:color w:val="FF0000"/>
                <w:sz w:val="20"/>
                <w:szCs w:val="20"/>
                <w:lang w:eastAsia="cs-CZ"/>
              </w:rPr>
            </w:pPr>
            <w:r w:rsidRPr="00562A8F">
              <w:rPr>
                <w:rFonts w:ascii="Times New Roman" w:hAnsi="Times New Roman" w:cs="Times New Roman"/>
                <w:color w:val="FF0000"/>
                <w:sz w:val="20"/>
                <w:szCs w:val="20"/>
                <w:lang w:eastAsia="cs-CZ"/>
              </w:rPr>
              <w:t xml:space="preserve">Zatiaľ nerealizované </w:t>
            </w:r>
          </w:p>
          <w:p w14:paraId="00FCA920" w14:textId="77777777" w:rsidR="00D73E5E" w:rsidRPr="002D0ED2" w:rsidRDefault="00D73E5E" w:rsidP="00664BF2">
            <w:pPr>
              <w:jc w:val="both"/>
              <w:rPr>
                <w:b/>
                <w:color w:val="000000"/>
                <w:sz w:val="20"/>
                <w:szCs w:val="20"/>
                <w:lang w:eastAsia="sk-SK"/>
              </w:rPr>
            </w:pPr>
          </w:p>
        </w:tc>
        <w:tc>
          <w:tcPr>
            <w:tcW w:w="2976" w:type="dxa"/>
            <w:gridSpan w:val="2"/>
            <w:shd w:val="clear" w:color="auto" w:fill="auto"/>
          </w:tcPr>
          <w:p w14:paraId="00FCA921"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22" w14:textId="77777777" w:rsidR="00D73E5E" w:rsidRPr="003C5CD9" w:rsidRDefault="00D73E5E" w:rsidP="00664BF2">
            <w:pPr>
              <w:jc w:val="both"/>
              <w:rPr>
                <w:rFonts w:ascii="Calibri" w:hAnsi="Calibri"/>
                <w:sz w:val="20"/>
                <w:szCs w:val="20"/>
              </w:rPr>
            </w:pPr>
          </w:p>
        </w:tc>
      </w:tr>
      <w:tr w:rsidR="00D73E5E" w:rsidRPr="003C5CD9" w14:paraId="00FCA92D" w14:textId="77777777" w:rsidTr="003C5CD9">
        <w:trPr>
          <w:trHeight w:val="443"/>
        </w:trPr>
        <w:tc>
          <w:tcPr>
            <w:tcW w:w="3227" w:type="dxa"/>
            <w:gridSpan w:val="2"/>
            <w:vMerge/>
            <w:shd w:val="clear" w:color="auto" w:fill="auto"/>
          </w:tcPr>
          <w:p w14:paraId="00FCA924" w14:textId="77777777" w:rsidR="00D73E5E" w:rsidRPr="003C5CD9" w:rsidRDefault="00D73E5E" w:rsidP="00664BF2">
            <w:pPr>
              <w:jc w:val="both"/>
              <w:rPr>
                <w:b/>
                <w:sz w:val="20"/>
                <w:szCs w:val="20"/>
              </w:rPr>
            </w:pPr>
          </w:p>
        </w:tc>
        <w:tc>
          <w:tcPr>
            <w:tcW w:w="3402" w:type="dxa"/>
            <w:gridSpan w:val="4"/>
            <w:shd w:val="clear" w:color="auto" w:fill="auto"/>
          </w:tcPr>
          <w:p w14:paraId="00FCA925" w14:textId="77777777" w:rsidR="00D73E5E" w:rsidRPr="002D0ED2" w:rsidRDefault="00D73E5E" w:rsidP="00664BF2">
            <w:pPr>
              <w:jc w:val="both"/>
              <w:rPr>
                <w:b/>
                <w:sz w:val="20"/>
                <w:szCs w:val="20"/>
              </w:rPr>
            </w:pPr>
            <w:r w:rsidRPr="00562A8F">
              <w:rPr>
                <w:b/>
                <w:sz w:val="20"/>
                <w:szCs w:val="20"/>
              </w:rPr>
              <w:t xml:space="preserve">ODP 6.2 - </w:t>
            </w:r>
            <w:r w:rsidRPr="00562A8F">
              <w:rPr>
                <w:sz w:val="20"/>
                <w:szCs w:val="20"/>
              </w:rPr>
              <w:t>Informačné a komunikačné aktivity na potenciálnych žiadateľov s cieľom zlepšiť kvalitu predkladaných žiadostí o NFP, najmä upozorniť na opakujúce sa nedostatky, z dôvodu ktorých neboli žiadosti v rámci aktivity B3 schválené</w:t>
            </w:r>
          </w:p>
        </w:tc>
        <w:tc>
          <w:tcPr>
            <w:tcW w:w="2977" w:type="dxa"/>
            <w:gridSpan w:val="2"/>
            <w:shd w:val="clear" w:color="auto" w:fill="auto"/>
          </w:tcPr>
          <w:p w14:paraId="00FCA926" w14:textId="77777777" w:rsidR="00D73E5E" w:rsidRPr="00562A8F" w:rsidRDefault="00D73E5E" w:rsidP="00664BF2">
            <w:pPr>
              <w:jc w:val="both"/>
              <w:rPr>
                <w:color w:val="000000"/>
                <w:sz w:val="20"/>
                <w:szCs w:val="20"/>
                <w:lang w:eastAsia="sk-SK"/>
              </w:rPr>
            </w:pPr>
            <w:r w:rsidRPr="00562A8F">
              <w:rPr>
                <w:b/>
                <w:color w:val="000000"/>
                <w:sz w:val="20"/>
                <w:szCs w:val="20"/>
                <w:lang w:eastAsia="sk-SK"/>
              </w:rPr>
              <w:t xml:space="preserve">POPA 6.2 - </w:t>
            </w:r>
            <w:r w:rsidRPr="00562A8F">
              <w:rPr>
                <w:color w:val="000000"/>
                <w:sz w:val="20"/>
                <w:szCs w:val="20"/>
                <w:lang w:eastAsia="sk-SK"/>
              </w:rPr>
              <w:t>Informačné a komunikačné aktivity pre potenciálnych žiadateľov</w:t>
            </w:r>
          </w:p>
          <w:p w14:paraId="00FCA927" w14:textId="77777777" w:rsidR="00D73E5E" w:rsidRPr="00562A8F" w:rsidRDefault="00D73E5E" w:rsidP="00664BF2">
            <w:pPr>
              <w:jc w:val="both"/>
              <w:rPr>
                <w:color w:val="000000"/>
                <w:sz w:val="20"/>
                <w:szCs w:val="20"/>
                <w:lang w:eastAsia="sk-SK"/>
              </w:rPr>
            </w:pPr>
            <w:r w:rsidRPr="00562A8F">
              <w:rPr>
                <w:color w:val="000000"/>
                <w:sz w:val="20"/>
                <w:szCs w:val="20"/>
                <w:lang w:eastAsia="sk-SK"/>
              </w:rPr>
              <w:t>Zodpovednosť: RO OP KŽP</w:t>
            </w:r>
          </w:p>
          <w:p w14:paraId="00FCA928" w14:textId="77777777" w:rsidR="00D73E5E" w:rsidRPr="002D0ED2" w:rsidRDefault="00D73E5E" w:rsidP="00664BF2">
            <w:pPr>
              <w:jc w:val="both"/>
              <w:rPr>
                <w:b/>
                <w:color w:val="000000"/>
                <w:sz w:val="20"/>
                <w:szCs w:val="20"/>
                <w:lang w:eastAsia="sk-SK"/>
              </w:rPr>
            </w:pPr>
            <w:r w:rsidRPr="00562A8F">
              <w:rPr>
                <w:color w:val="000000"/>
                <w:sz w:val="20"/>
                <w:szCs w:val="20"/>
                <w:lang w:eastAsia="sk-SK"/>
              </w:rPr>
              <w:t>Termín:</w:t>
            </w:r>
          </w:p>
        </w:tc>
        <w:tc>
          <w:tcPr>
            <w:tcW w:w="2976" w:type="dxa"/>
            <w:gridSpan w:val="2"/>
            <w:shd w:val="clear" w:color="auto" w:fill="auto"/>
          </w:tcPr>
          <w:p w14:paraId="00FCA929" w14:textId="77777777" w:rsidR="00D73E5E" w:rsidRDefault="00D73E5E"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ROPA 3.3</w:t>
            </w:r>
          </w:p>
          <w:p w14:paraId="00FCA92A"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2B"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2C" w14:textId="77777777" w:rsidR="00D73E5E" w:rsidRPr="003C5CD9" w:rsidRDefault="00D73E5E" w:rsidP="00664BF2">
            <w:pPr>
              <w:jc w:val="both"/>
              <w:rPr>
                <w:rFonts w:ascii="Calibri" w:hAnsi="Calibri"/>
                <w:sz w:val="20"/>
                <w:szCs w:val="20"/>
              </w:rPr>
            </w:pPr>
          </w:p>
        </w:tc>
      </w:tr>
      <w:tr w:rsidR="00D73E5E" w:rsidRPr="003C5CD9" w14:paraId="00FCA937" w14:textId="77777777" w:rsidTr="003C5CD9">
        <w:trPr>
          <w:trHeight w:val="443"/>
        </w:trPr>
        <w:tc>
          <w:tcPr>
            <w:tcW w:w="3227" w:type="dxa"/>
            <w:gridSpan w:val="2"/>
            <w:vMerge/>
            <w:shd w:val="clear" w:color="auto" w:fill="auto"/>
          </w:tcPr>
          <w:p w14:paraId="00FCA92E" w14:textId="77777777" w:rsidR="00D73E5E" w:rsidRPr="003C5CD9" w:rsidRDefault="00D73E5E" w:rsidP="00664BF2">
            <w:pPr>
              <w:jc w:val="both"/>
              <w:rPr>
                <w:b/>
                <w:sz w:val="20"/>
                <w:szCs w:val="20"/>
              </w:rPr>
            </w:pPr>
          </w:p>
        </w:tc>
        <w:tc>
          <w:tcPr>
            <w:tcW w:w="3402" w:type="dxa"/>
            <w:gridSpan w:val="4"/>
            <w:shd w:val="clear" w:color="auto" w:fill="auto"/>
          </w:tcPr>
          <w:p w14:paraId="00FCA92F" w14:textId="77777777" w:rsidR="00D73E5E" w:rsidRPr="002D0ED2" w:rsidRDefault="00D73E5E" w:rsidP="00664BF2">
            <w:pPr>
              <w:jc w:val="both"/>
              <w:rPr>
                <w:b/>
                <w:sz w:val="20"/>
                <w:szCs w:val="20"/>
              </w:rPr>
            </w:pPr>
            <w:r w:rsidRPr="00562A8F">
              <w:rPr>
                <w:b/>
                <w:sz w:val="20"/>
                <w:szCs w:val="20"/>
              </w:rPr>
              <w:t xml:space="preserve">ODP 6.3 - </w:t>
            </w:r>
            <w:r w:rsidRPr="00562A8F">
              <w:rPr>
                <w:sz w:val="20"/>
                <w:szCs w:val="20"/>
              </w:rPr>
              <w:t>Na začiatku roka 2018 vykonať hodnotenie zamerané na pokrok v implementácii OP KŽP minimálne na úrovni PO3, s cieľom identifikovať schopnosť vyčerpania finančných prostriedkov</w:t>
            </w:r>
            <w:r>
              <w:rPr>
                <w:sz w:val="20"/>
                <w:szCs w:val="20"/>
              </w:rPr>
              <w:t xml:space="preserve"> </w:t>
            </w:r>
            <w:r w:rsidRPr="00562A8F">
              <w:rPr>
                <w:sz w:val="20"/>
                <w:szCs w:val="20"/>
              </w:rPr>
              <w:t>v rámci PO3. V prípade negatívneho výsledku zvážiť revíziu OP v rámci PO3 a realokáciu finančných prostriedkov do iných PO.</w:t>
            </w:r>
          </w:p>
        </w:tc>
        <w:tc>
          <w:tcPr>
            <w:tcW w:w="2977" w:type="dxa"/>
            <w:gridSpan w:val="2"/>
            <w:shd w:val="clear" w:color="auto" w:fill="auto"/>
          </w:tcPr>
          <w:p w14:paraId="00FCA930" w14:textId="77777777" w:rsidR="00D73E5E" w:rsidRPr="00562A8F" w:rsidRDefault="00D73E5E" w:rsidP="00664BF2">
            <w:pPr>
              <w:jc w:val="both"/>
              <w:rPr>
                <w:color w:val="000000"/>
                <w:sz w:val="20"/>
                <w:szCs w:val="20"/>
                <w:lang w:eastAsia="sk-SK"/>
              </w:rPr>
            </w:pPr>
            <w:r w:rsidRPr="00562A8F">
              <w:rPr>
                <w:b/>
                <w:color w:val="000000"/>
                <w:sz w:val="20"/>
                <w:szCs w:val="20"/>
                <w:lang w:eastAsia="sk-SK"/>
              </w:rPr>
              <w:t xml:space="preserve">POPA 6.3 – </w:t>
            </w:r>
            <w:r w:rsidRPr="00562A8F">
              <w:rPr>
                <w:color w:val="000000"/>
                <w:sz w:val="20"/>
                <w:szCs w:val="20"/>
                <w:lang w:eastAsia="sk-SK"/>
              </w:rPr>
              <w:t>Hodnotenie pokroku implementácie, prípadne revízia OP.</w:t>
            </w:r>
          </w:p>
          <w:p w14:paraId="00FCA931" w14:textId="77777777" w:rsidR="00D73E5E" w:rsidRPr="00562A8F" w:rsidRDefault="00D73E5E" w:rsidP="00664BF2">
            <w:pPr>
              <w:jc w:val="both"/>
              <w:rPr>
                <w:color w:val="000000"/>
                <w:sz w:val="20"/>
                <w:szCs w:val="20"/>
                <w:lang w:eastAsia="sk-SK"/>
              </w:rPr>
            </w:pPr>
            <w:r w:rsidRPr="00562A8F">
              <w:rPr>
                <w:color w:val="000000"/>
                <w:sz w:val="20"/>
                <w:szCs w:val="20"/>
                <w:lang w:eastAsia="sk-SK"/>
              </w:rPr>
              <w:t>Zodpovednosť: RO OP KŽP</w:t>
            </w:r>
          </w:p>
          <w:p w14:paraId="00FCA932" w14:textId="77777777" w:rsidR="00D73E5E" w:rsidRPr="002D0ED2" w:rsidRDefault="00D73E5E" w:rsidP="00664BF2">
            <w:pPr>
              <w:jc w:val="both"/>
              <w:rPr>
                <w:b/>
                <w:color w:val="000000"/>
                <w:sz w:val="20"/>
                <w:szCs w:val="20"/>
                <w:lang w:eastAsia="sk-SK"/>
              </w:rPr>
            </w:pPr>
            <w:r w:rsidRPr="00562A8F">
              <w:rPr>
                <w:color w:val="000000"/>
                <w:sz w:val="20"/>
                <w:szCs w:val="20"/>
                <w:lang w:eastAsia="sk-SK"/>
              </w:rPr>
              <w:t>Termín: začiatkom 2018</w:t>
            </w:r>
          </w:p>
        </w:tc>
        <w:tc>
          <w:tcPr>
            <w:tcW w:w="2976" w:type="dxa"/>
            <w:gridSpan w:val="2"/>
            <w:shd w:val="clear" w:color="auto" w:fill="auto"/>
          </w:tcPr>
          <w:p w14:paraId="00FCA933" w14:textId="77777777" w:rsidR="00D73E5E"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ROPA 6.3</w:t>
            </w:r>
            <w:r w:rsidRPr="00AF1990">
              <w:rPr>
                <w:rFonts w:ascii="Times New Roman" w:hAnsi="Times New Roman" w:cs="Times New Roman"/>
                <w:sz w:val="20"/>
                <w:szCs w:val="20"/>
              </w:rPr>
              <w:t xml:space="preserve"> – Hodnotenie bolo realizované v priebehu 01-02/2018, opatrenia navrhnuté.</w:t>
            </w:r>
          </w:p>
          <w:p w14:paraId="00FCA934" w14:textId="77777777" w:rsidR="00D73E5E" w:rsidRDefault="00D73E5E" w:rsidP="00664BF2">
            <w:pPr>
              <w:pStyle w:val="Default"/>
              <w:jc w:val="both"/>
              <w:rPr>
                <w:sz w:val="18"/>
                <w:szCs w:val="18"/>
              </w:rPr>
            </w:pPr>
            <w:r w:rsidRPr="00584A95">
              <w:rPr>
                <w:rFonts w:ascii="Times New Roman" w:hAnsi="Times New Roman" w:cs="Times New Roman"/>
                <w:color w:val="92D050"/>
                <w:sz w:val="20"/>
                <w:szCs w:val="20"/>
              </w:rPr>
              <w:t>√ Zrealizované</w:t>
            </w:r>
            <w:r>
              <w:rPr>
                <w:sz w:val="18"/>
                <w:szCs w:val="18"/>
              </w:rPr>
              <w:t xml:space="preserve"> </w:t>
            </w:r>
          </w:p>
          <w:p w14:paraId="00FCA935"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36" w14:textId="77777777" w:rsidR="00D73E5E" w:rsidRPr="003C5CD9" w:rsidRDefault="00D73E5E" w:rsidP="00664BF2">
            <w:pPr>
              <w:jc w:val="both"/>
              <w:rPr>
                <w:rFonts w:ascii="Calibri" w:hAnsi="Calibri"/>
                <w:sz w:val="20"/>
                <w:szCs w:val="20"/>
              </w:rPr>
            </w:pPr>
          </w:p>
        </w:tc>
      </w:tr>
      <w:tr w:rsidR="00D73E5E" w:rsidRPr="003C5CD9" w14:paraId="00FCA94D" w14:textId="77777777" w:rsidTr="003C5CD9">
        <w:trPr>
          <w:trHeight w:val="443"/>
        </w:trPr>
        <w:tc>
          <w:tcPr>
            <w:tcW w:w="3227" w:type="dxa"/>
            <w:gridSpan w:val="2"/>
            <w:vMerge w:val="restart"/>
            <w:shd w:val="clear" w:color="auto" w:fill="auto"/>
          </w:tcPr>
          <w:p w14:paraId="00FCA938" w14:textId="77777777" w:rsidR="00D73E5E" w:rsidRPr="00AF1990" w:rsidRDefault="00D73E5E" w:rsidP="00664BF2">
            <w:pPr>
              <w:pStyle w:val="Default"/>
              <w:jc w:val="both"/>
              <w:rPr>
                <w:rFonts w:ascii="Times New Roman" w:hAnsi="Times New Roman" w:cs="Times New Roman"/>
                <w:b/>
                <w:sz w:val="20"/>
                <w:szCs w:val="20"/>
              </w:rPr>
            </w:pPr>
            <w:r w:rsidRPr="00AF1990">
              <w:rPr>
                <w:rFonts w:ascii="Times New Roman" w:hAnsi="Times New Roman" w:cs="Times New Roman"/>
                <w:b/>
                <w:sz w:val="20"/>
                <w:szCs w:val="20"/>
              </w:rPr>
              <w:t xml:space="preserve">ZIS 7 – Riziká finančného a vecného pokroku za PO4, IP 4.1-4.5: </w:t>
            </w:r>
          </w:p>
          <w:p w14:paraId="00FCA939"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7.1</w:t>
            </w:r>
            <w:r w:rsidRPr="00AF1990">
              <w:rPr>
                <w:rFonts w:ascii="Times New Roman" w:hAnsi="Times New Roman" w:cs="Times New Roman"/>
                <w:sz w:val="20"/>
                <w:szCs w:val="20"/>
              </w:rPr>
              <w:t xml:space="preserve"> - Nízka kvalita predložených žiadostí o NFP (viac ako 95 percentná chybovosť, čo vyvoláva potrebu dožadovania chýbajúcich náležitostí zo strany SIEA). </w:t>
            </w:r>
          </w:p>
          <w:p w14:paraId="00FCA93A"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7.2</w:t>
            </w:r>
            <w:r w:rsidRPr="00AF1990">
              <w:rPr>
                <w:rFonts w:ascii="Times New Roman" w:hAnsi="Times New Roman" w:cs="Times New Roman"/>
                <w:sz w:val="20"/>
                <w:szCs w:val="20"/>
              </w:rPr>
              <w:t xml:space="preserve"> - Vzhľadom na vysoký záujem zo strany žiadateľov najmä v rámci ŠC 4.3.1 o vyhlásené výzvy, enormný počet žiadostí o NFP v spojitosti so spomínanou chybovosťou kladie vysoké nároky </w:t>
            </w:r>
            <w:r w:rsidRPr="00AF1990">
              <w:rPr>
                <w:rFonts w:ascii="Times New Roman" w:hAnsi="Times New Roman" w:cs="Times New Roman"/>
                <w:sz w:val="20"/>
                <w:szCs w:val="20"/>
              </w:rPr>
              <w:lastRenderedPageBreak/>
              <w:t xml:space="preserve">na personálne kapacity určené pre posudzovanie projektov. </w:t>
            </w:r>
          </w:p>
          <w:p w14:paraId="00FCA93B" w14:textId="77777777" w:rsidR="00D73E5E"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7.3</w:t>
            </w:r>
            <w:r w:rsidRPr="00AF1990">
              <w:rPr>
                <w:rFonts w:ascii="Times New Roman" w:hAnsi="Times New Roman" w:cs="Times New Roman"/>
                <w:sz w:val="20"/>
                <w:szCs w:val="20"/>
              </w:rPr>
              <w:t xml:space="preserve"> – Problémy v procese VO (diskriminačné podmienky účasti, neprimerané požiadavky na predmet zákazky, čo má za následok nízky počet predložených ponúk, vylučovanie ponúk v rozpore so zákonom, vylučovanie ponúk s nižšími cenami ako je úspešná ponuka). Dôsledkom porušení zákona o VO je neakceptovanie postupu zadávania zákazky zo strany SO, následné opakovanie VO a predlžovanie lehoty realizácie projektu.</w:t>
            </w:r>
          </w:p>
          <w:p w14:paraId="00FCA93C"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7.4</w:t>
            </w:r>
            <w:r w:rsidRPr="00AF1990">
              <w:rPr>
                <w:rFonts w:ascii="Times New Roman" w:hAnsi="Times New Roman" w:cs="Times New Roman"/>
                <w:sz w:val="20"/>
                <w:szCs w:val="20"/>
              </w:rPr>
              <w:t xml:space="preserve"> - Nedodržanie harmonogramu výziev. </w:t>
            </w:r>
          </w:p>
          <w:p w14:paraId="00FCA93D"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7.5</w:t>
            </w:r>
            <w:r w:rsidRPr="00AF1990">
              <w:rPr>
                <w:rFonts w:ascii="Times New Roman" w:hAnsi="Times New Roman" w:cs="Times New Roman"/>
                <w:sz w:val="20"/>
                <w:szCs w:val="20"/>
              </w:rPr>
              <w:t xml:space="preserve"> - Dlhý proces schvaľovania schém štátnej pomoci zo strany PMÚ. </w:t>
            </w:r>
          </w:p>
          <w:p w14:paraId="00FCA93E"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7.6</w:t>
            </w:r>
            <w:r w:rsidRPr="00AF1990">
              <w:rPr>
                <w:rFonts w:ascii="Times New Roman" w:hAnsi="Times New Roman" w:cs="Times New Roman"/>
                <w:sz w:val="20"/>
                <w:szCs w:val="20"/>
              </w:rPr>
              <w:t xml:space="preserve"> - Nulový finančný a vecný pokrok pre IP 4 a IP 5. </w:t>
            </w:r>
          </w:p>
          <w:p w14:paraId="00FCA93F"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7.7</w:t>
            </w:r>
            <w:r w:rsidRPr="00AF1990">
              <w:rPr>
                <w:rFonts w:ascii="Times New Roman" w:hAnsi="Times New Roman" w:cs="Times New Roman"/>
                <w:sz w:val="20"/>
                <w:szCs w:val="20"/>
              </w:rPr>
              <w:t xml:space="preserve"> - Dlhý a náročný proces prípravy a schvaľovania materiálu „Kritériá udržateľného využívania biomasy v regiónoch Slovenska pre programy SR na obdobie 2014 – 2020 spolufinancované z EŠIF – so zameraním na drevnú biomasu“. </w:t>
            </w:r>
          </w:p>
          <w:p w14:paraId="00FCA940"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7.8</w:t>
            </w:r>
            <w:r w:rsidRPr="00AF1990">
              <w:rPr>
                <w:rFonts w:ascii="Times New Roman" w:hAnsi="Times New Roman" w:cs="Times New Roman"/>
                <w:sz w:val="20"/>
                <w:szCs w:val="20"/>
              </w:rPr>
              <w:t xml:space="preserve"> - Zmeny v legislatíve v rámci regulácie cien v tepelnej energetike a vplyv týchto zmien na podmienky výziev. </w:t>
            </w:r>
          </w:p>
          <w:p w14:paraId="00FCA941"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7.9</w:t>
            </w:r>
            <w:r w:rsidRPr="00AF1990">
              <w:rPr>
                <w:rFonts w:ascii="Times New Roman" w:hAnsi="Times New Roman" w:cs="Times New Roman"/>
                <w:sz w:val="20"/>
                <w:szCs w:val="20"/>
              </w:rPr>
              <w:t xml:space="preserve"> - Usmerňujúce zásady výberu projektov: </w:t>
            </w:r>
          </w:p>
          <w:p w14:paraId="00FCA942"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sz w:val="20"/>
                <w:szCs w:val="20"/>
              </w:rPr>
              <w:t xml:space="preserve">- pri projektoch, v ktorých sa bude využívať biomasa bude potrebné preukázať splnenie kritérií </w:t>
            </w:r>
            <w:r w:rsidRPr="00AF1990">
              <w:rPr>
                <w:rFonts w:ascii="Times New Roman" w:hAnsi="Times New Roman" w:cs="Times New Roman"/>
                <w:sz w:val="20"/>
                <w:szCs w:val="20"/>
              </w:rPr>
              <w:lastRenderedPageBreak/>
              <w:t xml:space="preserve">udržateľnosti, ktoré v súčasnosti nie sú schválené; </w:t>
            </w:r>
          </w:p>
          <w:p w14:paraId="00FCA943" w14:textId="77777777" w:rsidR="00D73E5E" w:rsidRPr="00AF1990" w:rsidRDefault="00D73E5E" w:rsidP="00664BF2">
            <w:pPr>
              <w:pStyle w:val="Default"/>
              <w:jc w:val="both"/>
              <w:rPr>
                <w:rFonts w:ascii="Times New Roman" w:hAnsi="Times New Roman" w:cs="Times New Roman"/>
                <w:sz w:val="20"/>
                <w:szCs w:val="20"/>
              </w:rPr>
            </w:pPr>
            <w:r w:rsidRPr="00AF1990">
              <w:rPr>
                <w:rFonts w:ascii="Times New Roman" w:hAnsi="Times New Roman" w:cs="Times New Roman"/>
                <w:sz w:val="20"/>
                <w:szCs w:val="20"/>
              </w:rPr>
              <w:t xml:space="preserve">- zvýhodňované budú projekty, ktorých realizácia bude viesť k vyššiemu využitiu tepla v zariadeniach KVET, pričom v súčasnosti je "stav obmedzeného pripájania". </w:t>
            </w:r>
          </w:p>
          <w:p w14:paraId="00FCA944" w14:textId="77777777" w:rsidR="00D73E5E" w:rsidRPr="003C5CD9" w:rsidRDefault="00D73E5E" w:rsidP="00664BF2">
            <w:pPr>
              <w:jc w:val="both"/>
              <w:rPr>
                <w:b/>
                <w:sz w:val="20"/>
                <w:szCs w:val="20"/>
              </w:rPr>
            </w:pPr>
            <w:r w:rsidRPr="00AF1990">
              <w:rPr>
                <w:b/>
                <w:sz w:val="20"/>
                <w:szCs w:val="20"/>
              </w:rPr>
              <w:t>ZIS 7.10</w:t>
            </w:r>
            <w:r w:rsidRPr="00AF1990">
              <w:rPr>
                <w:sz w:val="20"/>
                <w:szCs w:val="20"/>
              </w:rPr>
              <w:t xml:space="preserve"> - Pri znížení zdrojov v dôsledku nenaplnenia výkonnostnej rezervy existuje riziko nedostatočného finančného pokrytia výziev.</w:t>
            </w:r>
            <w:r>
              <w:rPr>
                <w:rFonts w:ascii="Arial" w:hAnsi="Arial" w:cs="Arial"/>
                <w:b/>
                <w:bCs/>
                <w:sz w:val="18"/>
                <w:szCs w:val="18"/>
              </w:rPr>
              <w:t xml:space="preserve"> </w:t>
            </w:r>
            <w:r>
              <w:rPr>
                <w:sz w:val="18"/>
                <w:szCs w:val="18"/>
              </w:rPr>
              <w:t xml:space="preserve"> </w:t>
            </w:r>
          </w:p>
        </w:tc>
        <w:tc>
          <w:tcPr>
            <w:tcW w:w="3402" w:type="dxa"/>
            <w:gridSpan w:val="4"/>
            <w:shd w:val="clear" w:color="auto" w:fill="auto"/>
          </w:tcPr>
          <w:p w14:paraId="00FCA945" w14:textId="77777777" w:rsidR="00D73E5E" w:rsidRPr="002D0ED2" w:rsidRDefault="00D73E5E" w:rsidP="00664BF2">
            <w:pPr>
              <w:jc w:val="both"/>
              <w:rPr>
                <w:b/>
                <w:sz w:val="20"/>
                <w:szCs w:val="20"/>
              </w:rPr>
            </w:pPr>
            <w:r w:rsidRPr="008312F0">
              <w:rPr>
                <w:b/>
                <w:sz w:val="20"/>
                <w:szCs w:val="20"/>
              </w:rPr>
              <w:lastRenderedPageBreak/>
              <w:t xml:space="preserve">ODP 7.1 - </w:t>
            </w:r>
            <w:r w:rsidRPr="008312F0">
              <w:rPr>
                <w:sz w:val="20"/>
                <w:szCs w:val="20"/>
              </w:rPr>
              <w:t>Informačné a komunikačné aktivity na potenciálnych žiadateľov s cieľom zlepšiť kvalitu predkladaných žiadostí o NFP, najmä upozorniť žiadateľov na opakujúce sa nedostatky.</w:t>
            </w:r>
          </w:p>
        </w:tc>
        <w:tc>
          <w:tcPr>
            <w:tcW w:w="2977" w:type="dxa"/>
            <w:gridSpan w:val="2"/>
            <w:shd w:val="clear" w:color="auto" w:fill="auto"/>
          </w:tcPr>
          <w:p w14:paraId="00FCA946" w14:textId="77777777" w:rsidR="00D73E5E" w:rsidRPr="008312F0" w:rsidRDefault="00D73E5E" w:rsidP="00664BF2">
            <w:pPr>
              <w:jc w:val="both"/>
              <w:rPr>
                <w:color w:val="000000"/>
                <w:sz w:val="20"/>
                <w:szCs w:val="20"/>
                <w:lang w:eastAsia="sk-SK"/>
              </w:rPr>
            </w:pPr>
            <w:r w:rsidRPr="008312F0">
              <w:rPr>
                <w:b/>
                <w:color w:val="000000"/>
                <w:sz w:val="20"/>
                <w:szCs w:val="20"/>
                <w:lang w:eastAsia="sk-SK"/>
              </w:rPr>
              <w:t xml:space="preserve">POPA 7.1 - </w:t>
            </w:r>
            <w:r w:rsidRPr="008312F0">
              <w:rPr>
                <w:color w:val="000000"/>
                <w:sz w:val="20"/>
                <w:szCs w:val="20"/>
                <w:lang w:eastAsia="sk-SK"/>
              </w:rPr>
              <w:t>Informačné a komunikačné aktivity</w:t>
            </w:r>
          </w:p>
          <w:p w14:paraId="00FCA947" w14:textId="77777777" w:rsidR="00D73E5E" w:rsidRPr="008312F0" w:rsidRDefault="00D73E5E" w:rsidP="00664BF2">
            <w:pPr>
              <w:jc w:val="both"/>
              <w:rPr>
                <w:color w:val="000000"/>
                <w:sz w:val="20"/>
                <w:szCs w:val="20"/>
                <w:lang w:eastAsia="sk-SK"/>
              </w:rPr>
            </w:pPr>
            <w:r w:rsidRPr="008312F0">
              <w:rPr>
                <w:color w:val="000000"/>
                <w:sz w:val="20"/>
                <w:szCs w:val="20"/>
                <w:lang w:eastAsia="sk-SK"/>
              </w:rPr>
              <w:t>Zodpovednosť: SO -SIEA</w:t>
            </w:r>
          </w:p>
          <w:p w14:paraId="00FCA948" w14:textId="77777777" w:rsidR="00D73E5E" w:rsidRPr="002D0ED2" w:rsidRDefault="00D73E5E" w:rsidP="00664BF2">
            <w:pPr>
              <w:jc w:val="both"/>
              <w:rPr>
                <w:b/>
                <w:color w:val="000000"/>
                <w:sz w:val="20"/>
                <w:szCs w:val="20"/>
                <w:lang w:eastAsia="sk-SK"/>
              </w:rPr>
            </w:pPr>
            <w:r w:rsidRPr="008312F0">
              <w:rPr>
                <w:color w:val="000000"/>
                <w:sz w:val="20"/>
                <w:szCs w:val="20"/>
                <w:lang w:eastAsia="sk-SK"/>
              </w:rPr>
              <w:t>Termín: -</w:t>
            </w:r>
          </w:p>
        </w:tc>
        <w:tc>
          <w:tcPr>
            <w:tcW w:w="2976" w:type="dxa"/>
            <w:gridSpan w:val="2"/>
            <w:shd w:val="clear" w:color="auto" w:fill="auto"/>
          </w:tcPr>
          <w:p w14:paraId="00FCA949" w14:textId="77777777" w:rsidR="00D73E5E" w:rsidRDefault="00D73E5E"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 xml:space="preserve">ROPA </w:t>
            </w:r>
            <w:r>
              <w:rPr>
                <w:rFonts w:ascii="Times New Roman" w:hAnsi="Times New Roman" w:cs="Times New Roman"/>
                <w:b/>
                <w:sz w:val="20"/>
                <w:szCs w:val="20"/>
              </w:rPr>
              <w:t>7</w:t>
            </w:r>
            <w:r w:rsidRPr="00562A8F">
              <w:rPr>
                <w:rFonts w:ascii="Times New Roman" w:hAnsi="Times New Roman" w:cs="Times New Roman"/>
                <w:b/>
                <w:sz w:val="20"/>
                <w:szCs w:val="20"/>
              </w:rPr>
              <w:t>.</w:t>
            </w:r>
            <w:r>
              <w:rPr>
                <w:rFonts w:ascii="Times New Roman" w:hAnsi="Times New Roman" w:cs="Times New Roman"/>
                <w:b/>
                <w:sz w:val="20"/>
                <w:szCs w:val="20"/>
              </w:rPr>
              <w:t>1</w:t>
            </w:r>
          </w:p>
          <w:p w14:paraId="00FCA94A"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4B"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4C" w14:textId="77777777" w:rsidR="00D73E5E" w:rsidRPr="003C5CD9" w:rsidRDefault="00D73E5E" w:rsidP="00664BF2">
            <w:pPr>
              <w:jc w:val="both"/>
              <w:rPr>
                <w:rFonts w:ascii="Calibri" w:hAnsi="Calibri"/>
                <w:sz w:val="20"/>
                <w:szCs w:val="20"/>
              </w:rPr>
            </w:pPr>
          </w:p>
        </w:tc>
      </w:tr>
      <w:tr w:rsidR="00D73E5E" w:rsidRPr="003C5CD9" w14:paraId="00FCA957" w14:textId="77777777" w:rsidTr="003C5CD9">
        <w:trPr>
          <w:trHeight w:val="443"/>
        </w:trPr>
        <w:tc>
          <w:tcPr>
            <w:tcW w:w="3227" w:type="dxa"/>
            <w:gridSpan w:val="2"/>
            <w:vMerge/>
            <w:shd w:val="clear" w:color="auto" w:fill="auto"/>
          </w:tcPr>
          <w:p w14:paraId="00FCA94E" w14:textId="77777777" w:rsidR="00D73E5E" w:rsidRPr="003C5CD9" w:rsidRDefault="00D73E5E" w:rsidP="00664BF2">
            <w:pPr>
              <w:jc w:val="both"/>
              <w:rPr>
                <w:b/>
                <w:sz w:val="20"/>
                <w:szCs w:val="20"/>
              </w:rPr>
            </w:pPr>
          </w:p>
        </w:tc>
        <w:tc>
          <w:tcPr>
            <w:tcW w:w="3402" w:type="dxa"/>
            <w:gridSpan w:val="4"/>
            <w:shd w:val="clear" w:color="auto" w:fill="auto"/>
          </w:tcPr>
          <w:p w14:paraId="00FCA94F" w14:textId="77777777" w:rsidR="00D73E5E" w:rsidRPr="002D0ED2" w:rsidRDefault="00D73E5E" w:rsidP="00664BF2">
            <w:pPr>
              <w:jc w:val="both"/>
              <w:rPr>
                <w:b/>
                <w:sz w:val="20"/>
                <w:szCs w:val="20"/>
              </w:rPr>
            </w:pPr>
            <w:r w:rsidRPr="008312F0">
              <w:rPr>
                <w:b/>
                <w:sz w:val="20"/>
                <w:szCs w:val="20"/>
              </w:rPr>
              <w:t xml:space="preserve">ODP 7.2 - </w:t>
            </w:r>
            <w:r w:rsidRPr="008312F0">
              <w:rPr>
                <w:sz w:val="20"/>
                <w:szCs w:val="20"/>
              </w:rPr>
              <w:t>Zabezpečenie plynulého procesu schvaľovania žiadostí o NFP, kontrahovania projektov a schvaľovania žiadostí o platbu.</w:t>
            </w:r>
          </w:p>
        </w:tc>
        <w:tc>
          <w:tcPr>
            <w:tcW w:w="2977" w:type="dxa"/>
            <w:gridSpan w:val="2"/>
            <w:shd w:val="clear" w:color="auto" w:fill="auto"/>
          </w:tcPr>
          <w:p w14:paraId="00FCA950" w14:textId="77777777" w:rsidR="00D73E5E" w:rsidRPr="00ED460D" w:rsidRDefault="00D73E5E" w:rsidP="00664BF2">
            <w:pPr>
              <w:jc w:val="both"/>
              <w:rPr>
                <w:color w:val="000000"/>
                <w:sz w:val="20"/>
                <w:szCs w:val="20"/>
                <w:lang w:eastAsia="sk-SK"/>
              </w:rPr>
            </w:pPr>
            <w:r w:rsidRPr="00ED460D">
              <w:rPr>
                <w:b/>
                <w:color w:val="000000"/>
                <w:sz w:val="20"/>
                <w:szCs w:val="20"/>
                <w:lang w:eastAsia="sk-SK"/>
              </w:rPr>
              <w:t xml:space="preserve">POPA 7.2 – </w:t>
            </w:r>
            <w:r w:rsidRPr="00ED460D">
              <w:rPr>
                <w:color w:val="000000"/>
                <w:sz w:val="20"/>
                <w:szCs w:val="20"/>
                <w:lang w:eastAsia="sk-SK"/>
              </w:rPr>
              <w:t>Plynulosť procesu</w:t>
            </w:r>
          </w:p>
          <w:p w14:paraId="00FCA951" w14:textId="77777777" w:rsidR="00D73E5E" w:rsidRPr="00ED460D" w:rsidRDefault="00D73E5E" w:rsidP="00664BF2">
            <w:pPr>
              <w:jc w:val="both"/>
              <w:rPr>
                <w:color w:val="000000"/>
                <w:sz w:val="20"/>
                <w:szCs w:val="20"/>
                <w:lang w:eastAsia="sk-SK"/>
              </w:rPr>
            </w:pPr>
            <w:r w:rsidRPr="00ED460D">
              <w:rPr>
                <w:color w:val="000000"/>
                <w:sz w:val="20"/>
                <w:szCs w:val="20"/>
                <w:lang w:eastAsia="sk-SK"/>
              </w:rPr>
              <w:t>Zodpovednosť: SO -SIEA</w:t>
            </w:r>
          </w:p>
          <w:p w14:paraId="00FCA952" w14:textId="77777777" w:rsidR="00D73E5E" w:rsidRPr="002D0ED2" w:rsidRDefault="00D73E5E" w:rsidP="00664BF2">
            <w:pPr>
              <w:jc w:val="both"/>
              <w:rPr>
                <w:b/>
                <w:color w:val="000000"/>
                <w:sz w:val="20"/>
                <w:szCs w:val="20"/>
                <w:lang w:eastAsia="sk-SK"/>
              </w:rPr>
            </w:pPr>
            <w:r w:rsidRPr="00ED460D">
              <w:rPr>
                <w:color w:val="000000"/>
                <w:sz w:val="20"/>
                <w:szCs w:val="20"/>
                <w:lang w:eastAsia="sk-SK"/>
              </w:rPr>
              <w:t>Termín: -</w:t>
            </w:r>
          </w:p>
        </w:tc>
        <w:tc>
          <w:tcPr>
            <w:tcW w:w="2976" w:type="dxa"/>
            <w:gridSpan w:val="2"/>
            <w:shd w:val="clear" w:color="auto" w:fill="auto"/>
          </w:tcPr>
          <w:p w14:paraId="00FCA953" w14:textId="77777777" w:rsidR="00D73E5E" w:rsidRDefault="00D73E5E"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 xml:space="preserve">ROPA </w:t>
            </w:r>
            <w:r>
              <w:rPr>
                <w:rFonts w:ascii="Times New Roman" w:hAnsi="Times New Roman" w:cs="Times New Roman"/>
                <w:b/>
                <w:sz w:val="20"/>
                <w:szCs w:val="20"/>
              </w:rPr>
              <w:t>7</w:t>
            </w:r>
            <w:r w:rsidRPr="00562A8F">
              <w:rPr>
                <w:rFonts w:ascii="Times New Roman" w:hAnsi="Times New Roman" w:cs="Times New Roman"/>
                <w:b/>
                <w:sz w:val="20"/>
                <w:szCs w:val="20"/>
              </w:rPr>
              <w:t>.</w:t>
            </w:r>
            <w:r>
              <w:rPr>
                <w:rFonts w:ascii="Times New Roman" w:hAnsi="Times New Roman" w:cs="Times New Roman"/>
                <w:b/>
                <w:sz w:val="20"/>
                <w:szCs w:val="20"/>
              </w:rPr>
              <w:t>2</w:t>
            </w:r>
          </w:p>
          <w:p w14:paraId="00FCA954"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55"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56" w14:textId="77777777" w:rsidR="00D73E5E" w:rsidRPr="003C5CD9" w:rsidRDefault="00D73E5E" w:rsidP="00664BF2">
            <w:pPr>
              <w:jc w:val="both"/>
              <w:rPr>
                <w:rFonts w:ascii="Calibri" w:hAnsi="Calibri"/>
                <w:sz w:val="20"/>
                <w:szCs w:val="20"/>
              </w:rPr>
            </w:pPr>
          </w:p>
        </w:tc>
      </w:tr>
      <w:tr w:rsidR="00D73E5E" w:rsidRPr="003C5CD9" w14:paraId="00FCA961" w14:textId="77777777" w:rsidTr="003C5CD9">
        <w:trPr>
          <w:trHeight w:val="443"/>
        </w:trPr>
        <w:tc>
          <w:tcPr>
            <w:tcW w:w="3227" w:type="dxa"/>
            <w:gridSpan w:val="2"/>
            <w:vMerge/>
            <w:shd w:val="clear" w:color="auto" w:fill="auto"/>
          </w:tcPr>
          <w:p w14:paraId="00FCA958" w14:textId="77777777" w:rsidR="00D73E5E" w:rsidRPr="003C5CD9" w:rsidRDefault="00D73E5E" w:rsidP="00664BF2">
            <w:pPr>
              <w:jc w:val="both"/>
              <w:rPr>
                <w:b/>
                <w:sz w:val="20"/>
                <w:szCs w:val="20"/>
              </w:rPr>
            </w:pPr>
          </w:p>
        </w:tc>
        <w:tc>
          <w:tcPr>
            <w:tcW w:w="3402" w:type="dxa"/>
            <w:gridSpan w:val="4"/>
            <w:shd w:val="clear" w:color="auto" w:fill="auto"/>
          </w:tcPr>
          <w:p w14:paraId="00FCA959" w14:textId="77777777" w:rsidR="00D73E5E" w:rsidRPr="002D0ED2" w:rsidRDefault="00D73E5E" w:rsidP="00664BF2">
            <w:pPr>
              <w:jc w:val="both"/>
              <w:rPr>
                <w:b/>
                <w:sz w:val="20"/>
                <w:szCs w:val="20"/>
              </w:rPr>
            </w:pPr>
            <w:r w:rsidRPr="00ED460D">
              <w:rPr>
                <w:b/>
                <w:sz w:val="20"/>
                <w:szCs w:val="20"/>
              </w:rPr>
              <w:t xml:space="preserve">ODP 7.3 - </w:t>
            </w:r>
            <w:r w:rsidRPr="00ED460D">
              <w:rPr>
                <w:sz w:val="20"/>
                <w:szCs w:val="20"/>
              </w:rPr>
              <w:t>Vykonávať dohľad nad dodržiavaním harmonogramu aktivít v zazmluvnených projektoch a dodržiavaním finančného plánu projektov.</w:t>
            </w:r>
          </w:p>
        </w:tc>
        <w:tc>
          <w:tcPr>
            <w:tcW w:w="2977" w:type="dxa"/>
            <w:gridSpan w:val="2"/>
            <w:shd w:val="clear" w:color="auto" w:fill="auto"/>
          </w:tcPr>
          <w:p w14:paraId="00FCA95A" w14:textId="77777777" w:rsidR="00D73E5E" w:rsidRPr="00ED460D" w:rsidRDefault="00D73E5E" w:rsidP="00664BF2">
            <w:pPr>
              <w:jc w:val="both"/>
              <w:rPr>
                <w:color w:val="000000"/>
                <w:sz w:val="20"/>
                <w:szCs w:val="20"/>
                <w:lang w:eastAsia="sk-SK"/>
              </w:rPr>
            </w:pPr>
            <w:r w:rsidRPr="00ED460D">
              <w:rPr>
                <w:b/>
                <w:color w:val="000000"/>
                <w:sz w:val="20"/>
                <w:szCs w:val="20"/>
                <w:lang w:eastAsia="sk-SK"/>
              </w:rPr>
              <w:t xml:space="preserve">POPA 7.3 – </w:t>
            </w:r>
            <w:r w:rsidRPr="00ED460D">
              <w:rPr>
                <w:color w:val="000000"/>
                <w:sz w:val="20"/>
                <w:szCs w:val="20"/>
                <w:lang w:eastAsia="sk-SK"/>
              </w:rPr>
              <w:t>Dohľad nad projektami</w:t>
            </w:r>
          </w:p>
          <w:p w14:paraId="00FCA95B" w14:textId="77777777" w:rsidR="00D73E5E" w:rsidRPr="00ED460D" w:rsidRDefault="00D73E5E" w:rsidP="00664BF2">
            <w:pPr>
              <w:jc w:val="both"/>
              <w:rPr>
                <w:color w:val="000000"/>
                <w:sz w:val="20"/>
                <w:szCs w:val="20"/>
                <w:lang w:eastAsia="sk-SK"/>
              </w:rPr>
            </w:pPr>
            <w:r w:rsidRPr="00ED460D">
              <w:rPr>
                <w:color w:val="000000"/>
                <w:sz w:val="20"/>
                <w:szCs w:val="20"/>
                <w:lang w:eastAsia="sk-SK"/>
              </w:rPr>
              <w:t>Zodpovednosť: SO -SIEA</w:t>
            </w:r>
          </w:p>
          <w:p w14:paraId="00FCA95C" w14:textId="77777777" w:rsidR="00D73E5E" w:rsidRPr="002D0ED2" w:rsidRDefault="00D73E5E" w:rsidP="00664BF2">
            <w:pPr>
              <w:jc w:val="both"/>
              <w:rPr>
                <w:b/>
                <w:color w:val="000000"/>
                <w:sz w:val="20"/>
                <w:szCs w:val="20"/>
                <w:lang w:eastAsia="sk-SK"/>
              </w:rPr>
            </w:pPr>
            <w:r w:rsidRPr="00ED460D">
              <w:rPr>
                <w:color w:val="000000"/>
                <w:sz w:val="20"/>
                <w:szCs w:val="20"/>
                <w:lang w:eastAsia="sk-SK"/>
              </w:rPr>
              <w:t>Termín: -</w:t>
            </w:r>
          </w:p>
        </w:tc>
        <w:tc>
          <w:tcPr>
            <w:tcW w:w="2976" w:type="dxa"/>
            <w:gridSpan w:val="2"/>
            <w:shd w:val="clear" w:color="auto" w:fill="auto"/>
          </w:tcPr>
          <w:p w14:paraId="00FCA95D" w14:textId="77777777" w:rsidR="00D73E5E" w:rsidRDefault="00D73E5E"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 xml:space="preserve">ROPA </w:t>
            </w:r>
            <w:r>
              <w:rPr>
                <w:rFonts w:ascii="Times New Roman" w:hAnsi="Times New Roman" w:cs="Times New Roman"/>
                <w:b/>
                <w:sz w:val="20"/>
                <w:szCs w:val="20"/>
              </w:rPr>
              <w:t>7</w:t>
            </w:r>
            <w:r w:rsidRPr="00562A8F">
              <w:rPr>
                <w:rFonts w:ascii="Times New Roman" w:hAnsi="Times New Roman" w:cs="Times New Roman"/>
                <w:b/>
                <w:sz w:val="20"/>
                <w:szCs w:val="20"/>
              </w:rPr>
              <w:t>.</w:t>
            </w:r>
            <w:r>
              <w:rPr>
                <w:rFonts w:ascii="Times New Roman" w:hAnsi="Times New Roman" w:cs="Times New Roman"/>
                <w:b/>
                <w:sz w:val="20"/>
                <w:szCs w:val="20"/>
              </w:rPr>
              <w:t>3</w:t>
            </w:r>
          </w:p>
          <w:p w14:paraId="00FCA95E"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5F"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60" w14:textId="77777777" w:rsidR="00D73E5E" w:rsidRPr="003C5CD9" w:rsidRDefault="00D73E5E" w:rsidP="00664BF2">
            <w:pPr>
              <w:jc w:val="both"/>
              <w:rPr>
                <w:rFonts w:ascii="Calibri" w:hAnsi="Calibri"/>
                <w:sz w:val="20"/>
                <w:szCs w:val="20"/>
              </w:rPr>
            </w:pPr>
          </w:p>
        </w:tc>
      </w:tr>
      <w:tr w:rsidR="00D73E5E" w:rsidRPr="003C5CD9" w14:paraId="00FCA96B" w14:textId="77777777" w:rsidTr="003C5CD9">
        <w:trPr>
          <w:trHeight w:val="443"/>
        </w:trPr>
        <w:tc>
          <w:tcPr>
            <w:tcW w:w="3227" w:type="dxa"/>
            <w:gridSpan w:val="2"/>
            <w:vMerge/>
            <w:shd w:val="clear" w:color="auto" w:fill="auto"/>
          </w:tcPr>
          <w:p w14:paraId="00FCA962" w14:textId="77777777" w:rsidR="00D73E5E" w:rsidRPr="003C5CD9" w:rsidRDefault="00D73E5E" w:rsidP="00664BF2">
            <w:pPr>
              <w:jc w:val="both"/>
              <w:rPr>
                <w:b/>
                <w:sz w:val="20"/>
                <w:szCs w:val="20"/>
              </w:rPr>
            </w:pPr>
          </w:p>
        </w:tc>
        <w:tc>
          <w:tcPr>
            <w:tcW w:w="3402" w:type="dxa"/>
            <w:gridSpan w:val="4"/>
            <w:shd w:val="clear" w:color="auto" w:fill="auto"/>
          </w:tcPr>
          <w:p w14:paraId="00FCA963" w14:textId="77777777" w:rsidR="00D73E5E" w:rsidRPr="002D0ED2" w:rsidRDefault="00D73E5E" w:rsidP="00664BF2">
            <w:pPr>
              <w:jc w:val="both"/>
              <w:rPr>
                <w:b/>
                <w:sz w:val="20"/>
                <w:szCs w:val="20"/>
              </w:rPr>
            </w:pPr>
            <w:r w:rsidRPr="00ED460D">
              <w:rPr>
                <w:b/>
                <w:sz w:val="20"/>
                <w:szCs w:val="20"/>
              </w:rPr>
              <w:t xml:space="preserve">ODP 7.4 - </w:t>
            </w:r>
            <w:r w:rsidRPr="00ED460D">
              <w:rPr>
                <w:sz w:val="20"/>
                <w:szCs w:val="20"/>
              </w:rPr>
              <w:t>Dôsledné dodržanie harmonogramu výziev na rok 2017.</w:t>
            </w:r>
          </w:p>
        </w:tc>
        <w:tc>
          <w:tcPr>
            <w:tcW w:w="2977" w:type="dxa"/>
            <w:gridSpan w:val="2"/>
            <w:shd w:val="clear" w:color="auto" w:fill="auto"/>
          </w:tcPr>
          <w:p w14:paraId="00FCA964" w14:textId="77777777" w:rsidR="00D73E5E" w:rsidRPr="00ED460D" w:rsidRDefault="00D73E5E" w:rsidP="00664BF2">
            <w:pPr>
              <w:jc w:val="both"/>
              <w:rPr>
                <w:color w:val="000000"/>
                <w:sz w:val="20"/>
                <w:szCs w:val="20"/>
                <w:lang w:eastAsia="sk-SK"/>
              </w:rPr>
            </w:pPr>
            <w:r w:rsidRPr="00ED460D">
              <w:rPr>
                <w:b/>
                <w:color w:val="000000"/>
                <w:sz w:val="20"/>
                <w:szCs w:val="20"/>
                <w:lang w:eastAsia="sk-SK"/>
              </w:rPr>
              <w:t xml:space="preserve">POPA 7.4 - </w:t>
            </w:r>
            <w:r w:rsidRPr="00ED460D">
              <w:rPr>
                <w:color w:val="000000"/>
                <w:sz w:val="20"/>
                <w:szCs w:val="20"/>
                <w:lang w:eastAsia="sk-SK"/>
              </w:rPr>
              <w:t>Vyhlásiť 12 výziev v priebehu 2017.</w:t>
            </w:r>
          </w:p>
          <w:p w14:paraId="00FCA965" w14:textId="77777777" w:rsidR="00D73E5E" w:rsidRPr="00ED460D" w:rsidRDefault="00D73E5E" w:rsidP="00664BF2">
            <w:pPr>
              <w:jc w:val="both"/>
              <w:rPr>
                <w:color w:val="000000"/>
                <w:sz w:val="20"/>
                <w:szCs w:val="20"/>
                <w:lang w:eastAsia="sk-SK"/>
              </w:rPr>
            </w:pPr>
            <w:r w:rsidRPr="00ED460D">
              <w:rPr>
                <w:color w:val="000000"/>
                <w:sz w:val="20"/>
                <w:szCs w:val="20"/>
                <w:lang w:eastAsia="sk-SK"/>
              </w:rPr>
              <w:t>Zodpovednosť: SO -SIEA</w:t>
            </w:r>
          </w:p>
          <w:p w14:paraId="00FCA966" w14:textId="77777777" w:rsidR="00D73E5E" w:rsidRPr="002D0ED2" w:rsidRDefault="00D73E5E" w:rsidP="00664BF2">
            <w:pPr>
              <w:jc w:val="both"/>
              <w:rPr>
                <w:b/>
                <w:color w:val="000000"/>
                <w:sz w:val="20"/>
                <w:szCs w:val="20"/>
                <w:lang w:eastAsia="sk-SK"/>
              </w:rPr>
            </w:pPr>
            <w:r w:rsidRPr="00ED460D">
              <w:rPr>
                <w:color w:val="000000"/>
                <w:sz w:val="20"/>
                <w:szCs w:val="20"/>
                <w:lang w:eastAsia="sk-SK"/>
              </w:rPr>
              <w:t>Termín: podľa harmonogramu na rok 2017</w:t>
            </w:r>
          </w:p>
        </w:tc>
        <w:tc>
          <w:tcPr>
            <w:tcW w:w="2976" w:type="dxa"/>
            <w:gridSpan w:val="2"/>
            <w:shd w:val="clear" w:color="auto" w:fill="auto"/>
          </w:tcPr>
          <w:p w14:paraId="00FCA967" w14:textId="77777777" w:rsidR="00D73E5E" w:rsidRDefault="00D73E5E" w:rsidP="00664BF2">
            <w:pPr>
              <w:pStyle w:val="Default"/>
              <w:jc w:val="both"/>
              <w:rPr>
                <w:rFonts w:ascii="Times New Roman" w:hAnsi="Times New Roman" w:cs="Times New Roman"/>
                <w:sz w:val="20"/>
                <w:szCs w:val="20"/>
              </w:rPr>
            </w:pPr>
            <w:r w:rsidRPr="00ED460D">
              <w:rPr>
                <w:rFonts w:ascii="Times New Roman" w:hAnsi="Times New Roman" w:cs="Times New Roman"/>
                <w:b/>
                <w:sz w:val="20"/>
                <w:szCs w:val="20"/>
              </w:rPr>
              <w:t>ROPA 7.4</w:t>
            </w:r>
            <w:r w:rsidRPr="00ED460D">
              <w:rPr>
                <w:rFonts w:ascii="Times New Roman" w:hAnsi="Times New Roman" w:cs="Times New Roman"/>
                <w:sz w:val="20"/>
                <w:szCs w:val="20"/>
              </w:rPr>
              <w:t xml:space="preserve"> – Z dvanástich plánovaných výziev bolo v roku 2017 vyhlásené iba 3 výzvy, 8 výziev bolo presunutých do roku 2018.</w:t>
            </w:r>
          </w:p>
          <w:p w14:paraId="00FCA968"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69"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6A" w14:textId="77777777" w:rsidR="00D73E5E" w:rsidRPr="003C5CD9" w:rsidRDefault="00D73E5E" w:rsidP="00664BF2">
            <w:pPr>
              <w:jc w:val="both"/>
              <w:rPr>
                <w:rFonts w:ascii="Calibri" w:hAnsi="Calibri"/>
                <w:sz w:val="20"/>
                <w:szCs w:val="20"/>
              </w:rPr>
            </w:pPr>
          </w:p>
        </w:tc>
      </w:tr>
      <w:tr w:rsidR="00D73E5E" w:rsidRPr="003C5CD9" w14:paraId="00FCA976" w14:textId="77777777" w:rsidTr="003C5CD9">
        <w:trPr>
          <w:trHeight w:val="443"/>
        </w:trPr>
        <w:tc>
          <w:tcPr>
            <w:tcW w:w="3227" w:type="dxa"/>
            <w:gridSpan w:val="2"/>
            <w:vMerge/>
            <w:shd w:val="clear" w:color="auto" w:fill="auto"/>
          </w:tcPr>
          <w:p w14:paraId="00FCA96C" w14:textId="77777777" w:rsidR="00D73E5E" w:rsidRPr="003C5CD9" w:rsidRDefault="00D73E5E" w:rsidP="00664BF2">
            <w:pPr>
              <w:jc w:val="both"/>
              <w:rPr>
                <w:b/>
                <w:sz w:val="20"/>
                <w:szCs w:val="20"/>
              </w:rPr>
            </w:pPr>
          </w:p>
        </w:tc>
        <w:tc>
          <w:tcPr>
            <w:tcW w:w="3402" w:type="dxa"/>
            <w:gridSpan w:val="4"/>
            <w:shd w:val="clear" w:color="auto" w:fill="auto"/>
          </w:tcPr>
          <w:p w14:paraId="00FCA96D" w14:textId="77777777" w:rsidR="00D73E5E" w:rsidRPr="002D0ED2" w:rsidRDefault="00D73E5E" w:rsidP="00664BF2">
            <w:pPr>
              <w:pStyle w:val="Default"/>
              <w:jc w:val="both"/>
              <w:rPr>
                <w:b/>
                <w:sz w:val="20"/>
                <w:szCs w:val="20"/>
              </w:rPr>
            </w:pPr>
            <w:r w:rsidRPr="00ED460D">
              <w:rPr>
                <w:rFonts w:ascii="Times New Roman" w:hAnsi="Times New Roman" w:cs="Times New Roman"/>
                <w:b/>
                <w:sz w:val="20"/>
                <w:szCs w:val="20"/>
              </w:rPr>
              <w:t>ODP 7.10.1</w:t>
            </w:r>
            <w:r w:rsidRPr="00ED460D">
              <w:rPr>
                <w:rFonts w:ascii="Times New Roman" w:hAnsi="Times New Roman" w:cs="Times New Roman"/>
                <w:sz w:val="20"/>
                <w:szCs w:val="20"/>
              </w:rPr>
              <w:t xml:space="preserve"> - Vzhľadom k tomu, že podstatná časť výziev je naplánovaná na rok 2017 navrhujeme koncom roka 2017 vykonať tematické hodnotenie zamerané na analýzu úspešnosti týchto výziev, pokroku v implementácii a zhodnotenie potreby revízie OP v rámci PO4 (napr. realokácia finančných prostriedkov v rámci investičných priorít, úprava OP vzhľadom na nevyhovujúce usmerňujúce zásady výberu projektov, legislatívne prekážky a pod.) a opatrení na zabezpečenie úspešnej implementácie.</w:t>
            </w:r>
          </w:p>
        </w:tc>
        <w:tc>
          <w:tcPr>
            <w:tcW w:w="2977" w:type="dxa"/>
            <w:gridSpan w:val="2"/>
            <w:shd w:val="clear" w:color="auto" w:fill="auto"/>
          </w:tcPr>
          <w:p w14:paraId="00FCA96E" w14:textId="77777777" w:rsidR="00D73E5E" w:rsidRPr="00ED460D" w:rsidRDefault="00D73E5E" w:rsidP="00664BF2">
            <w:pPr>
              <w:pStyle w:val="Default"/>
              <w:jc w:val="both"/>
              <w:rPr>
                <w:rFonts w:ascii="Times New Roman" w:hAnsi="Times New Roman" w:cs="Times New Roman"/>
                <w:sz w:val="20"/>
                <w:szCs w:val="20"/>
              </w:rPr>
            </w:pPr>
            <w:r w:rsidRPr="00ED460D">
              <w:rPr>
                <w:rFonts w:ascii="Times New Roman" w:hAnsi="Times New Roman" w:cs="Times New Roman"/>
                <w:b/>
                <w:sz w:val="20"/>
                <w:szCs w:val="20"/>
              </w:rPr>
              <w:t>POPA 7.10.1</w:t>
            </w:r>
            <w:r w:rsidRPr="00ED460D">
              <w:rPr>
                <w:rFonts w:ascii="Times New Roman" w:hAnsi="Times New Roman" w:cs="Times New Roman"/>
                <w:sz w:val="20"/>
                <w:szCs w:val="20"/>
              </w:rPr>
              <w:t xml:space="preserve"> – Hodnotenie pokroku implementácie, prípadne revízia OP. </w:t>
            </w:r>
          </w:p>
          <w:p w14:paraId="00FCA96F" w14:textId="77777777" w:rsidR="00D73E5E" w:rsidRPr="00ED460D" w:rsidRDefault="00D73E5E" w:rsidP="00664BF2">
            <w:pPr>
              <w:jc w:val="both"/>
              <w:rPr>
                <w:color w:val="000000"/>
                <w:sz w:val="20"/>
                <w:szCs w:val="20"/>
                <w:lang w:eastAsia="sk-SK"/>
              </w:rPr>
            </w:pPr>
            <w:r w:rsidRPr="00ED460D">
              <w:rPr>
                <w:color w:val="000000"/>
                <w:sz w:val="20"/>
                <w:szCs w:val="20"/>
                <w:lang w:eastAsia="sk-SK"/>
              </w:rPr>
              <w:t>Zodpovednosť: SO –SIEA, RO OP KŽP</w:t>
            </w:r>
          </w:p>
          <w:p w14:paraId="00FCA970" w14:textId="77777777" w:rsidR="00D73E5E" w:rsidRPr="002D0ED2" w:rsidRDefault="00D73E5E" w:rsidP="00664BF2">
            <w:pPr>
              <w:jc w:val="both"/>
              <w:rPr>
                <w:b/>
                <w:color w:val="000000"/>
                <w:sz w:val="20"/>
                <w:szCs w:val="20"/>
                <w:lang w:eastAsia="sk-SK"/>
              </w:rPr>
            </w:pPr>
            <w:r w:rsidRPr="00ED460D">
              <w:rPr>
                <w:color w:val="000000"/>
                <w:sz w:val="20"/>
                <w:szCs w:val="20"/>
                <w:lang w:eastAsia="sk-SK"/>
              </w:rPr>
              <w:t>Termín: začiatkom 2018</w:t>
            </w:r>
          </w:p>
        </w:tc>
        <w:tc>
          <w:tcPr>
            <w:tcW w:w="2976" w:type="dxa"/>
            <w:gridSpan w:val="2"/>
            <w:shd w:val="clear" w:color="auto" w:fill="auto"/>
          </w:tcPr>
          <w:p w14:paraId="00FCA971" w14:textId="77777777" w:rsidR="00D73E5E" w:rsidRDefault="00D73E5E" w:rsidP="00664BF2">
            <w:pPr>
              <w:pStyle w:val="Default"/>
              <w:jc w:val="both"/>
              <w:rPr>
                <w:rFonts w:ascii="Times New Roman" w:hAnsi="Times New Roman" w:cs="Times New Roman"/>
                <w:sz w:val="20"/>
                <w:szCs w:val="20"/>
              </w:rPr>
            </w:pPr>
            <w:r w:rsidRPr="00ED460D">
              <w:rPr>
                <w:rFonts w:ascii="Times New Roman" w:hAnsi="Times New Roman" w:cs="Times New Roman"/>
                <w:b/>
                <w:bCs/>
                <w:sz w:val="20"/>
                <w:szCs w:val="20"/>
              </w:rPr>
              <w:t xml:space="preserve">ROPA 7.10.1 </w:t>
            </w:r>
            <w:r w:rsidRPr="00ED460D">
              <w:rPr>
                <w:rFonts w:ascii="Times New Roman" w:hAnsi="Times New Roman" w:cs="Times New Roman"/>
                <w:sz w:val="20"/>
                <w:szCs w:val="20"/>
              </w:rPr>
              <w:t xml:space="preserve">– Hodnotenie bolo realizované v priebehu 01-02/2018, opatrenia navrhnuté. </w:t>
            </w:r>
          </w:p>
          <w:p w14:paraId="00FCA972" w14:textId="77777777" w:rsidR="00D73E5E" w:rsidRDefault="00D73E5E" w:rsidP="00664BF2">
            <w:pPr>
              <w:pStyle w:val="Default"/>
              <w:jc w:val="both"/>
              <w:rPr>
                <w:sz w:val="18"/>
                <w:szCs w:val="18"/>
              </w:rPr>
            </w:pPr>
            <w:r w:rsidRPr="00584A95">
              <w:rPr>
                <w:rFonts w:ascii="Times New Roman" w:hAnsi="Times New Roman" w:cs="Times New Roman"/>
                <w:color w:val="92D050"/>
                <w:sz w:val="20"/>
                <w:szCs w:val="20"/>
              </w:rPr>
              <w:t>√ Zrealizované</w:t>
            </w:r>
            <w:r>
              <w:rPr>
                <w:sz w:val="18"/>
                <w:szCs w:val="18"/>
              </w:rPr>
              <w:t xml:space="preserve"> </w:t>
            </w:r>
          </w:p>
          <w:p w14:paraId="00FCA973" w14:textId="77777777" w:rsidR="00D73E5E" w:rsidRPr="00ED460D" w:rsidRDefault="00D73E5E" w:rsidP="00664BF2">
            <w:pPr>
              <w:pStyle w:val="Default"/>
              <w:jc w:val="both"/>
              <w:rPr>
                <w:rFonts w:ascii="Times New Roman" w:hAnsi="Times New Roman" w:cs="Times New Roman"/>
                <w:sz w:val="20"/>
                <w:szCs w:val="20"/>
              </w:rPr>
            </w:pPr>
          </w:p>
          <w:p w14:paraId="00FCA974" w14:textId="77777777" w:rsidR="00D73E5E" w:rsidRPr="00584A95" w:rsidRDefault="00D73E5E" w:rsidP="00664BF2">
            <w:pPr>
              <w:pStyle w:val="Default"/>
              <w:jc w:val="both"/>
              <w:rPr>
                <w:color w:val="FFC000"/>
                <w:sz w:val="20"/>
                <w:szCs w:val="20"/>
              </w:rPr>
            </w:pPr>
          </w:p>
        </w:tc>
        <w:tc>
          <w:tcPr>
            <w:tcW w:w="1701" w:type="dxa"/>
            <w:shd w:val="clear" w:color="auto" w:fill="auto"/>
          </w:tcPr>
          <w:p w14:paraId="00FCA975" w14:textId="77777777" w:rsidR="00D73E5E" w:rsidRPr="003C5CD9" w:rsidRDefault="00D73E5E" w:rsidP="00664BF2">
            <w:pPr>
              <w:jc w:val="both"/>
              <w:rPr>
                <w:rFonts w:ascii="Calibri" w:hAnsi="Calibri"/>
                <w:sz w:val="20"/>
                <w:szCs w:val="20"/>
              </w:rPr>
            </w:pPr>
          </w:p>
        </w:tc>
      </w:tr>
      <w:tr w:rsidR="00D73E5E" w:rsidRPr="003C5CD9" w14:paraId="00FCA981" w14:textId="77777777" w:rsidTr="00664BF2">
        <w:trPr>
          <w:trHeight w:val="443"/>
        </w:trPr>
        <w:tc>
          <w:tcPr>
            <w:tcW w:w="3227" w:type="dxa"/>
            <w:gridSpan w:val="2"/>
            <w:vMerge/>
            <w:tcBorders>
              <w:bottom w:val="single" w:sz="4" w:space="0" w:color="000000"/>
            </w:tcBorders>
            <w:shd w:val="clear" w:color="auto" w:fill="auto"/>
          </w:tcPr>
          <w:p w14:paraId="00FCA977" w14:textId="77777777" w:rsidR="00D73E5E" w:rsidRPr="003C5CD9" w:rsidRDefault="00D73E5E" w:rsidP="00664BF2">
            <w:pPr>
              <w:jc w:val="both"/>
              <w:rPr>
                <w:b/>
                <w:sz w:val="20"/>
                <w:szCs w:val="20"/>
              </w:rPr>
            </w:pPr>
          </w:p>
        </w:tc>
        <w:tc>
          <w:tcPr>
            <w:tcW w:w="3402" w:type="dxa"/>
            <w:gridSpan w:val="4"/>
            <w:tcBorders>
              <w:bottom w:val="single" w:sz="4" w:space="0" w:color="000000"/>
            </w:tcBorders>
            <w:shd w:val="clear" w:color="auto" w:fill="auto"/>
          </w:tcPr>
          <w:p w14:paraId="00FCA978" w14:textId="77777777" w:rsidR="00D73E5E" w:rsidRPr="002D0ED2" w:rsidRDefault="00D73E5E" w:rsidP="00664BF2">
            <w:pPr>
              <w:jc w:val="both"/>
              <w:rPr>
                <w:b/>
                <w:sz w:val="20"/>
                <w:szCs w:val="20"/>
              </w:rPr>
            </w:pPr>
            <w:r w:rsidRPr="00ED460D">
              <w:rPr>
                <w:b/>
                <w:sz w:val="20"/>
                <w:szCs w:val="20"/>
              </w:rPr>
              <w:t xml:space="preserve">ODP 7.10.2 - </w:t>
            </w:r>
            <w:r w:rsidRPr="00ED460D">
              <w:rPr>
                <w:sz w:val="20"/>
                <w:szCs w:val="20"/>
              </w:rPr>
              <w:t>Zintenzívniť komunikáciu RO a SO ako aj monitorovanie a kontrolu procesov implementácie OP.</w:t>
            </w:r>
          </w:p>
        </w:tc>
        <w:tc>
          <w:tcPr>
            <w:tcW w:w="2977" w:type="dxa"/>
            <w:gridSpan w:val="2"/>
            <w:tcBorders>
              <w:bottom w:val="single" w:sz="4" w:space="0" w:color="000000"/>
            </w:tcBorders>
            <w:shd w:val="clear" w:color="auto" w:fill="auto"/>
          </w:tcPr>
          <w:p w14:paraId="00FCA979" w14:textId="77777777" w:rsidR="00D73E5E" w:rsidRPr="00ED460D" w:rsidRDefault="00D73E5E" w:rsidP="00664BF2">
            <w:pPr>
              <w:jc w:val="both"/>
              <w:rPr>
                <w:color w:val="000000"/>
                <w:sz w:val="20"/>
                <w:szCs w:val="20"/>
                <w:lang w:eastAsia="sk-SK"/>
              </w:rPr>
            </w:pPr>
            <w:r w:rsidRPr="00ED460D">
              <w:rPr>
                <w:b/>
                <w:color w:val="000000"/>
                <w:sz w:val="20"/>
                <w:szCs w:val="20"/>
                <w:lang w:eastAsia="sk-SK"/>
              </w:rPr>
              <w:t xml:space="preserve">POPA 7.10.2 - </w:t>
            </w:r>
            <w:r w:rsidRPr="00ED460D">
              <w:rPr>
                <w:color w:val="000000"/>
                <w:sz w:val="20"/>
                <w:szCs w:val="20"/>
                <w:lang w:eastAsia="sk-SK"/>
              </w:rPr>
              <w:t>Zintenzívniť komunikáciu RO a SO</w:t>
            </w:r>
          </w:p>
          <w:p w14:paraId="00FCA97A" w14:textId="77777777" w:rsidR="00D73E5E" w:rsidRPr="00ED460D" w:rsidRDefault="00D73E5E" w:rsidP="00664BF2">
            <w:pPr>
              <w:jc w:val="both"/>
              <w:rPr>
                <w:color w:val="000000"/>
                <w:sz w:val="20"/>
                <w:szCs w:val="20"/>
                <w:lang w:eastAsia="sk-SK"/>
              </w:rPr>
            </w:pPr>
            <w:r w:rsidRPr="00ED460D">
              <w:rPr>
                <w:color w:val="000000"/>
                <w:sz w:val="20"/>
                <w:szCs w:val="20"/>
                <w:lang w:eastAsia="sk-SK"/>
              </w:rPr>
              <w:t>Zodpovednosť: SO –SIEA, RO OP KŽP</w:t>
            </w:r>
          </w:p>
          <w:p w14:paraId="00FCA97B" w14:textId="77777777" w:rsidR="00D73E5E" w:rsidRPr="002D0ED2" w:rsidRDefault="00D73E5E" w:rsidP="00664BF2">
            <w:pPr>
              <w:jc w:val="both"/>
              <w:rPr>
                <w:b/>
                <w:color w:val="000000"/>
                <w:sz w:val="20"/>
                <w:szCs w:val="20"/>
                <w:lang w:eastAsia="sk-SK"/>
              </w:rPr>
            </w:pPr>
            <w:r w:rsidRPr="00ED460D">
              <w:rPr>
                <w:color w:val="000000"/>
                <w:sz w:val="20"/>
                <w:szCs w:val="20"/>
                <w:lang w:eastAsia="sk-SK"/>
              </w:rPr>
              <w:t>Termín: -</w:t>
            </w:r>
          </w:p>
        </w:tc>
        <w:tc>
          <w:tcPr>
            <w:tcW w:w="2976" w:type="dxa"/>
            <w:gridSpan w:val="2"/>
            <w:tcBorders>
              <w:bottom w:val="single" w:sz="4" w:space="0" w:color="000000"/>
            </w:tcBorders>
            <w:shd w:val="clear" w:color="auto" w:fill="auto"/>
          </w:tcPr>
          <w:p w14:paraId="00FCA97C" w14:textId="77777777" w:rsidR="00D73E5E" w:rsidRDefault="00D73E5E" w:rsidP="00664BF2">
            <w:pPr>
              <w:pStyle w:val="Default"/>
              <w:jc w:val="both"/>
              <w:rPr>
                <w:rFonts w:ascii="Times New Roman" w:hAnsi="Times New Roman" w:cs="Times New Roman"/>
                <w:sz w:val="20"/>
                <w:szCs w:val="20"/>
              </w:rPr>
            </w:pPr>
            <w:r w:rsidRPr="00ED460D">
              <w:rPr>
                <w:rFonts w:ascii="Times New Roman" w:hAnsi="Times New Roman" w:cs="Times New Roman"/>
                <w:b/>
                <w:bCs/>
                <w:sz w:val="20"/>
                <w:szCs w:val="20"/>
              </w:rPr>
              <w:t xml:space="preserve">ROPA 7.10.2 - </w:t>
            </w:r>
            <w:r w:rsidRPr="00ED460D">
              <w:rPr>
                <w:rFonts w:ascii="Times New Roman" w:hAnsi="Times New Roman" w:cs="Times New Roman"/>
                <w:sz w:val="20"/>
                <w:szCs w:val="20"/>
              </w:rPr>
              <w:t xml:space="preserve">Zintenzívniť komunikáciu RO a SO </w:t>
            </w:r>
          </w:p>
          <w:p w14:paraId="00FCA97D" w14:textId="77777777" w:rsidR="00D73E5E" w:rsidRDefault="00D73E5E"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7E" w14:textId="77777777" w:rsidR="00D73E5E" w:rsidRPr="00ED460D" w:rsidRDefault="00D73E5E" w:rsidP="00664BF2">
            <w:pPr>
              <w:pStyle w:val="Default"/>
              <w:jc w:val="both"/>
              <w:rPr>
                <w:rFonts w:ascii="Times New Roman" w:hAnsi="Times New Roman" w:cs="Times New Roman"/>
                <w:sz w:val="20"/>
                <w:szCs w:val="20"/>
              </w:rPr>
            </w:pPr>
          </w:p>
          <w:p w14:paraId="00FCA97F" w14:textId="77777777" w:rsidR="00D73E5E" w:rsidRPr="00584A95" w:rsidRDefault="00D73E5E" w:rsidP="00664BF2">
            <w:pPr>
              <w:pStyle w:val="Default"/>
              <w:jc w:val="both"/>
              <w:rPr>
                <w:color w:val="FFC000"/>
                <w:sz w:val="20"/>
                <w:szCs w:val="20"/>
              </w:rPr>
            </w:pPr>
          </w:p>
        </w:tc>
        <w:tc>
          <w:tcPr>
            <w:tcW w:w="1701" w:type="dxa"/>
            <w:tcBorders>
              <w:bottom w:val="single" w:sz="4" w:space="0" w:color="000000"/>
            </w:tcBorders>
            <w:shd w:val="clear" w:color="auto" w:fill="auto"/>
          </w:tcPr>
          <w:p w14:paraId="00FCA980" w14:textId="77777777" w:rsidR="00D73E5E" w:rsidRPr="003C5CD9" w:rsidRDefault="00D73E5E" w:rsidP="00664BF2">
            <w:pPr>
              <w:jc w:val="both"/>
              <w:rPr>
                <w:rFonts w:ascii="Calibri" w:hAnsi="Calibri"/>
                <w:sz w:val="20"/>
                <w:szCs w:val="20"/>
              </w:rPr>
            </w:pPr>
          </w:p>
        </w:tc>
      </w:tr>
      <w:tr w:rsidR="00D73E5E" w:rsidRPr="003C5CD9" w14:paraId="7E6FB242" w14:textId="77777777" w:rsidTr="00F36E32">
        <w:trPr>
          <w:trHeight w:val="443"/>
        </w:trPr>
        <w:tc>
          <w:tcPr>
            <w:tcW w:w="14283" w:type="dxa"/>
            <w:gridSpan w:val="11"/>
            <w:tcBorders>
              <w:bottom w:val="single" w:sz="4" w:space="0" w:color="000000"/>
            </w:tcBorders>
            <w:shd w:val="clear" w:color="auto" w:fill="FFFF00"/>
            <w:vAlign w:val="center"/>
          </w:tcPr>
          <w:p w14:paraId="3CCF795D" w14:textId="54EC7A3B" w:rsidR="00D73E5E" w:rsidRPr="00664BF2" w:rsidRDefault="00D73E5E" w:rsidP="001E6FD5">
            <w:pPr>
              <w:jc w:val="center"/>
              <w:rPr>
                <w:b/>
                <w:sz w:val="28"/>
                <w:szCs w:val="28"/>
              </w:rPr>
            </w:pPr>
            <w:r w:rsidRPr="007006C5">
              <w:rPr>
                <w:b/>
                <w:sz w:val="28"/>
                <w:szCs w:val="28"/>
              </w:rPr>
              <w:lastRenderedPageBreak/>
              <w:t>OP KŽP</w:t>
            </w:r>
          </w:p>
        </w:tc>
      </w:tr>
      <w:tr w:rsidR="00D73E5E" w:rsidRPr="003C5CD9" w14:paraId="74179A98" w14:textId="77777777" w:rsidTr="00F36E32">
        <w:trPr>
          <w:trHeight w:val="443"/>
        </w:trPr>
        <w:tc>
          <w:tcPr>
            <w:tcW w:w="3227" w:type="dxa"/>
            <w:gridSpan w:val="2"/>
            <w:tcBorders>
              <w:bottom w:val="single" w:sz="4" w:space="0" w:color="000000"/>
            </w:tcBorders>
            <w:shd w:val="clear" w:color="auto" w:fill="FFC000"/>
            <w:vAlign w:val="center"/>
          </w:tcPr>
          <w:p w14:paraId="233FD83D" w14:textId="7D3E5218" w:rsidR="00D73E5E" w:rsidRPr="00664BF2" w:rsidRDefault="00D73E5E" w:rsidP="00F36E32">
            <w:pPr>
              <w:jc w:val="center"/>
              <w:rPr>
                <w:b/>
                <w:sz w:val="28"/>
                <w:szCs w:val="28"/>
              </w:rPr>
            </w:pPr>
            <w:r w:rsidRPr="000613CB">
              <w:rPr>
                <w:b/>
                <w:sz w:val="20"/>
                <w:szCs w:val="20"/>
              </w:rPr>
              <w:t>ID hodnotenia: 0</w:t>
            </w:r>
            <w:r>
              <w:rPr>
                <w:b/>
                <w:sz w:val="20"/>
                <w:szCs w:val="20"/>
              </w:rPr>
              <w:t>5</w:t>
            </w:r>
            <w:r w:rsidRPr="000613CB">
              <w:rPr>
                <w:b/>
                <w:sz w:val="20"/>
                <w:szCs w:val="20"/>
              </w:rPr>
              <w:t>00</w:t>
            </w:r>
            <w:r>
              <w:rPr>
                <w:b/>
                <w:sz w:val="20"/>
                <w:szCs w:val="20"/>
              </w:rPr>
              <w:t>3</w:t>
            </w:r>
          </w:p>
        </w:tc>
        <w:tc>
          <w:tcPr>
            <w:tcW w:w="11056" w:type="dxa"/>
            <w:gridSpan w:val="9"/>
            <w:tcBorders>
              <w:bottom w:val="single" w:sz="4" w:space="0" w:color="000000"/>
            </w:tcBorders>
            <w:shd w:val="clear" w:color="auto" w:fill="FFC000"/>
            <w:vAlign w:val="center"/>
          </w:tcPr>
          <w:p w14:paraId="49559A91" w14:textId="69AB8F7F" w:rsidR="00D73E5E" w:rsidRPr="00664BF2" w:rsidRDefault="00D73E5E" w:rsidP="001E6FD5">
            <w:pPr>
              <w:jc w:val="center"/>
              <w:rPr>
                <w:b/>
                <w:sz w:val="28"/>
                <w:szCs w:val="28"/>
              </w:rPr>
            </w:pPr>
            <w:r w:rsidRPr="000613CB">
              <w:rPr>
                <w:b/>
                <w:sz w:val="20"/>
                <w:szCs w:val="20"/>
              </w:rPr>
              <w:t xml:space="preserve">Názov hodnotenia: </w:t>
            </w:r>
            <w:r w:rsidRPr="00F36E32">
              <w:rPr>
                <w:rStyle w:val="Siln"/>
                <w:b w:val="0"/>
                <w:sz w:val="20"/>
                <w:szCs w:val="20"/>
              </w:rPr>
              <w:t>Interné hodnotenie merateľných ukazovateľov OP KŽP k 31.12.2017</w:t>
            </w:r>
          </w:p>
        </w:tc>
      </w:tr>
      <w:tr w:rsidR="00D73E5E" w:rsidRPr="003C5CD9" w14:paraId="3FB3D591" w14:textId="77777777" w:rsidTr="00F36E32">
        <w:trPr>
          <w:trHeight w:val="443"/>
        </w:trPr>
        <w:tc>
          <w:tcPr>
            <w:tcW w:w="3227" w:type="dxa"/>
            <w:gridSpan w:val="2"/>
            <w:tcBorders>
              <w:bottom w:val="single" w:sz="4" w:space="0" w:color="000000"/>
            </w:tcBorders>
            <w:shd w:val="clear" w:color="auto" w:fill="FFC000"/>
            <w:vAlign w:val="center"/>
          </w:tcPr>
          <w:p w14:paraId="66BA9291" w14:textId="1172A09F" w:rsidR="00D73E5E" w:rsidRPr="00664BF2" w:rsidRDefault="00D73E5E" w:rsidP="001E6FD5">
            <w:pPr>
              <w:jc w:val="center"/>
              <w:rPr>
                <w:b/>
                <w:sz w:val="28"/>
                <w:szCs w:val="28"/>
              </w:rPr>
            </w:pPr>
            <w:r w:rsidRPr="000613CB">
              <w:rPr>
                <w:b/>
                <w:sz w:val="20"/>
                <w:szCs w:val="20"/>
              </w:rPr>
              <w:t>Hlavné závery</w:t>
            </w:r>
          </w:p>
        </w:tc>
        <w:tc>
          <w:tcPr>
            <w:tcW w:w="3402" w:type="dxa"/>
            <w:gridSpan w:val="4"/>
            <w:tcBorders>
              <w:bottom w:val="single" w:sz="4" w:space="0" w:color="000000"/>
            </w:tcBorders>
            <w:shd w:val="clear" w:color="auto" w:fill="FFC000"/>
            <w:vAlign w:val="center"/>
          </w:tcPr>
          <w:p w14:paraId="1E95C0FC" w14:textId="75889C72" w:rsidR="00D73E5E" w:rsidRPr="00664BF2" w:rsidRDefault="00D73E5E" w:rsidP="001E6FD5">
            <w:pPr>
              <w:jc w:val="center"/>
              <w:rPr>
                <w:b/>
                <w:sz w:val="28"/>
                <w:szCs w:val="28"/>
              </w:rPr>
            </w:pPr>
            <w:r w:rsidRPr="000613CB">
              <w:rPr>
                <w:b/>
                <w:sz w:val="20"/>
                <w:szCs w:val="20"/>
              </w:rPr>
              <w:t>Hlavné odporúčania</w:t>
            </w:r>
          </w:p>
        </w:tc>
        <w:tc>
          <w:tcPr>
            <w:tcW w:w="2977" w:type="dxa"/>
            <w:gridSpan w:val="2"/>
            <w:tcBorders>
              <w:bottom w:val="single" w:sz="4" w:space="0" w:color="000000"/>
            </w:tcBorders>
            <w:shd w:val="clear" w:color="auto" w:fill="FFC000"/>
            <w:vAlign w:val="center"/>
          </w:tcPr>
          <w:p w14:paraId="72194422" w14:textId="14E6B375" w:rsidR="00D73E5E" w:rsidRPr="00664BF2" w:rsidRDefault="00D73E5E" w:rsidP="001E6FD5">
            <w:pPr>
              <w:jc w:val="center"/>
              <w:rPr>
                <w:b/>
                <w:sz w:val="28"/>
                <w:szCs w:val="28"/>
              </w:rPr>
            </w:pPr>
            <w:r w:rsidRPr="000613CB">
              <w:rPr>
                <w:b/>
                <w:sz w:val="20"/>
                <w:szCs w:val="20"/>
              </w:rPr>
              <w:t>Prijaté opatrenia</w:t>
            </w:r>
          </w:p>
        </w:tc>
        <w:tc>
          <w:tcPr>
            <w:tcW w:w="2976" w:type="dxa"/>
            <w:gridSpan w:val="2"/>
            <w:tcBorders>
              <w:bottom w:val="single" w:sz="4" w:space="0" w:color="000000"/>
            </w:tcBorders>
            <w:shd w:val="clear" w:color="auto" w:fill="FFC000"/>
            <w:vAlign w:val="center"/>
          </w:tcPr>
          <w:p w14:paraId="4E57BC38" w14:textId="717F54A9" w:rsidR="00D73E5E" w:rsidRPr="00664BF2" w:rsidRDefault="00D73E5E" w:rsidP="001E6FD5">
            <w:pPr>
              <w:jc w:val="center"/>
              <w:rPr>
                <w:b/>
                <w:sz w:val="28"/>
                <w:szCs w:val="28"/>
              </w:rPr>
            </w:pPr>
            <w:r w:rsidRPr="000613CB">
              <w:rPr>
                <w:b/>
                <w:sz w:val="20"/>
                <w:szCs w:val="20"/>
              </w:rPr>
              <w:t>Realizované opatrenia</w:t>
            </w:r>
          </w:p>
        </w:tc>
        <w:tc>
          <w:tcPr>
            <w:tcW w:w="1701" w:type="dxa"/>
            <w:tcBorders>
              <w:bottom w:val="single" w:sz="4" w:space="0" w:color="000000"/>
            </w:tcBorders>
            <w:shd w:val="clear" w:color="auto" w:fill="FFC000"/>
            <w:vAlign w:val="center"/>
          </w:tcPr>
          <w:p w14:paraId="52FC9A2F" w14:textId="3CDFCA56" w:rsidR="00D73E5E" w:rsidRPr="00664BF2" w:rsidRDefault="00D73E5E" w:rsidP="001E6FD5">
            <w:pPr>
              <w:jc w:val="center"/>
              <w:rPr>
                <w:b/>
                <w:sz w:val="28"/>
                <w:szCs w:val="28"/>
              </w:rPr>
            </w:pPr>
            <w:r w:rsidRPr="000613CB">
              <w:rPr>
                <w:b/>
                <w:sz w:val="20"/>
                <w:szCs w:val="20"/>
              </w:rPr>
              <w:t>Stanovisko MV</w:t>
            </w:r>
          </w:p>
        </w:tc>
      </w:tr>
      <w:tr w:rsidR="00D73E5E" w:rsidRPr="003C5CD9" w14:paraId="4F88975A" w14:textId="77777777" w:rsidTr="00F06C68">
        <w:trPr>
          <w:trHeight w:val="269"/>
        </w:trPr>
        <w:tc>
          <w:tcPr>
            <w:tcW w:w="3227" w:type="dxa"/>
            <w:gridSpan w:val="2"/>
            <w:vMerge w:val="restart"/>
            <w:shd w:val="clear" w:color="auto" w:fill="auto"/>
            <w:vAlign w:val="center"/>
          </w:tcPr>
          <w:p w14:paraId="4EED9ADC" w14:textId="77777777" w:rsidR="00D73E5E" w:rsidRPr="00F36E32" w:rsidRDefault="00D73E5E" w:rsidP="00F36E32">
            <w:pPr>
              <w:jc w:val="both"/>
              <w:rPr>
                <w:sz w:val="20"/>
                <w:szCs w:val="20"/>
              </w:rPr>
            </w:pPr>
            <w:r w:rsidRPr="00F36E32">
              <w:rPr>
                <w:b/>
                <w:sz w:val="20"/>
                <w:szCs w:val="20"/>
              </w:rPr>
              <w:t xml:space="preserve">ZIS 1 – </w:t>
            </w:r>
            <w:r w:rsidRPr="00F36E32">
              <w:rPr>
                <w:sz w:val="20"/>
                <w:szCs w:val="20"/>
              </w:rPr>
              <w:t>Stav napĺňania ukazovateľov VR PO 1</w:t>
            </w:r>
          </w:p>
          <w:p w14:paraId="10B07A7E" w14:textId="77777777" w:rsidR="00D73E5E" w:rsidRPr="00F36E32" w:rsidRDefault="00D73E5E" w:rsidP="00F36E32">
            <w:pPr>
              <w:jc w:val="both"/>
              <w:rPr>
                <w:sz w:val="20"/>
                <w:szCs w:val="20"/>
              </w:rPr>
            </w:pPr>
            <w:r w:rsidRPr="00F36E32">
              <w:rPr>
                <w:sz w:val="20"/>
                <w:szCs w:val="20"/>
              </w:rPr>
              <w:t>Ukazovateľ VR v oblasti čistenia komunálnych vôd je naplnený na 29,32%, dva ukazovatele v oblasti odpadov na 0,64% (zvýšená kapacita pre zhodnocovanie odpadov) a 1,27% (zvýšená kapacita pre triedenie komunálnych odpadov), ukazovateľ pre oblasť sanácie environmentálnych záťaží je</w:t>
            </w:r>
            <w:r>
              <w:rPr>
                <w:sz w:val="20"/>
                <w:szCs w:val="20"/>
              </w:rPr>
              <w:t xml:space="preserve"> </w:t>
            </w:r>
            <w:r w:rsidRPr="00F36E32">
              <w:rPr>
                <w:sz w:val="20"/>
                <w:szCs w:val="20"/>
              </w:rPr>
              <w:t>nulový. Celkový finančný ukazovateľ je na úrovni 29,16%.</w:t>
            </w:r>
          </w:p>
          <w:p w14:paraId="41CA1C3E" w14:textId="5D57DC29" w:rsidR="00D73E5E" w:rsidRPr="000613CB" w:rsidRDefault="00D73E5E" w:rsidP="00F36E32">
            <w:pPr>
              <w:jc w:val="both"/>
              <w:rPr>
                <w:b/>
                <w:sz w:val="20"/>
                <w:szCs w:val="20"/>
              </w:rPr>
            </w:pPr>
            <w:r w:rsidRPr="00F36E32">
              <w:rPr>
                <w:sz w:val="20"/>
                <w:szCs w:val="20"/>
              </w:rPr>
              <w:t>Nenaplnenie hodnôt VR.</w:t>
            </w:r>
          </w:p>
        </w:tc>
        <w:tc>
          <w:tcPr>
            <w:tcW w:w="3402" w:type="dxa"/>
            <w:gridSpan w:val="4"/>
            <w:tcBorders>
              <w:bottom w:val="single" w:sz="4" w:space="0" w:color="000000"/>
            </w:tcBorders>
            <w:shd w:val="clear" w:color="auto" w:fill="auto"/>
            <w:vAlign w:val="center"/>
          </w:tcPr>
          <w:p w14:paraId="6D5558F8" w14:textId="77777777" w:rsidR="00D73E5E" w:rsidRPr="00F36E32" w:rsidRDefault="00D73E5E" w:rsidP="00F36E32">
            <w:pPr>
              <w:jc w:val="both"/>
              <w:rPr>
                <w:sz w:val="20"/>
                <w:szCs w:val="20"/>
              </w:rPr>
            </w:pPr>
            <w:r w:rsidRPr="00F36E32">
              <w:rPr>
                <w:b/>
                <w:sz w:val="20"/>
                <w:szCs w:val="20"/>
              </w:rPr>
              <w:t xml:space="preserve">ODP 1.1 - </w:t>
            </w:r>
            <w:r w:rsidRPr="00F36E32">
              <w:rPr>
                <w:sz w:val="20"/>
                <w:szCs w:val="20"/>
              </w:rPr>
              <w:t>Vypracovať detailnú analýzu projektov a odhad potenciálu ukončenia projektov k 31.12.2018 a následne pripraviť revíziu OP, na zníženie čiastkového cieľa na reálne dosiahnuteľnú hodnotu (bez zmeny cieľovej hodnoty pre rok 2023.</w:t>
            </w:r>
          </w:p>
          <w:p w14:paraId="01AA4175" w14:textId="7E431B19" w:rsidR="00D73E5E" w:rsidRPr="000613CB" w:rsidRDefault="00D73E5E" w:rsidP="00F36E32">
            <w:pPr>
              <w:jc w:val="both"/>
              <w:rPr>
                <w:b/>
                <w:sz w:val="20"/>
                <w:szCs w:val="20"/>
              </w:rPr>
            </w:pPr>
            <w:r w:rsidRPr="00F36E32">
              <w:rPr>
                <w:sz w:val="20"/>
                <w:szCs w:val="20"/>
              </w:rPr>
              <w:t>Spolu 3 ukazovatele</w:t>
            </w:r>
          </w:p>
        </w:tc>
        <w:tc>
          <w:tcPr>
            <w:tcW w:w="2977" w:type="dxa"/>
            <w:gridSpan w:val="2"/>
            <w:shd w:val="clear" w:color="auto" w:fill="auto"/>
            <w:vAlign w:val="center"/>
          </w:tcPr>
          <w:p w14:paraId="7D58CAA9" w14:textId="77777777" w:rsidR="00D73E5E" w:rsidRPr="00F06C68" w:rsidRDefault="00D73E5E" w:rsidP="00F06C68">
            <w:pPr>
              <w:jc w:val="both"/>
              <w:rPr>
                <w:sz w:val="20"/>
                <w:szCs w:val="20"/>
              </w:rPr>
            </w:pPr>
            <w:r w:rsidRPr="00F06C68">
              <w:rPr>
                <w:b/>
                <w:sz w:val="20"/>
                <w:szCs w:val="20"/>
              </w:rPr>
              <w:t xml:space="preserve">POPA 1.1 - </w:t>
            </w:r>
            <w:r w:rsidRPr="00F06C68">
              <w:rPr>
                <w:sz w:val="20"/>
                <w:szCs w:val="20"/>
              </w:rPr>
              <w:t>Pripraviť revíziu OP na zníženie čiastkového cieľa na reálne dosiahnuteľnú hodnotu (bez zmeny cieľovej hodnoty pre rok 2023.</w:t>
            </w:r>
          </w:p>
          <w:p w14:paraId="5263ADE1" w14:textId="77777777" w:rsidR="00D73E5E" w:rsidRPr="00F06C68" w:rsidRDefault="00D73E5E" w:rsidP="00F06C68">
            <w:pPr>
              <w:jc w:val="both"/>
              <w:rPr>
                <w:sz w:val="20"/>
                <w:szCs w:val="20"/>
              </w:rPr>
            </w:pPr>
            <w:r w:rsidRPr="00F06C68">
              <w:rPr>
                <w:sz w:val="20"/>
                <w:szCs w:val="20"/>
              </w:rPr>
              <w:t>Spolu 3 ukazovatele</w:t>
            </w:r>
          </w:p>
          <w:p w14:paraId="55126D93" w14:textId="77777777" w:rsidR="00D73E5E" w:rsidRPr="00F06C68" w:rsidRDefault="00D73E5E" w:rsidP="00F06C68">
            <w:pPr>
              <w:jc w:val="both"/>
              <w:rPr>
                <w:sz w:val="20"/>
                <w:szCs w:val="20"/>
              </w:rPr>
            </w:pPr>
            <w:r w:rsidRPr="00F06C68">
              <w:rPr>
                <w:sz w:val="20"/>
                <w:szCs w:val="20"/>
              </w:rPr>
              <w:t>Zodpovednosť: RO OP KŽP, spolupráca SO SAŽP</w:t>
            </w:r>
          </w:p>
          <w:p w14:paraId="7B9DCB31" w14:textId="3F027C44" w:rsidR="00D73E5E" w:rsidRPr="000613CB" w:rsidRDefault="00D73E5E" w:rsidP="00F06C68">
            <w:pPr>
              <w:jc w:val="both"/>
              <w:rPr>
                <w:b/>
                <w:sz w:val="20"/>
                <w:szCs w:val="20"/>
              </w:rPr>
            </w:pPr>
            <w:r w:rsidRPr="00F06C68">
              <w:rPr>
                <w:sz w:val="20"/>
                <w:szCs w:val="20"/>
              </w:rPr>
              <w:t>Termín: 2Q 2018</w:t>
            </w:r>
          </w:p>
        </w:tc>
        <w:tc>
          <w:tcPr>
            <w:tcW w:w="2976" w:type="dxa"/>
            <w:gridSpan w:val="2"/>
            <w:vMerge w:val="restart"/>
            <w:shd w:val="clear" w:color="auto" w:fill="auto"/>
            <w:vAlign w:val="center"/>
          </w:tcPr>
          <w:p w14:paraId="6F88FEA6" w14:textId="37449A8D" w:rsidR="00D73E5E" w:rsidRPr="000613CB" w:rsidRDefault="00D73E5E" w:rsidP="00F06C68">
            <w:pPr>
              <w:jc w:val="center"/>
              <w:rPr>
                <w:b/>
                <w:sz w:val="20"/>
                <w:szCs w:val="20"/>
              </w:rPr>
            </w:pPr>
            <w:r w:rsidRPr="00F06C68">
              <w:rPr>
                <w:b/>
                <w:sz w:val="20"/>
                <w:szCs w:val="20"/>
              </w:rPr>
              <w:t xml:space="preserve">ROPA 1.1 – </w:t>
            </w:r>
            <w:r w:rsidRPr="00F06C68">
              <w:rPr>
                <w:sz w:val="20"/>
                <w:szCs w:val="20"/>
              </w:rPr>
              <w:t>RO pripravil revíziu OP, ktorá bola schválená Vykonávacím rozhodnutím Európskej komisie C(2018) 6344, účinným odo dňa 25. septembra 2018</w:t>
            </w:r>
          </w:p>
        </w:tc>
        <w:tc>
          <w:tcPr>
            <w:tcW w:w="1701" w:type="dxa"/>
            <w:vMerge w:val="restart"/>
            <w:shd w:val="clear" w:color="auto" w:fill="auto"/>
            <w:vAlign w:val="center"/>
          </w:tcPr>
          <w:p w14:paraId="759E289A" w14:textId="77777777" w:rsidR="00D73E5E" w:rsidRPr="000613CB" w:rsidRDefault="00D73E5E" w:rsidP="00F36E32">
            <w:pPr>
              <w:jc w:val="both"/>
              <w:rPr>
                <w:b/>
                <w:sz w:val="20"/>
                <w:szCs w:val="20"/>
              </w:rPr>
            </w:pPr>
          </w:p>
        </w:tc>
      </w:tr>
      <w:tr w:rsidR="00D73E5E" w:rsidRPr="003C5CD9" w14:paraId="1F4CFCA6" w14:textId="77777777" w:rsidTr="00F06C68">
        <w:trPr>
          <w:trHeight w:val="1200"/>
        </w:trPr>
        <w:tc>
          <w:tcPr>
            <w:tcW w:w="3227" w:type="dxa"/>
            <w:gridSpan w:val="2"/>
            <w:vMerge/>
            <w:shd w:val="clear" w:color="auto" w:fill="auto"/>
            <w:vAlign w:val="center"/>
          </w:tcPr>
          <w:p w14:paraId="318D86A3" w14:textId="77777777" w:rsidR="00D73E5E" w:rsidRPr="00F36E32" w:rsidRDefault="00D73E5E" w:rsidP="00F36E32">
            <w:pPr>
              <w:jc w:val="both"/>
              <w:rPr>
                <w:b/>
                <w:sz w:val="20"/>
                <w:szCs w:val="20"/>
              </w:rPr>
            </w:pPr>
          </w:p>
        </w:tc>
        <w:tc>
          <w:tcPr>
            <w:tcW w:w="3402" w:type="dxa"/>
            <w:gridSpan w:val="4"/>
            <w:tcBorders>
              <w:bottom w:val="single" w:sz="4" w:space="0" w:color="000000"/>
            </w:tcBorders>
            <w:shd w:val="clear" w:color="auto" w:fill="auto"/>
            <w:vAlign w:val="center"/>
          </w:tcPr>
          <w:p w14:paraId="56B190A2" w14:textId="77777777" w:rsidR="00D73E5E" w:rsidRPr="00F36E32" w:rsidRDefault="00D73E5E" w:rsidP="00F36E32">
            <w:pPr>
              <w:jc w:val="both"/>
              <w:rPr>
                <w:sz w:val="20"/>
                <w:szCs w:val="20"/>
              </w:rPr>
            </w:pPr>
            <w:r w:rsidRPr="00F36E32">
              <w:rPr>
                <w:b/>
                <w:sz w:val="20"/>
                <w:szCs w:val="20"/>
              </w:rPr>
              <w:t xml:space="preserve">ODP 1.2 - </w:t>
            </w:r>
            <w:r w:rsidRPr="00F36E32">
              <w:rPr>
                <w:sz w:val="20"/>
                <w:szCs w:val="20"/>
              </w:rPr>
              <w:t>Revízia OP a zníženie hodnoty čiastkového ukazovateľa na rok 2018 na nulu s tým, že bude vložený nový ukazovateľ – kľúčový implementačný krok „Celkový povrch rekultivovanej pôdy podľa plánovaného stavu zazmluvnených projektov, ktorých verejné obstarávanie bolo overené“ s hodnotou do 83,65 ha. Cieľová hodnota pre rok 2023 ostane zachovaná.</w:t>
            </w:r>
          </w:p>
          <w:p w14:paraId="1D72ED0A" w14:textId="75067170" w:rsidR="00D73E5E" w:rsidRPr="000613CB" w:rsidRDefault="00D73E5E" w:rsidP="00F36E32">
            <w:pPr>
              <w:jc w:val="both"/>
              <w:rPr>
                <w:b/>
                <w:sz w:val="20"/>
                <w:szCs w:val="20"/>
              </w:rPr>
            </w:pPr>
            <w:r w:rsidRPr="00F36E32">
              <w:rPr>
                <w:sz w:val="20"/>
                <w:szCs w:val="20"/>
              </w:rPr>
              <w:lastRenderedPageBreak/>
              <w:t>1 ukazovateľ</w:t>
            </w:r>
          </w:p>
        </w:tc>
        <w:tc>
          <w:tcPr>
            <w:tcW w:w="2977" w:type="dxa"/>
            <w:gridSpan w:val="2"/>
            <w:shd w:val="clear" w:color="auto" w:fill="auto"/>
          </w:tcPr>
          <w:p w14:paraId="7C635E60" w14:textId="77777777" w:rsidR="00D73E5E" w:rsidRPr="00F06C68" w:rsidRDefault="00D73E5E" w:rsidP="00F06C68">
            <w:pPr>
              <w:jc w:val="both"/>
              <w:rPr>
                <w:sz w:val="20"/>
                <w:szCs w:val="20"/>
              </w:rPr>
            </w:pPr>
            <w:r w:rsidRPr="00F06C68">
              <w:rPr>
                <w:b/>
                <w:sz w:val="20"/>
                <w:szCs w:val="20"/>
              </w:rPr>
              <w:lastRenderedPageBreak/>
              <w:t xml:space="preserve">POPA 1.2 - </w:t>
            </w:r>
            <w:r w:rsidRPr="00F06C68">
              <w:rPr>
                <w:sz w:val="20"/>
                <w:szCs w:val="20"/>
              </w:rPr>
              <w:t>Pripraviť revíziu OP, znížiť hodnotu čiastkového ukazovateľa na nulu, vložiť nový KIK, zachovať cieľovú hodnotu pre rok 2023</w:t>
            </w:r>
          </w:p>
          <w:p w14:paraId="0B288915" w14:textId="77777777" w:rsidR="00D73E5E" w:rsidRPr="00F06C68" w:rsidRDefault="00D73E5E" w:rsidP="00F06C68">
            <w:pPr>
              <w:jc w:val="both"/>
              <w:rPr>
                <w:sz w:val="20"/>
                <w:szCs w:val="20"/>
              </w:rPr>
            </w:pPr>
            <w:r w:rsidRPr="00F06C68">
              <w:rPr>
                <w:sz w:val="20"/>
                <w:szCs w:val="20"/>
              </w:rPr>
              <w:t>Zodpovednosť: RO OP KŽP, spolupráca SO SAŽP</w:t>
            </w:r>
          </w:p>
          <w:p w14:paraId="5CFC5998" w14:textId="2D1F9604" w:rsidR="00D73E5E" w:rsidRPr="000613CB" w:rsidRDefault="00D73E5E" w:rsidP="00F06C68">
            <w:pPr>
              <w:jc w:val="both"/>
              <w:rPr>
                <w:b/>
                <w:sz w:val="20"/>
                <w:szCs w:val="20"/>
              </w:rPr>
            </w:pPr>
            <w:r w:rsidRPr="00F06C68">
              <w:rPr>
                <w:sz w:val="20"/>
                <w:szCs w:val="20"/>
              </w:rPr>
              <w:t>Termín: 2Q 2018</w:t>
            </w:r>
          </w:p>
        </w:tc>
        <w:tc>
          <w:tcPr>
            <w:tcW w:w="2976" w:type="dxa"/>
            <w:gridSpan w:val="2"/>
            <w:vMerge/>
            <w:shd w:val="clear" w:color="auto" w:fill="auto"/>
            <w:vAlign w:val="center"/>
          </w:tcPr>
          <w:p w14:paraId="58060890" w14:textId="77777777" w:rsidR="00D73E5E" w:rsidRPr="000613CB" w:rsidRDefault="00D73E5E" w:rsidP="00F36E32">
            <w:pPr>
              <w:jc w:val="both"/>
              <w:rPr>
                <w:b/>
                <w:sz w:val="20"/>
                <w:szCs w:val="20"/>
              </w:rPr>
            </w:pPr>
          </w:p>
        </w:tc>
        <w:tc>
          <w:tcPr>
            <w:tcW w:w="1701" w:type="dxa"/>
            <w:vMerge/>
            <w:shd w:val="clear" w:color="auto" w:fill="auto"/>
            <w:vAlign w:val="center"/>
          </w:tcPr>
          <w:p w14:paraId="7A836F2D" w14:textId="77777777" w:rsidR="00D73E5E" w:rsidRPr="000613CB" w:rsidRDefault="00D73E5E" w:rsidP="00F36E32">
            <w:pPr>
              <w:jc w:val="both"/>
              <w:rPr>
                <w:b/>
                <w:sz w:val="20"/>
                <w:szCs w:val="20"/>
              </w:rPr>
            </w:pPr>
          </w:p>
        </w:tc>
      </w:tr>
      <w:tr w:rsidR="00D73E5E" w:rsidRPr="003C5CD9" w14:paraId="1D864DD1" w14:textId="77777777" w:rsidTr="00617871">
        <w:trPr>
          <w:trHeight w:val="1200"/>
        </w:trPr>
        <w:tc>
          <w:tcPr>
            <w:tcW w:w="3227" w:type="dxa"/>
            <w:gridSpan w:val="2"/>
            <w:vMerge/>
            <w:tcBorders>
              <w:bottom w:val="single" w:sz="4" w:space="0" w:color="000000"/>
            </w:tcBorders>
            <w:shd w:val="clear" w:color="auto" w:fill="auto"/>
            <w:vAlign w:val="center"/>
          </w:tcPr>
          <w:p w14:paraId="678523F9" w14:textId="77777777" w:rsidR="00D73E5E" w:rsidRPr="00F36E32" w:rsidRDefault="00D73E5E" w:rsidP="00F36E32">
            <w:pPr>
              <w:jc w:val="both"/>
              <w:rPr>
                <w:b/>
                <w:sz w:val="20"/>
                <w:szCs w:val="20"/>
              </w:rPr>
            </w:pPr>
          </w:p>
        </w:tc>
        <w:tc>
          <w:tcPr>
            <w:tcW w:w="3402" w:type="dxa"/>
            <w:gridSpan w:val="4"/>
            <w:tcBorders>
              <w:bottom w:val="single" w:sz="4" w:space="0" w:color="000000"/>
            </w:tcBorders>
            <w:shd w:val="clear" w:color="auto" w:fill="auto"/>
            <w:vAlign w:val="center"/>
          </w:tcPr>
          <w:p w14:paraId="05F5306A" w14:textId="77777777" w:rsidR="00D73E5E" w:rsidRPr="00F36E32" w:rsidRDefault="00D73E5E" w:rsidP="00F36E32">
            <w:pPr>
              <w:jc w:val="both"/>
              <w:rPr>
                <w:sz w:val="20"/>
                <w:szCs w:val="20"/>
              </w:rPr>
            </w:pPr>
            <w:r w:rsidRPr="00F36E32">
              <w:rPr>
                <w:b/>
                <w:sz w:val="20"/>
                <w:szCs w:val="20"/>
              </w:rPr>
              <w:t xml:space="preserve">ODP 1.3 - </w:t>
            </w:r>
            <w:r w:rsidRPr="00F36E32">
              <w:rPr>
                <w:sz w:val="20"/>
                <w:szCs w:val="20"/>
              </w:rPr>
              <w:t>Podľa výsledkov analýz odporúčaných vyššie a revízií OP prepočítať finančný ukazovateľ pre príslušné ukazovatele a taktiež revidovať OP.</w:t>
            </w:r>
          </w:p>
          <w:p w14:paraId="79C20615" w14:textId="2A4F0CA8" w:rsidR="00D73E5E" w:rsidRPr="000613CB" w:rsidRDefault="00D73E5E" w:rsidP="00F36E32">
            <w:pPr>
              <w:jc w:val="both"/>
              <w:rPr>
                <w:b/>
                <w:sz w:val="20"/>
                <w:szCs w:val="20"/>
              </w:rPr>
            </w:pPr>
            <w:r w:rsidRPr="00F36E32">
              <w:rPr>
                <w:sz w:val="20"/>
                <w:szCs w:val="20"/>
              </w:rPr>
              <w:t>1 ukazovateľ</w:t>
            </w:r>
          </w:p>
        </w:tc>
        <w:tc>
          <w:tcPr>
            <w:tcW w:w="2977" w:type="dxa"/>
            <w:gridSpan w:val="2"/>
            <w:tcBorders>
              <w:bottom w:val="single" w:sz="4" w:space="0" w:color="000000"/>
            </w:tcBorders>
            <w:shd w:val="clear" w:color="auto" w:fill="auto"/>
            <w:vAlign w:val="center"/>
          </w:tcPr>
          <w:p w14:paraId="49152270" w14:textId="77777777" w:rsidR="00D73E5E" w:rsidRPr="00F06C68" w:rsidRDefault="00D73E5E" w:rsidP="00F06C68">
            <w:pPr>
              <w:jc w:val="both"/>
              <w:rPr>
                <w:sz w:val="20"/>
                <w:szCs w:val="20"/>
              </w:rPr>
            </w:pPr>
            <w:r w:rsidRPr="00F06C68">
              <w:rPr>
                <w:b/>
                <w:sz w:val="20"/>
                <w:szCs w:val="20"/>
              </w:rPr>
              <w:t xml:space="preserve">POPA 1.3 – </w:t>
            </w:r>
            <w:r w:rsidRPr="00F06C68">
              <w:rPr>
                <w:sz w:val="20"/>
                <w:szCs w:val="20"/>
              </w:rPr>
              <w:t>Prepočítať finančný ukazovateľ pre príslušné ukazovatele a taktiež revidovať OP.</w:t>
            </w:r>
          </w:p>
          <w:p w14:paraId="4AD7091D" w14:textId="77777777" w:rsidR="00D73E5E" w:rsidRPr="00F06C68" w:rsidRDefault="00D73E5E" w:rsidP="00F06C68">
            <w:pPr>
              <w:jc w:val="both"/>
              <w:rPr>
                <w:sz w:val="20"/>
                <w:szCs w:val="20"/>
              </w:rPr>
            </w:pPr>
            <w:r w:rsidRPr="00F06C68">
              <w:rPr>
                <w:sz w:val="20"/>
                <w:szCs w:val="20"/>
              </w:rPr>
              <w:t>Zodpovednosť: RO OP KŽP, spolupráca SO SAŽP</w:t>
            </w:r>
          </w:p>
          <w:p w14:paraId="237052C9" w14:textId="368582FD" w:rsidR="00D73E5E" w:rsidRPr="000613CB" w:rsidRDefault="00D73E5E" w:rsidP="00F06C68">
            <w:pPr>
              <w:jc w:val="both"/>
              <w:rPr>
                <w:b/>
                <w:sz w:val="20"/>
                <w:szCs w:val="20"/>
              </w:rPr>
            </w:pPr>
            <w:r w:rsidRPr="00F06C68">
              <w:rPr>
                <w:sz w:val="20"/>
                <w:szCs w:val="20"/>
              </w:rPr>
              <w:t>Termín: 2Q 2018</w:t>
            </w:r>
          </w:p>
        </w:tc>
        <w:tc>
          <w:tcPr>
            <w:tcW w:w="2976" w:type="dxa"/>
            <w:gridSpan w:val="2"/>
            <w:vMerge/>
            <w:shd w:val="clear" w:color="auto" w:fill="auto"/>
            <w:vAlign w:val="center"/>
          </w:tcPr>
          <w:p w14:paraId="2724A5F0" w14:textId="77777777" w:rsidR="00D73E5E" w:rsidRPr="000613CB" w:rsidRDefault="00D73E5E" w:rsidP="00F36E32">
            <w:pPr>
              <w:jc w:val="both"/>
              <w:rPr>
                <w:b/>
                <w:sz w:val="20"/>
                <w:szCs w:val="20"/>
              </w:rPr>
            </w:pPr>
          </w:p>
        </w:tc>
        <w:tc>
          <w:tcPr>
            <w:tcW w:w="1701" w:type="dxa"/>
            <w:vMerge/>
            <w:tcBorders>
              <w:bottom w:val="single" w:sz="4" w:space="0" w:color="000000"/>
            </w:tcBorders>
            <w:shd w:val="clear" w:color="auto" w:fill="auto"/>
            <w:vAlign w:val="center"/>
          </w:tcPr>
          <w:p w14:paraId="43FEB583" w14:textId="77777777" w:rsidR="00D73E5E" w:rsidRPr="000613CB" w:rsidRDefault="00D73E5E" w:rsidP="00F36E32">
            <w:pPr>
              <w:jc w:val="both"/>
              <w:rPr>
                <w:b/>
                <w:sz w:val="20"/>
                <w:szCs w:val="20"/>
              </w:rPr>
            </w:pPr>
          </w:p>
        </w:tc>
      </w:tr>
      <w:tr w:rsidR="00D73E5E" w:rsidRPr="003C5CD9" w14:paraId="61C25ECD" w14:textId="77777777" w:rsidTr="00F06C68">
        <w:trPr>
          <w:trHeight w:val="770"/>
        </w:trPr>
        <w:tc>
          <w:tcPr>
            <w:tcW w:w="3227" w:type="dxa"/>
            <w:gridSpan w:val="2"/>
            <w:vMerge w:val="restart"/>
            <w:shd w:val="clear" w:color="auto" w:fill="auto"/>
          </w:tcPr>
          <w:p w14:paraId="16E7662E" w14:textId="77777777" w:rsidR="00D73E5E" w:rsidRPr="00F06C68" w:rsidRDefault="00D73E5E" w:rsidP="00F06C68">
            <w:pPr>
              <w:jc w:val="both"/>
              <w:rPr>
                <w:sz w:val="20"/>
                <w:szCs w:val="20"/>
              </w:rPr>
            </w:pPr>
            <w:r w:rsidRPr="00F06C68">
              <w:rPr>
                <w:b/>
                <w:sz w:val="20"/>
                <w:szCs w:val="20"/>
              </w:rPr>
              <w:t xml:space="preserve">ZIS 2 – </w:t>
            </w:r>
            <w:r w:rsidRPr="00F06C68">
              <w:rPr>
                <w:sz w:val="20"/>
                <w:szCs w:val="20"/>
              </w:rPr>
              <w:t>Stav napĺňania ukazovateľov VR PO 2</w:t>
            </w:r>
          </w:p>
          <w:p w14:paraId="4647A4FD" w14:textId="77777777" w:rsidR="00D73E5E" w:rsidRPr="00F06C68" w:rsidRDefault="00D73E5E" w:rsidP="00F06C68">
            <w:pPr>
              <w:jc w:val="both"/>
              <w:rPr>
                <w:sz w:val="20"/>
                <w:szCs w:val="20"/>
              </w:rPr>
            </w:pPr>
            <w:r w:rsidRPr="00F06C68">
              <w:rPr>
                <w:sz w:val="20"/>
                <w:szCs w:val="20"/>
              </w:rPr>
              <w:t>Ukazovateľ VR v oblasti protipovodňovej ochrany je nulový, ako aj celkový finančný ukazovateľ.</w:t>
            </w:r>
          </w:p>
          <w:p w14:paraId="0F366E0E" w14:textId="4591532E" w:rsidR="00D73E5E" w:rsidRPr="000613CB" w:rsidRDefault="00D73E5E" w:rsidP="00F06C68">
            <w:pPr>
              <w:jc w:val="both"/>
              <w:rPr>
                <w:b/>
                <w:sz w:val="20"/>
                <w:szCs w:val="20"/>
              </w:rPr>
            </w:pPr>
            <w:r w:rsidRPr="00F06C68">
              <w:rPr>
                <w:sz w:val="20"/>
                <w:szCs w:val="20"/>
              </w:rPr>
              <w:t>Nenaplnenie hodnôt VR.</w:t>
            </w:r>
          </w:p>
        </w:tc>
        <w:tc>
          <w:tcPr>
            <w:tcW w:w="3402" w:type="dxa"/>
            <w:gridSpan w:val="4"/>
            <w:tcBorders>
              <w:bottom w:val="single" w:sz="4" w:space="0" w:color="000000"/>
            </w:tcBorders>
            <w:shd w:val="clear" w:color="auto" w:fill="auto"/>
            <w:vAlign w:val="center"/>
          </w:tcPr>
          <w:p w14:paraId="578133CB" w14:textId="77777777" w:rsidR="00D73E5E" w:rsidRPr="00F06C68" w:rsidRDefault="00D73E5E" w:rsidP="00F06C68">
            <w:pPr>
              <w:jc w:val="both"/>
              <w:rPr>
                <w:sz w:val="20"/>
                <w:szCs w:val="20"/>
              </w:rPr>
            </w:pPr>
            <w:r w:rsidRPr="00F06C68">
              <w:rPr>
                <w:b/>
                <w:sz w:val="20"/>
                <w:szCs w:val="20"/>
              </w:rPr>
              <w:t xml:space="preserve">ODP 2.1 - </w:t>
            </w:r>
            <w:r w:rsidRPr="00F06C68">
              <w:rPr>
                <w:sz w:val="20"/>
                <w:szCs w:val="20"/>
              </w:rPr>
              <w:t>Vypracovať detailnú analýzu projektov a odhad potenciálu ukončenia projektov k 31.12.2018 a následne pripraviť revíziu OP, na zníženie čiastkového cieľa na reálne dosiahnuteľnú hodnotu (bez zmeny cieľovej hodnoty pre rok 2023.</w:t>
            </w:r>
          </w:p>
          <w:p w14:paraId="3628B719" w14:textId="12ACE46A" w:rsidR="00D73E5E" w:rsidRPr="000613CB" w:rsidRDefault="00D73E5E" w:rsidP="00F06C68">
            <w:pPr>
              <w:jc w:val="both"/>
              <w:rPr>
                <w:b/>
                <w:sz w:val="20"/>
                <w:szCs w:val="20"/>
              </w:rPr>
            </w:pPr>
            <w:r w:rsidRPr="00F06C68">
              <w:rPr>
                <w:sz w:val="20"/>
                <w:szCs w:val="20"/>
              </w:rPr>
              <w:t>1 ukazovateľ</w:t>
            </w:r>
          </w:p>
        </w:tc>
        <w:tc>
          <w:tcPr>
            <w:tcW w:w="2977" w:type="dxa"/>
            <w:gridSpan w:val="2"/>
            <w:shd w:val="clear" w:color="auto" w:fill="auto"/>
            <w:vAlign w:val="center"/>
          </w:tcPr>
          <w:p w14:paraId="30D932EC" w14:textId="77777777" w:rsidR="00D73E5E" w:rsidRPr="00F06C68" w:rsidRDefault="00D73E5E" w:rsidP="00F06C68">
            <w:pPr>
              <w:jc w:val="both"/>
              <w:rPr>
                <w:sz w:val="20"/>
                <w:szCs w:val="20"/>
              </w:rPr>
            </w:pPr>
            <w:r w:rsidRPr="00F06C68">
              <w:rPr>
                <w:b/>
                <w:sz w:val="20"/>
                <w:szCs w:val="20"/>
              </w:rPr>
              <w:t xml:space="preserve">POPA 2.1 - </w:t>
            </w:r>
            <w:r w:rsidRPr="00F06C68">
              <w:rPr>
                <w:sz w:val="20"/>
                <w:szCs w:val="20"/>
              </w:rPr>
              <w:t>Pripraviť revíziu OP na zníženie čiastkového cieľa na reálne dosiahnuteľnú hodnotu (bez zmeny cieľovej hodnoty pre rok 2023.</w:t>
            </w:r>
          </w:p>
          <w:p w14:paraId="178344F4" w14:textId="77777777" w:rsidR="00D73E5E" w:rsidRPr="00F06C68" w:rsidRDefault="00D73E5E" w:rsidP="00F06C68">
            <w:pPr>
              <w:jc w:val="both"/>
              <w:rPr>
                <w:sz w:val="20"/>
                <w:szCs w:val="20"/>
              </w:rPr>
            </w:pPr>
            <w:r w:rsidRPr="00F06C68">
              <w:rPr>
                <w:sz w:val="20"/>
                <w:szCs w:val="20"/>
              </w:rPr>
              <w:t>1 ukazovateľ</w:t>
            </w:r>
          </w:p>
          <w:p w14:paraId="21F9077B" w14:textId="77777777" w:rsidR="00D73E5E" w:rsidRPr="00F06C68" w:rsidRDefault="00D73E5E" w:rsidP="00F06C68">
            <w:pPr>
              <w:jc w:val="both"/>
              <w:rPr>
                <w:sz w:val="20"/>
                <w:szCs w:val="20"/>
              </w:rPr>
            </w:pPr>
            <w:r w:rsidRPr="00F06C68">
              <w:rPr>
                <w:sz w:val="20"/>
                <w:szCs w:val="20"/>
              </w:rPr>
              <w:t>Zodpovednosť: RO OP KŽP, spolupráca SO SAŽP</w:t>
            </w:r>
          </w:p>
          <w:p w14:paraId="530513C5" w14:textId="69A0AE0E" w:rsidR="00D73E5E" w:rsidRPr="000613CB" w:rsidRDefault="00D73E5E" w:rsidP="00F06C68">
            <w:pPr>
              <w:jc w:val="both"/>
              <w:rPr>
                <w:b/>
                <w:sz w:val="20"/>
                <w:szCs w:val="20"/>
              </w:rPr>
            </w:pPr>
            <w:r w:rsidRPr="00F06C68">
              <w:rPr>
                <w:sz w:val="20"/>
                <w:szCs w:val="20"/>
              </w:rPr>
              <w:t>Termín: 2Q 2018</w:t>
            </w:r>
          </w:p>
        </w:tc>
        <w:tc>
          <w:tcPr>
            <w:tcW w:w="2976" w:type="dxa"/>
            <w:gridSpan w:val="2"/>
            <w:vMerge/>
            <w:shd w:val="clear" w:color="auto" w:fill="auto"/>
            <w:vAlign w:val="center"/>
          </w:tcPr>
          <w:p w14:paraId="04D456AB" w14:textId="77777777" w:rsidR="00D73E5E" w:rsidRPr="000613CB" w:rsidRDefault="00D73E5E" w:rsidP="00F36E32">
            <w:pPr>
              <w:jc w:val="both"/>
              <w:rPr>
                <w:b/>
                <w:sz w:val="20"/>
                <w:szCs w:val="20"/>
              </w:rPr>
            </w:pPr>
          </w:p>
        </w:tc>
        <w:tc>
          <w:tcPr>
            <w:tcW w:w="1701" w:type="dxa"/>
            <w:vMerge w:val="restart"/>
            <w:shd w:val="clear" w:color="auto" w:fill="auto"/>
            <w:vAlign w:val="center"/>
          </w:tcPr>
          <w:p w14:paraId="610D9963" w14:textId="77777777" w:rsidR="00D73E5E" w:rsidRPr="000613CB" w:rsidRDefault="00D73E5E" w:rsidP="00F36E32">
            <w:pPr>
              <w:jc w:val="both"/>
              <w:rPr>
                <w:b/>
                <w:sz w:val="20"/>
                <w:szCs w:val="20"/>
              </w:rPr>
            </w:pPr>
          </w:p>
        </w:tc>
      </w:tr>
      <w:tr w:rsidR="00D73E5E" w:rsidRPr="003C5CD9" w14:paraId="243821C0" w14:textId="77777777" w:rsidTr="00F06C68">
        <w:trPr>
          <w:trHeight w:val="418"/>
        </w:trPr>
        <w:tc>
          <w:tcPr>
            <w:tcW w:w="3227" w:type="dxa"/>
            <w:gridSpan w:val="2"/>
            <w:vMerge/>
            <w:tcBorders>
              <w:bottom w:val="single" w:sz="4" w:space="0" w:color="000000"/>
            </w:tcBorders>
            <w:shd w:val="clear" w:color="auto" w:fill="auto"/>
            <w:vAlign w:val="center"/>
          </w:tcPr>
          <w:p w14:paraId="511ED093" w14:textId="77777777" w:rsidR="00D73E5E" w:rsidRPr="00F06C68" w:rsidRDefault="00D73E5E" w:rsidP="00F06C68">
            <w:pPr>
              <w:jc w:val="both"/>
              <w:rPr>
                <w:b/>
                <w:sz w:val="20"/>
                <w:szCs w:val="20"/>
              </w:rPr>
            </w:pPr>
          </w:p>
        </w:tc>
        <w:tc>
          <w:tcPr>
            <w:tcW w:w="3402" w:type="dxa"/>
            <w:gridSpan w:val="4"/>
            <w:tcBorders>
              <w:bottom w:val="single" w:sz="4" w:space="0" w:color="000000"/>
            </w:tcBorders>
            <w:shd w:val="clear" w:color="auto" w:fill="auto"/>
          </w:tcPr>
          <w:p w14:paraId="0184EA6F" w14:textId="77777777" w:rsidR="00D73E5E" w:rsidRDefault="00D73E5E" w:rsidP="00F06C68">
            <w:pPr>
              <w:jc w:val="both"/>
              <w:rPr>
                <w:sz w:val="20"/>
                <w:szCs w:val="20"/>
              </w:rPr>
            </w:pPr>
            <w:r w:rsidRPr="00F06C68">
              <w:rPr>
                <w:b/>
                <w:sz w:val="20"/>
                <w:szCs w:val="20"/>
              </w:rPr>
              <w:t xml:space="preserve">ODP 2.2 - </w:t>
            </w:r>
            <w:r w:rsidRPr="00F06C68">
              <w:rPr>
                <w:sz w:val="20"/>
                <w:szCs w:val="20"/>
              </w:rPr>
              <w:t>Prepočítať finančný ukazovateľ a taktiež revidovať OP.</w:t>
            </w:r>
          </w:p>
          <w:p w14:paraId="26346BD9" w14:textId="63224ECF" w:rsidR="00D73E5E" w:rsidRPr="000613CB" w:rsidRDefault="00D73E5E" w:rsidP="00F06C68">
            <w:pPr>
              <w:jc w:val="both"/>
              <w:rPr>
                <w:b/>
                <w:sz w:val="20"/>
                <w:szCs w:val="20"/>
              </w:rPr>
            </w:pPr>
            <w:r w:rsidRPr="00F06C68">
              <w:rPr>
                <w:sz w:val="20"/>
                <w:szCs w:val="20"/>
              </w:rPr>
              <w:t>1 ukazovateľ</w:t>
            </w:r>
          </w:p>
        </w:tc>
        <w:tc>
          <w:tcPr>
            <w:tcW w:w="2977" w:type="dxa"/>
            <w:gridSpan w:val="2"/>
            <w:tcBorders>
              <w:bottom w:val="single" w:sz="4" w:space="0" w:color="000000"/>
            </w:tcBorders>
            <w:shd w:val="clear" w:color="auto" w:fill="auto"/>
            <w:vAlign w:val="center"/>
          </w:tcPr>
          <w:p w14:paraId="588F3E6A" w14:textId="77777777" w:rsidR="00D73E5E" w:rsidRDefault="00D73E5E" w:rsidP="00F36E32">
            <w:pPr>
              <w:jc w:val="both"/>
              <w:rPr>
                <w:sz w:val="20"/>
                <w:szCs w:val="20"/>
              </w:rPr>
            </w:pPr>
            <w:r w:rsidRPr="00F06C68">
              <w:rPr>
                <w:b/>
                <w:sz w:val="20"/>
                <w:szCs w:val="20"/>
              </w:rPr>
              <w:t xml:space="preserve">POPA 2.2 – </w:t>
            </w:r>
            <w:r w:rsidRPr="00F06C68">
              <w:rPr>
                <w:sz w:val="20"/>
                <w:szCs w:val="20"/>
              </w:rPr>
              <w:t>Prepočítať finančný ukazovateľ a taktiež revidovať OP.</w:t>
            </w:r>
          </w:p>
          <w:p w14:paraId="691A9D30" w14:textId="77777777" w:rsidR="00D73E5E" w:rsidRPr="00F06C68" w:rsidRDefault="00D73E5E" w:rsidP="00F06C68">
            <w:pPr>
              <w:jc w:val="both"/>
              <w:rPr>
                <w:sz w:val="20"/>
                <w:szCs w:val="20"/>
              </w:rPr>
            </w:pPr>
            <w:r w:rsidRPr="00F06C68">
              <w:rPr>
                <w:sz w:val="20"/>
                <w:szCs w:val="20"/>
              </w:rPr>
              <w:t>Zodpovednosť: RO OP KŽP, spolupráca SO SAŽP</w:t>
            </w:r>
          </w:p>
          <w:p w14:paraId="441A3282" w14:textId="3D0D17A6" w:rsidR="00D73E5E" w:rsidRPr="000613CB" w:rsidRDefault="00D73E5E" w:rsidP="00F06C68">
            <w:pPr>
              <w:jc w:val="both"/>
              <w:rPr>
                <w:b/>
                <w:sz w:val="20"/>
                <w:szCs w:val="20"/>
              </w:rPr>
            </w:pPr>
            <w:r w:rsidRPr="00F06C68">
              <w:rPr>
                <w:sz w:val="20"/>
                <w:szCs w:val="20"/>
              </w:rPr>
              <w:t>Termín: 2Q 2018</w:t>
            </w:r>
          </w:p>
        </w:tc>
        <w:tc>
          <w:tcPr>
            <w:tcW w:w="2976" w:type="dxa"/>
            <w:gridSpan w:val="2"/>
            <w:vMerge/>
            <w:shd w:val="clear" w:color="auto" w:fill="auto"/>
            <w:vAlign w:val="center"/>
          </w:tcPr>
          <w:p w14:paraId="3C10746D" w14:textId="77777777" w:rsidR="00D73E5E" w:rsidRPr="000613CB" w:rsidRDefault="00D73E5E" w:rsidP="00F36E32">
            <w:pPr>
              <w:jc w:val="both"/>
              <w:rPr>
                <w:b/>
                <w:sz w:val="20"/>
                <w:szCs w:val="20"/>
              </w:rPr>
            </w:pPr>
          </w:p>
        </w:tc>
        <w:tc>
          <w:tcPr>
            <w:tcW w:w="1701" w:type="dxa"/>
            <w:vMerge/>
            <w:tcBorders>
              <w:bottom w:val="single" w:sz="4" w:space="0" w:color="000000"/>
            </w:tcBorders>
            <w:shd w:val="clear" w:color="auto" w:fill="auto"/>
            <w:vAlign w:val="center"/>
          </w:tcPr>
          <w:p w14:paraId="5E4F5336" w14:textId="77777777" w:rsidR="00D73E5E" w:rsidRPr="000613CB" w:rsidRDefault="00D73E5E" w:rsidP="00F36E32">
            <w:pPr>
              <w:jc w:val="both"/>
              <w:rPr>
                <w:b/>
                <w:sz w:val="20"/>
                <w:szCs w:val="20"/>
              </w:rPr>
            </w:pPr>
          </w:p>
        </w:tc>
      </w:tr>
      <w:tr w:rsidR="00D73E5E" w:rsidRPr="003C5CD9" w14:paraId="0F79FC00" w14:textId="77777777" w:rsidTr="00F06C68">
        <w:trPr>
          <w:trHeight w:val="770"/>
        </w:trPr>
        <w:tc>
          <w:tcPr>
            <w:tcW w:w="3227" w:type="dxa"/>
            <w:gridSpan w:val="2"/>
            <w:vMerge w:val="restart"/>
            <w:shd w:val="clear" w:color="auto" w:fill="auto"/>
          </w:tcPr>
          <w:p w14:paraId="1122F5EB" w14:textId="77777777" w:rsidR="00D73E5E" w:rsidRPr="00F06C68" w:rsidRDefault="00D73E5E" w:rsidP="00F06C68">
            <w:pPr>
              <w:jc w:val="both"/>
              <w:rPr>
                <w:sz w:val="20"/>
                <w:szCs w:val="20"/>
              </w:rPr>
            </w:pPr>
            <w:r w:rsidRPr="00F06C68">
              <w:rPr>
                <w:b/>
                <w:sz w:val="20"/>
                <w:szCs w:val="20"/>
              </w:rPr>
              <w:t xml:space="preserve">ZIS 3 – </w:t>
            </w:r>
            <w:r w:rsidRPr="00F06C68">
              <w:rPr>
                <w:sz w:val="20"/>
                <w:szCs w:val="20"/>
              </w:rPr>
              <w:t>Stav napĺňania ukazovateľov PO 3</w:t>
            </w:r>
          </w:p>
          <w:p w14:paraId="054103FA" w14:textId="77777777" w:rsidR="00D73E5E" w:rsidRPr="00F06C68" w:rsidRDefault="00D73E5E" w:rsidP="00F06C68">
            <w:pPr>
              <w:jc w:val="both"/>
              <w:rPr>
                <w:sz w:val="20"/>
                <w:szCs w:val="20"/>
              </w:rPr>
            </w:pPr>
            <w:r w:rsidRPr="00F06C68">
              <w:rPr>
                <w:sz w:val="20"/>
                <w:szCs w:val="20"/>
              </w:rPr>
              <w:t>Všetky tri ukazovatele VR pre PO3 sú na nule, celkový finančný ukazovateľ je na úrovni 3,87%</w:t>
            </w:r>
          </w:p>
          <w:p w14:paraId="4BD995F5" w14:textId="2A424BDD" w:rsidR="00D73E5E" w:rsidRPr="000613CB" w:rsidRDefault="00D73E5E" w:rsidP="00F06C68">
            <w:pPr>
              <w:jc w:val="both"/>
              <w:rPr>
                <w:b/>
                <w:sz w:val="20"/>
                <w:szCs w:val="20"/>
              </w:rPr>
            </w:pPr>
            <w:r w:rsidRPr="00F06C68">
              <w:rPr>
                <w:sz w:val="20"/>
                <w:szCs w:val="20"/>
              </w:rPr>
              <w:t>Nenaplnenie hodnôt VR.</w:t>
            </w:r>
          </w:p>
        </w:tc>
        <w:tc>
          <w:tcPr>
            <w:tcW w:w="3402" w:type="dxa"/>
            <w:gridSpan w:val="4"/>
            <w:tcBorders>
              <w:bottom w:val="single" w:sz="4" w:space="0" w:color="000000"/>
            </w:tcBorders>
            <w:shd w:val="clear" w:color="auto" w:fill="auto"/>
            <w:vAlign w:val="center"/>
          </w:tcPr>
          <w:p w14:paraId="3F3ADB0B" w14:textId="77777777" w:rsidR="00D73E5E" w:rsidRPr="00F06C68" w:rsidRDefault="00D73E5E" w:rsidP="00F06C68">
            <w:pPr>
              <w:jc w:val="both"/>
              <w:rPr>
                <w:sz w:val="20"/>
                <w:szCs w:val="20"/>
              </w:rPr>
            </w:pPr>
            <w:r w:rsidRPr="00F06C68">
              <w:rPr>
                <w:b/>
                <w:sz w:val="20"/>
                <w:szCs w:val="20"/>
              </w:rPr>
              <w:t xml:space="preserve">ODP 3.1 - </w:t>
            </w:r>
            <w:r w:rsidRPr="00F06C68">
              <w:rPr>
                <w:sz w:val="20"/>
                <w:szCs w:val="20"/>
              </w:rPr>
              <w:t>Vypracovať detailnú analýzu projektov a odhad potenciálu ukončenia projektov k 31.12.2018 a následne pripraviť revíziu OP, na zníženie čiastkového cieľa na reálne dosiahnuteľnú hodnotu (bez zmeny cieľovej hodnoty pre rok 2023.</w:t>
            </w:r>
          </w:p>
          <w:p w14:paraId="755AC89E" w14:textId="4FF200AC" w:rsidR="00D73E5E" w:rsidRPr="000613CB" w:rsidRDefault="00D73E5E" w:rsidP="00F06C68">
            <w:pPr>
              <w:jc w:val="both"/>
              <w:rPr>
                <w:b/>
                <w:sz w:val="20"/>
                <w:szCs w:val="20"/>
              </w:rPr>
            </w:pPr>
            <w:r w:rsidRPr="00F06C68">
              <w:rPr>
                <w:sz w:val="20"/>
                <w:szCs w:val="20"/>
              </w:rPr>
              <w:t>Spolu 3 ukazovatele</w:t>
            </w:r>
          </w:p>
        </w:tc>
        <w:tc>
          <w:tcPr>
            <w:tcW w:w="2977" w:type="dxa"/>
            <w:gridSpan w:val="2"/>
            <w:shd w:val="clear" w:color="auto" w:fill="auto"/>
            <w:vAlign w:val="center"/>
          </w:tcPr>
          <w:p w14:paraId="5201EDCC" w14:textId="77777777" w:rsidR="00D73E5E" w:rsidRPr="00F06C68" w:rsidRDefault="00D73E5E" w:rsidP="00F06C68">
            <w:pPr>
              <w:jc w:val="both"/>
              <w:rPr>
                <w:sz w:val="20"/>
                <w:szCs w:val="20"/>
              </w:rPr>
            </w:pPr>
            <w:r w:rsidRPr="00F06C68">
              <w:rPr>
                <w:b/>
                <w:sz w:val="20"/>
                <w:szCs w:val="20"/>
              </w:rPr>
              <w:t xml:space="preserve">POPA 3.1 - </w:t>
            </w:r>
            <w:r w:rsidRPr="00F06C68">
              <w:rPr>
                <w:sz w:val="20"/>
                <w:szCs w:val="20"/>
              </w:rPr>
              <w:t>Pripraviť revíziu OP na zníženie čiastkového cieľa na reálne dosiahnuteľnú hodnotu (bez zmeny cieľovej hodnoty pre rok 2023.</w:t>
            </w:r>
          </w:p>
          <w:p w14:paraId="2F0C9D3A" w14:textId="77777777" w:rsidR="00D73E5E" w:rsidRPr="00F06C68" w:rsidRDefault="00D73E5E" w:rsidP="00F06C68">
            <w:pPr>
              <w:jc w:val="both"/>
              <w:rPr>
                <w:sz w:val="20"/>
                <w:szCs w:val="20"/>
              </w:rPr>
            </w:pPr>
            <w:r w:rsidRPr="00F06C68">
              <w:rPr>
                <w:sz w:val="20"/>
                <w:szCs w:val="20"/>
              </w:rPr>
              <w:t>Spolu 3 ukazovatele</w:t>
            </w:r>
          </w:p>
          <w:p w14:paraId="11F8860D" w14:textId="77777777" w:rsidR="00D73E5E" w:rsidRPr="00F06C68" w:rsidRDefault="00D73E5E" w:rsidP="00F06C68">
            <w:pPr>
              <w:jc w:val="both"/>
              <w:rPr>
                <w:sz w:val="20"/>
                <w:szCs w:val="20"/>
              </w:rPr>
            </w:pPr>
            <w:r w:rsidRPr="00F06C68">
              <w:rPr>
                <w:sz w:val="20"/>
                <w:szCs w:val="20"/>
              </w:rPr>
              <w:t>Zodpovednosť: RO OP KŽP, spolupráca SO MV SR</w:t>
            </w:r>
          </w:p>
          <w:p w14:paraId="36CF55D4" w14:textId="063B5B3F" w:rsidR="00D73E5E" w:rsidRPr="000613CB" w:rsidRDefault="00D73E5E" w:rsidP="00F06C68">
            <w:pPr>
              <w:jc w:val="both"/>
              <w:rPr>
                <w:b/>
                <w:sz w:val="20"/>
                <w:szCs w:val="20"/>
              </w:rPr>
            </w:pPr>
            <w:r w:rsidRPr="00F06C68">
              <w:rPr>
                <w:sz w:val="20"/>
                <w:szCs w:val="20"/>
              </w:rPr>
              <w:t>Termín: 2Q 2018</w:t>
            </w:r>
          </w:p>
        </w:tc>
        <w:tc>
          <w:tcPr>
            <w:tcW w:w="2976" w:type="dxa"/>
            <w:gridSpan w:val="2"/>
            <w:vMerge/>
            <w:shd w:val="clear" w:color="auto" w:fill="auto"/>
            <w:vAlign w:val="center"/>
          </w:tcPr>
          <w:p w14:paraId="4B1C6661" w14:textId="77777777" w:rsidR="00D73E5E" w:rsidRPr="000613CB" w:rsidRDefault="00D73E5E" w:rsidP="00F36E32">
            <w:pPr>
              <w:jc w:val="both"/>
              <w:rPr>
                <w:b/>
                <w:sz w:val="20"/>
                <w:szCs w:val="20"/>
              </w:rPr>
            </w:pPr>
          </w:p>
        </w:tc>
        <w:tc>
          <w:tcPr>
            <w:tcW w:w="1701" w:type="dxa"/>
            <w:vMerge w:val="restart"/>
            <w:shd w:val="clear" w:color="auto" w:fill="auto"/>
            <w:vAlign w:val="center"/>
          </w:tcPr>
          <w:p w14:paraId="1B907234" w14:textId="77777777" w:rsidR="00D73E5E" w:rsidRPr="000613CB" w:rsidRDefault="00D73E5E" w:rsidP="00F36E32">
            <w:pPr>
              <w:jc w:val="both"/>
              <w:rPr>
                <w:b/>
                <w:sz w:val="20"/>
                <w:szCs w:val="20"/>
              </w:rPr>
            </w:pPr>
          </w:p>
        </w:tc>
      </w:tr>
      <w:tr w:rsidR="00D73E5E" w:rsidRPr="003C5CD9" w14:paraId="36B33112" w14:textId="77777777" w:rsidTr="00F06C68">
        <w:trPr>
          <w:trHeight w:val="770"/>
        </w:trPr>
        <w:tc>
          <w:tcPr>
            <w:tcW w:w="3227" w:type="dxa"/>
            <w:gridSpan w:val="2"/>
            <w:vMerge/>
            <w:tcBorders>
              <w:bottom w:val="single" w:sz="4" w:space="0" w:color="000000"/>
            </w:tcBorders>
            <w:shd w:val="clear" w:color="auto" w:fill="auto"/>
            <w:vAlign w:val="center"/>
          </w:tcPr>
          <w:p w14:paraId="6842FE72" w14:textId="77777777" w:rsidR="00D73E5E" w:rsidRPr="00F06C68" w:rsidRDefault="00D73E5E" w:rsidP="00F06C68">
            <w:pPr>
              <w:jc w:val="both"/>
              <w:rPr>
                <w:b/>
                <w:sz w:val="20"/>
                <w:szCs w:val="20"/>
              </w:rPr>
            </w:pPr>
          </w:p>
        </w:tc>
        <w:tc>
          <w:tcPr>
            <w:tcW w:w="3402" w:type="dxa"/>
            <w:gridSpan w:val="4"/>
            <w:tcBorders>
              <w:bottom w:val="single" w:sz="4" w:space="0" w:color="000000"/>
            </w:tcBorders>
            <w:shd w:val="clear" w:color="auto" w:fill="auto"/>
          </w:tcPr>
          <w:p w14:paraId="1B6ABE62" w14:textId="77777777" w:rsidR="00D73E5E" w:rsidRPr="00F06C68" w:rsidRDefault="00D73E5E" w:rsidP="00F06C68">
            <w:pPr>
              <w:jc w:val="both"/>
              <w:rPr>
                <w:sz w:val="20"/>
                <w:szCs w:val="20"/>
              </w:rPr>
            </w:pPr>
            <w:r w:rsidRPr="00F06C68">
              <w:rPr>
                <w:b/>
                <w:sz w:val="20"/>
                <w:szCs w:val="20"/>
              </w:rPr>
              <w:t xml:space="preserve">ODP 3.2 - </w:t>
            </w:r>
            <w:r w:rsidRPr="00F06C68">
              <w:rPr>
                <w:sz w:val="20"/>
                <w:szCs w:val="20"/>
              </w:rPr>
              <w:t>Prepočítať finančný ukazovateľ a taktiež revidovať OP.</w:t>
            </w:r>
          </w:p>
          <w:p w14:paraId="6D283ACC" w14:textId="691678BC" w:rsidR="00D73E5E" w:rsidRPr="000613CB" w:rsidRDefault="00D73E5E" w:rsidP="00F06C68">
            <w:pPr>
              <w:jc w:val="both"/>
              <w:rPr>
                <w:b/>
                <w:sz w:val="20"/>
                <w:szCs w:val="20"/>
              </w:rPr>
            </w:pPr>
            <w:r w:rsidRPr="00F06C68">
              <w:rPr>
                <w:sz w:val="20"/>
                <w:szCs w:val="20"/>
              </w:rPr>
              <w:t>1 ukazovateľ</w:t>
            </w:r>
          </w:p>
        </w:tc>
        <w:tc>
          <w:tcPr>
            <w:tcW w:w="2977" w:type="dxa"/>
            <w:gridSpan w:val="2"/>
            <w:tcBorders>
              <w:bottom w:val="single" w:sz="4" w:space="0" w:color="000000"/>
            </w:tcBorders>
            <w:shd w:val="clear" w:color="auto" w:fill="auto"/>
            <w:vAlign w:val="center"/>
          </w:tcPr>
          <w:p w14:paraId="4B24FDFF" w14:textId="77777777" w:rsidR="00D73E5E" w:rsidRPr="00F06C68" w:rsidRDefault="00D73E5E" w:rsidP="00F06C68">
            <w:pPr>
              <w:jc w:val="both"/>
              <w:rPr>
                <w:sz w:val="20"/>
                <w:szCs w:val="20"/>
              </w:rPr>
            </w:pPr>
            <w:r w:rsidRPr="00F06C68">
              <w:rPr>
                <w:b/>
                <w:sz w:val="20"/>
                <w:szCs w:val="20"/>
              </w:rPr>
              <w:t xml:space="preserve">POPA 3.2 – </w:t>
            </w:r>
            <w:r w:rsidRPr="00F06C68">
              <w:rPr>
                <w:sz w:val="20"/>
                <w:szCs w:val="20"/>
              </w:rPr>
              <w:t>Prepočítať finančný ukazovateľ a taktiež revidovať OP.</w:t>
            </w:r>
          </w:p>
          <w:p w14:paraId="65310CCE" w14:textId="77777777" w:rsidR="00D73E5E" w:rsidRPr="00F06C68" w:rsidRDefault="00D73E5E" w:rsidP="00F06C68">
            <w:pPr>
              <w:jc w:val="both"/>
              <w:rPr>
                <w:sz w:val="20"/>
                <w:szCs w:val="20"/>
              </w:rPr>
            </w:pPr>
            <w:r w:rsidRPr="00F06C68">
              <w:rPr>
                <w:sz w:val="20"/>
                <w:szCs w:val="20"/>
              </w:rPr>
              <w:t>Zodpovednosť: RO OP KŽP, spolupráca SO MV SR</w:t>
            </w:r>
          </w:p>
          <w:p w14:paraId="3B6486B7" w14:textId="25C52DA1" w:rsidR="00D73E5E" w:rsidRPr="000613CB" w:rsidRDefault="00D73E5E" w:rsidP="00F06C68">
            <w:pPr>
              <w:jc w:val="both"/>
              <w:rPr>
                <w:b/>
                <w:sz w:val="20"/>
                <w:szCs w:val="20"/>
              </w:rPr>
            </w:pPr>
            <w:r w:rsidRPr="00F06C68">
              <w:rPr>
                <w:sz w:val="20"/>
                <w:szCs w:val="20"/>
              </w:rPr>
              <w:t>Termín: 2Q 2018</w:t>
            </w:r>
          </w:p>
        </w:tc>
        <w:tc>
          <w:tcPr>
            <w:tcW w:w="2976" w:type="dxa"/>
            <w:gridSpan w:val="2"/>
            <w:vMerge/>
            <w:tcBorders>
              <w:bottom w:val="single" w:sz="4" w:space="0" w:color="000000"/>
            </w:tcBorders>
            <w:shd w:val="clear" w:color="auto" w:fill="auto"/>
            <w:vAlign w:val="center"/>
          </w:tcPr>
          <w:p w14:paraId="1A90F5D2" w14:textId="77777777" w:rsidR="00D73E5E" w:rsidRPr="000613CB" w:rsidRDefault="00D73E5E" w:rsidP="00F36E32">
            <w:pPr>
              <w:jc w:val="both"/>
              <w:rPr>
                <w:b/>
                <w:sz w:val="20"/>
                <w:szCs w:val="20"/>
              </w:rPr>
            </w:pPr>
          </w:p>
        </w:tc>
        <w:tc>
          <w:tcPr>
            <w:tcW w:w="1701" w:type="dxa"/>
            <w:vMerge/>
            <w:tcBorders>
              <w:bottom w:val="single" w:sz="4" w:space="0" w:color="000000"/>
            </w:tcBorders>
            <w:shd w:val="clear" w:color="auto" w:fill="auto"/>
            <w:vAlign w:val="center"/>
          </w:tcPr>
          <w:p w14:paraId="46333CE0" w14:textId="77777777" w:rsidR="00D73E5E" w:rsidRPr="000613CB" w:rsidRDefault="00D73E5E" w:rsidP="00F36E32">
            <w:pPr>
              <w:jc w:val="both"/>
              <w:rPr>
                <w:b/>
                <w:sz w:val="20"/>
                <w:szCs w:val="20"/>
              </w:rPr>
            </w:pPr>
          </w:p>
        </w:tc>
      </w:tr>
      <w:tr w:rsidR="00D73E5E" w:rsidRPr="003C5CD9" w14:paraId="3E48DB8B" w14:textId="77777777" w:rsidTr="00F06C68">
        <w:trPr>
          <w:trHeight w:val="1156"/>
        </w:trPr>
        <w:tc>
          <w:tcPr>
            <w:tcW w:w="3227" w:type="dxa"/>
            <w:gridSpan w:val="2"/>
            <w:vMerge w:val="restart"/>
            <w:shd w:val="clear" w:color="auto" w:fill="auto"/>
          </w:tcPr>
          <w:p w14:paraId="1ADD6995" w14:textId="77777777" w:rsidR="00D73E5E" w:rsidRPr="00F06C68" w:rsidRDefault="00D73E5E" w:rsidP="00F06C68">
            <w:pPr>
              <w:jc w:val="both"/>
              <w:rPr>
                <w:sz w:val="20"/>
                <w:szCs w:val="20"/>
              </w:rPr>
            </w:pPr>
            <w:r w:rsidRPr="00F06C68">
              <w:rPr>
                <w:b/>
                <w:sz w:val="20"/>
                <w:szCs w:val="20"/>
              </w:rPr>
              <w:t xml:space="preserve">ZIS 4 – </w:t>
            </w:r>
            <w:r w:rsidRPr="00F06C68">
              <w:rPr>
                <w:sz w:val="20"/>
                <w:szCs w:val="20"/>
              </w:rPr>
              <w:t>Stav napĺňania ukazovateľov PO 4</w:t>
            </w:r>
          </w:p>
          <w:p w14:paraId="3B28391E" w14:textId="77777777" w:rsidR="00D73E5E" w:rsidRPr="00F06C68" w:rsidRDefault="00D73E5E" w:rsidP="00F06C68">
            <w:pPr>
              <w:jc w:val="both"/>
              <w:rPr>
                <w:sz w:val="20"/>
                <w:szCs w:val="20"/>
              </w:rPr>
            </w:pPr>
            <w:r w:rsidRPr="00F06C68">
              <w:rPr>
                <w:sz w:val="20"/>
                <w:szCs w:val="20"/>
              </w:rPr>
              <w:t>Jeden ukazovateľ je naplnený na 19,15% (Podlahová plocha obnovených budov), dva sú na nule. Celkový finančný ukazovateľ za MRR je na úrovni 17,68% a za VRR na úrovni 215,73%.</w:t>
            </w:r>
          </w:p>
          <w:p w14:paraId="59FD60FA" w14:textId="11241263" w:rsidR="00D73E5E" w:rsidRPr="000613CB" w:rsidRDefault="00D73E5E" w:rsidP="00F06C68">
            <w:pPr>
              <w:jc w:val="both"/>
              <w:rPr>
                <w:b/>
                <w:sz w:val="20"/>
                <w:szCs w:val="20"/>
              </w:rPr>
            </w:pPr>
            <w:r w:rsidRPr="00F06C68">
              <w:rPr>
                <w:sz w:val="20"/>
                <w:szCs w:val="20"/>
              </w:rPr>
              <w:t>Nenaplnenie hodnôt VR.</w:t>
            </w:r>
          </w:p>
        </w:tc>
        <w:tc>
          <w:tcPr>
            <w:tcW w:w="3402" w:type="dxa"/>
            <w:gridSpan w:val="4"/>
            <w:tcBorders>
              <w:bottom w:val="single" w:sz="4" w:space="0" w:color="000000"/>
            </w:tcBorders>
            <w:shd w:val="clear" w:color="auto" w:fill="auto"/>
          </w:tcPr>
          <w:p w14:paraId="2C0764C7" w14:textId="77777777" w:rsidR="00D73E5E" w:rsidRPr="00F06C68" w:rsidRDefault="00D73E5E" w:rsidP="00F06C68">
            <w:pPr>
              <w:jc w:val="both"/>
              <w:rPr>
                <w:sz w:val="20"/>
                <w:szCs w:val="20"/>
              </w:rPr>
            </w:pPr>
            <w:r w:rsidRPr="00F06C68">
              <w:rPr>
                <w:b/>
                <w:sz w:val="20"/>
                <w:szCs w:val="20"/>
              </w:rPr>
              <w:t xml:space="preserve">ODP 4.1 - </w:t>
            </w:r>
            <w:r w:rsidRPr="00F06C68">
              <w:rPr>
                <w:sz w:val="20"/>
                <w:szCs w:val="20"/>
              </w:rPr>
              <w:t>Vypracovať detailnú analýzu projektov a odhad potenciálu ukončenia projektov k 31.12.2018 a následne pripraviť revíziu OP, na zníženie čiastkového cieľa na reálne dosiahnuteľnú hodnotu (bez zmeny cieľovej hodnoty pre rok 2023.</w:t>
            </w:r>
          </w:p>
          <w:p w14:paraId="687E3B99" w14:textId="32B201DB" w:rsidR="00D73E5E" w:rsidRPr="000613CB" w:rsidRDefault="00D73E5E" w:rsidP="00F06C68">
            <w:pPr>
              <w:jc w:val="both"/>
              <w:rPr>
                <w:b/>
                <w:sz w:val="20"/>
                <w:szCs w:val="20"/>
              </w:rPr>
            </w:pPr>
            <w:r w:rsidRPr="00F06C68">
              <w:rPr>
                <w:sz w:val="20"/>
                <w:szCs w:val="20"/>
              </w:rPr>
              <w:t>Spolu 2 ukazovatele</w:t>
            </w:r>
          </w:p>
        </w:tc>
        <w:tc>
          <w:tcPr>
            <w:tcW w:w="2977" w:type="dxa"/>
            <w:gridSpan w:val="2"/>
            <w:shd w:val="clear" w:color="auto" w:fill="auto"/>
            <w:vAlign w:val="center"/>
          </w:tcPr>
          <w:p w14:paraId="27DC633E" w14:textId="77777777" w:rsidR="00D73E5E" w:rsidRPr="00F06C68" w:rsidRDefault="00D73E5E" w:rsidP="00F06C68">
            <w:pPr>
              <w:jc w:val="both"/>
              <w:rPr>
                <w:sz w:val="20"/>
                <w:szCs w:val="20"/>
              </w:rPr>
            </w:pPr>
            <w:r w:rsidRPr="00F06C68">
              <w:rPr>
                <w:b/>
                <w:sz w:val="20"/>
                <w:szCs w:val="20"/>
              </w:rPr>
              <w:t xml:space="preserve">POPA 4.1 - </w:t>
            </w:r>
            <w:r w:rsidRPr="00F06C68">
              <w:rPr>
                <w:sz w:val="20"/>
                <w:szCs w:val="20"/>
              </w:rPr>
              <w:t>Pripraviť revíziu OP na zníženie čiastkového cieľa na reálne dosiahnuteľnú hodnotu (bez zmeny cieľovej hodnoty pre rok 2023.</w:t>
            </w:r>
          </w:p>
          <w:p w14:paraId="4CD819DD" w14:textId="77777777" w:rsidR="00D73E5E" w:rsidRPr="00F06C68" w:rsidRDefault="00D73E5E" w:rsidP="00F06C68">
            <w:pPr>
              <w:jc w:val="both"/>
              <w:rPr>
                <w:sz w:val="20"/>
                <w:szCs w:val="20"/>
              </w:rPr>
            </w:pPr>
            <w:r w:rsidRPr="00F06C68">
              <w:rPr>
                <w:sz w:val="20"/>
                <w:szCs w:val="20"/>
              </w:rPr>
              <w:t>Spolu 2 ukazovatele</w:t>
            </w:r>
          </w:p>
          <w:p w14:paraId="1965130C" w14:textId="77777777" w:rsidR="00D73E5E" w:rsidRPr="00F06C68" w:rsidRDefault="00D73E5E" w:rsidP="00F06C68">
            <w:pPr>
              <w:jc w:val="both"/>
              <w:rPr>
                <w:sz w:val="20"/>
                <w:szCs w:val="20"/>
              </w:rPr>
            </w:pPr>
            <w:r w:rsidRPr="00F06C68">
              <w:rPr>
                <w:sz w:val="20"/>
                <w:szCs w:val="20"/>
              </w:rPr>
              <w:t>Zodpovednosť: RO OP KŽP, spolupráca SO SIEA</w:t>
            </w:r>
          </w:p>
          <w:p w14:paraId="4DC1422F" w14:textId="55986C14" w:rsidR="00D73E5E" w:rsidRPr="000613CB" w:rsidRDefault="00D73E5E" w:rsidP="00F06C68">
            <w:pPr>
              <w:jc w:val="both"/>
              <w:rPr>
                <w:b/>
                <w:sz w:val="20"/>
                <w:szCs w:val="20"/>
              </w:rPr>
            </w:pPr>
            <w:r w:rsidRPr="00F06C68">
              <w:rPr>
                <w:sz w:val="20"/>
                <w:szCs w:val="20"/>
              </w:rPr>
              <w:t>Termín: 2Q 2018</w:t>
            </w:r>
          </w:p>
        </w:tc>
        <w:tc>
          <w:tcPr>
            <w:tcW w:w="2976" w:type="dxa"/>
            <w:gridSpan w:val="2"/>
            <w:vMerge w:val="restart"/>
            <w:shd w:val="clear" w:color="auto" w:fill="auto"/>
            <w:vAlign w:val="center"/>
          </w:tcPr>
          <w:p w14:paraId="0A14EA9B" w14:textId="77777777" w:rsidR="00D73E5E" w:rsidRPr="000613CB" w:rsidRDefault="00D73E5E" w:rsidP="00F36E32">
            <w:pPr>
              <w:jc w:val="both"/>
              <w:rPr>
                <w:b/>
                <w:sz w:val="20"/>
                <w:szCs w:val="20"/>
              </w:rPr>
            </w:pPr>
          </w:p>
        </w:tc>
        <w:tc>
          <w:tcPr>
            <w:tcW w:w="1701" w:type="dxa"/>
            <w:vMerge w:val="restart"/>
            <w:shd w:val="clear" w:color="auto" w:fill="auto"/>
            <w:vAlign w:val="center"/>
          </w:tcPr>
          <w:p w14:paraId="5F78F481" w14:textId="77777777" w:rsidR="00D73E5E" w:rsidRPr="000613CB" w:rsidRDefault="00D73E5E" w:rsidP="00F36E32">
            <w:pPr>
              <w:jc w:val="both"/>
              <w:rPr>
                <w:b/>
                <w:sz w:val="20"/>
                <w:szCs w:val="20"/>
              </w:rPr>
            </w:pPr>
          </w:p>
        </w:tc>
      </w:tr>
      <w:tr w:rsidR="00D73E5E" w:rsidRPr="003C5CD9" w14:paraId="1AB13A0B" w14:textId="77777777" w:rsidTr="00235A32">
        <w:trPr>
          <w:trHeight w:val="933"/>
        </w:trPr>
        <w:tc>
          <w:tcPr>
            <w:tcW w:w="3227" w:type="dxa"/>
            <w:gridSpan w:val="2"/>
            <w:vMerge/>
            <w:tcBorders>
              <w:bottom w:val="single" w:sz="4" w:space="0" w:color="000000"/>
            </w:tcBorders>
            <w:shd w:val="clear" w:color="auto" w:fill="auto"/>
            <w:vAlign w:val="center"/>
          </w:tcPr>
          <w:p w14:paraId="318387C1" w14:textId="77777777" w:rsidR="00D73E5E" w:rsidRPr="00F06C68" w:rsidRDefault="00D73E5E" w:rsidP="00F06C68">
            <w:pPr>
              <w:jc w:val="both"/>
              <w:rPr>
                <w:b/>
                <w:sz w:val="20"/>
                <w:szCs w:val="20"/>
              </w:rPr>
            </w:pPr>
          </w:p>
        </w:tc>
        <w:tc>
          <w:tcPr>
            <w:tcW w:w="3402" w:type="dxa"/>
            <w:gridSpan w:val="4"/>
            <w:tcBorders>
              <w:bottom w:val="single" w:sz="4" w:space="0" w:color="000000"/>
            </w:tcBorders>
            <w:shd w:val="clear" w:color="auto" w:fill="auto"/>
          </w:tcPr>
          <w:p w14:paraId="3899D1F8" w14:textId="77777777" w:rsidR="00D73E5E" w:rsidRPr="00F06C68" w:rsidRDefault="00D73E5E" w:rsidP="00F06C68">
            <w:pPr>
              <w:jc w:val="both"/>
              <w:rPr>
                <w:sz w:val="20"/>
                <w:szCs w:val="20"/>
              </w:rPr>
            </w:pPr>
            <w:r w:rsidRPr="00F06C68">
              <w:rPr>
                <w:b/>
                <w:sz w:val="20"/>
                <w:szCs w:val="20"/>
              </w:rPr>
              <w:t xml:space="preserve">ODP 4.2 - </w:t>
            </w:r>
            <w:r w:rsidRPr="00F06C68">
              <w:rPr>
                <w:sz w:val="20"/>
                <w:szCs w:val="20"/>
              </w:rPr>
              <w:t>Prepočítať finančný ukazovateľ za MRR a taktiež revidovať OP.</w:t>
            </w:r>
          </w:p>
          <w:p w14:paraId="1DFBC770" w14:textId="0018E732" w:rsidR="00D73E5E" w:rsidRPr="000613CB" w:rsidRDefault="00D73E5E" w:rsidP="00F06C68">
            <w:pPr>
              <w:jc w:val="both"/>
              <w:rPr>
                <w:b/>
                <w:sz w:val="20"/>
                <w:szCs w:val="20"/>
              </w:rPr>
            </w:pPr>
            <w:r w:rsidRPr="00F06C68">
              <w:rPr>
                <w:sz w:val="20"/>
                <w:szCs w:val="20"/>
              </w:rPr>
              <w:t>1 ukazovateľ</w:t>
            </w:r>
          </w:p>
        </w:tc>
        <w:tc>
          <w:tcPr>
            <w:tcW w:w="2977" w:type="dxa"/>
            <w:gridSpan w:val="2"/>
            <w:tcBorders>
              <w:bottom w:val="single" w:sz="4" w:space="0" w:color="000000"/>
            </w:tcBorders>
            <w:shd w:val="clear" w:color="auto" w:fill="auto"/>
          </w:tcPr>
          <w:p w14:paraId="4381A374" w14:textId="77777777" w:rsidR="00D73E5E" w:rsidRDefault="00D73E5E" w:rsidP="00235A32">
            <w:pPr>
              <w:jc w:val="both"/>
              <w:rPr>
                <w:sz w:val="20"/>
                <w:szCs w:val="20"/>
              </w:rPr>
            </w:pPr>
            <w:r w:rsidRPr="00235A32">
              <w:rPr>
                <w:b/>
                <w:sz w:val="20"/>
                <w:szCs w:val="20"/>
              </w:rPr>
              <w:t xml:space="preserve">POPA 4.2 – </w:t>
            </w:r>
            <w:r w:rsidRPr="00235A32">
              <w:rPr>
                <w:sz w:val="20"/>
                <w:szCs w:val="20"/>
              </w:rPr>
              <w:t>Prepočítať finančný ukazovateľ za MRR a taktiež revidovať OP.</w:t>
            </w:r>
          </w:p>
          <w:p w14:paraId="16D3EF50" w14:textId="77777777" w:rsidR="00D73E5E" w:rsidRPr="00235A32" w:rsidRDefault="00D73E5E" w:rsidP="00235A32">
            <w:pPr>
              <w:jc w:val="both"/>
              <w:rPr>
                <w:sz w:val="20"/>
                <w:szCs w:val="20"/>
              </w:rPr>
            </w:pPr>
            <w:r w:rsidRPr="00235A32">
              <w:rPr>
                <w:sz w:val="20"/>
                <w:szCs w:val="20"/>
              </w:rPr>
              <w:t>Zodpovednosť: RO OP KŽP, spolupráca SO SIEA</w:t>
            </w:r>
          </w:p>
          <w:p w14:paraId="5F1EE2BC" w14:textId="5B90870F" w:rsidR="00D73E5E" w:rsidRPr="000613CB" w:rsidRDefault="00D73E5E" w:rsidP="00235A32">
            <w:pPr>
              <w:jc w:val="both"/>
              <w:rPr>
                <w:b/>
                <w:sz w:val="20"/>
                <w:szCs w:val="20"/>
              </w:rPr>
            </w:pPr>
            <w:r w:rsidRPr="00235A32">
              <w:rPr>
                <w:sz w:val="20"/>
                <w:szCs w:val="20"/>
              </w:rPr>
              <w:t>Termín: 2Q 2018</w:t>
            </w:r>
          </w:p>
        </w:tc>
        <w:tc>
          <w:tcPr>
            <w:tcW w:w="2976" w:type="dxa"/>
            <w:gridSpan w:val="2"/>
            <w:vMerge/>
            <w:tcBorders>
              <w:bottom w:val="single" w:sz="4" w:space="0" w:color="000000"/>
            </w:tcBorders>
            <w:shd w:val="clear" w:color="auto" w:fill="auto"/>
            <w:vAlign w:val="center"/>
          </w:tcPr>
          <w:p w14:paraId="3EED3857" w14:textId="77777777" w:rsidR="00D73E5E" w:rsidRPr="000613CB" w:rsidRDefault="00D73E5E" w:rsidP="00F36E32">
            <w:pPr>
              <w:jc w:val="both"/>
              <w:rPr>
                <w:b/>
                <w:sz w:val="20"/>
                <w:szCs w:val="20"/>
              </w:rPr>
            </w:pPr>
          </w:p>
        </w:tc>
        <w:tc>
          <w:tcPr>
            <w:tcW w:w="1701" w:type="dxa"/>
            <w:vMerge/>
            <w:tcBorders>
              <w:bottom w:val="single" w:sz="4" w:space="0" w:color="000000"/>
            </w:tcBorders>
            <w:shd w:val="clear" w:color="auto" w:fill="auto"/>
            <w:vAlign w:val="center"/>
          </w:tcPr>
          <w:p w14:paraId="2D97269E" w14:textId="77777777" w:rsidR="00D73E5E" w:rsidRPr="000613CB" w:rsidRDefault="00D73E5E" w:rsidP="00F36E32">
            <w:pPr>
              <w:jc w:val="both"/>
              <w:rPr>
                <w:b/>
                <w:sz w:val="20"/>
                <w:szCs w:val="20"/>
              </w:rPr>
            </w:pPr>
          </w:p>
        </w:tc>
      </w:tr>
      <w:tr w:rsidR="00D73E5E" w:rsidRPr="003C5CD9" w14:paraId="00FCA983" w14:textId="77777777" w:rsidTr="001E6FD5">
        <w:trPr>
          <w:trHeight w:val="443"/>
        </w:trPr>
        <w:tc>
          <w:tcPr>
            <w:tcW w:w="14283" w:type="dxa"/>
            <w:gridSpan w:val="11"/>
            <w:tcBorders>
              <w:bottom w:val="single" w:sz="4" w:space="0" w:color="000000"/>
            </w:tcBorders>
            <w:shd w:val="clear" w:color="auto" w:fill="FFFF00"/>
            <w:vAlign w:val="center"/>
          </w:tcPr>
          <w:p w14:paraId="00FCA982" w14:textId="77777777" w:rsidR="00D73E5E" w:rsidRPr="00664BF2" w:rsidRDefault="00D73E5E" w:rsidP="001E6FD5">
            <w:pPr>
              <w:jc w:val="center"/>
              <w:rPr>
                <w:b/>
                <w:sz w:val="28"/>
                <w:szCs w:val="28"/>
              </w:rPr>
            </w:pPr>
            <w:r w:rsidRPr="00664BF2">
              <w:rPr>
                <w:b/>
                <w:sz w:val="28"/>
                <w:szCs w:val="28"/>
              </w:rPr>
              <w:t>OP TP</w:t>
            </w:r>
          </w:p>
        </w:tc>
      </w:tr>
      <w:tr w:rsidR="00D73E5E" w:rsidRPr="003C5CD9" w14:paraId="00FCA986" w14:textId="77777777" w:rsidTr="00B344B6">
        <w:trPr>
          <w:trHeight w:val="443"/>
        </w:trPr>
        <w:tc>
          <w:tcPr>
            <w:tcW w:w="3227" w:type="dxa"/>
            <w:gridSpan w:val="2"/>
            <w:tcBorders>
              <w:bottom w:val="single" w:sz="4" w:space="0" w:color="000000"/>
            </w:tcBorders>
            <w:shd w:val="clear" w:color="auto" w:fill="FFC000"/>
            <w:vAlign w:val="center"/>
          </w:tcPr>
          <w:p w14:paraId="00FCA984" w14:textId="77777777" w:rsidR="00D73E5E" w:rsidRPr="000613CB" w:rsidRDefault="00D73E5E" w:rsidP="00B344B6">
            <w:pPr>
              <w:jc w:val="center"/>
              <w:rPr>
                <w:b/>
                <w:sz w:val="20"/>
                <w:szCs w:val="20"/>
              </w:rPr>
            </w:pPr>
            <w:r w:rsidRPr="000613CB">
              <w:rPr>
                <w:b/>
                <w:sz w:val="20"/>
                <w:szCs w:val="20"/>
              </w:rPr>
              <w:t>ID hodnotenia: 0</w:t>
            </w:r>
            <w:r>
              <w:rPr>
                <w:b/>
                <w:sz w:val="20"/>
                <w:szCs w:val="20"/>
              </w:rPr>
              <w:t>8</w:t>
            </w:r>
            <w:r w:rsidRPr="000613CB">
              <w:rPr>
                <w:b/>
                <w:sz w:val="20"/>
                <w:szCs w:val="20"/>
              </w:rPr>
              <w:t>00</w:t>
            </w:r>
            <w:r>
              <w:rPr>
                <w:b/>
                <w:sz w:val="20"/>
                <w:szCs w:val="20"/>
              </w:rPr>
              <w:t>1</w:t>
            </w:r>
          </w:p>
        </w:tc>
        <w:tc>
          <w:tcPr>
            <w:tcW w:w="11056" w:type="dxa"/>
            <w:gridSpan w:val="9"/>
            <w:tcBorders>
              <w:bottom w:val="single" w:sz="4" w:space="0" w:color="000000"/>
            </w:tcBorders>
            <w:shd w:val="clear" w:color="auto" w:fill="FFC000"/>
            <w:vAlign w:val="center"/>
          </w:tcPr>
          <w:p w14:paraId="00FCA985" w14:textId="77777777" w:rsidR="00D73E5E" w:rsidRPr="000613CB" w:rsidRDefault="00D73E5E" w:rsidP="00B344B6">
            <w:pPr>
              <w:jc w:val="center"/>
              <w:rPr>
                <w:b/>
                <w:sz w:val="20"/>
                <w:szCs w:val="20"/>
              </w:rPr>
            </w:pPr>
            <w:r w:rsidRPr="000613CB">
              <w:rPr>
                <w:b/>
                <w:sz w:val="20"/>
                <w:szCs w:val="20"/>
              </w:rPr>
              <w:t xml:space="preserve">Názov hodnotenia: </w:t>
            </w:r>
            <w:r w:rsidRPr="008D050D">
              <w:rPr>
                <w:rStyle w:val="Siln"/>
                <w:b w:val="0"/>
                <w:sz w:val="20"/>
                <w:szCs w:val="20"/>
              </w:rPr>
              <w:t xml:space="preserve">Hodnotenie </w:t>
            </w:r>
            <w:r w:rsidRPr="00750712">
              <w:rPr>
                <w:rStyle w:val="Siln"/>
                <w:b w:val="0"/>
                <w:sz w:val="20"/>
                <w:szCs w:val="20"/>
              </w:rPr>
              <w:t>Ex post hodnotenie OP TP 2007 - 2013</w:t>
            </w:r>
          </w:p>
        </w:tc>
      </w:tr>
      <w:tr w:rsidR="00D73E5E" w:rsidRPr="003C5CD9" w14:paraId="00FCA98C" w14:textId="77777777" w:rsidTr="00B344B6">
        <w:trPr>
          <w:trHeight w:val="443"/>
        </w:trPr>
        <w:tc>
          <w:tcPr>
            <w:tcW w:w="3227" w:type="dxa"/>
            <w:gridSpan w:val="2"/>
            <w:shd w:val="clear" w:color="auto" w:fill="FFC000"/>
            <w:vAlign w:val="center"/>
          </w:tcPr>
          <w:p w14:paraId="00FCA987" w14:textId="77777777" w:rsidR="00D73E5E" w:rsidRPr="000613CB" w:rsidRDefault="00D73E5E" w:rsidP="00B344B6">
            <w:pPr>
              <w:jc w:val="center"/>
              <w:rPr>
                <w:b/>
                <w:sz w:val="20"/>
                <w:szCs w:val="20"/>
              </w:rPr>
            </w:pPr>
            <w:r w:rsidRPr="000613CB">
              <w:rPr>
                <w:b/>
                <w:sz w:val="20"/>
                <w:szCs w:val="20"/>
              </w:rPr>
              <w:t>Hlavné závery</w:t>
            </w:r>
            <w:r>
              <w:rPr>
                <w:b/>
                <w:sz w:val="20"/>
                <w:szCs w:val="20"/>
              </w:rPr>
              <w:t>*</w:t>
            </w:r>
          </w:p>
        </w:tc>
        <w:tc>
          <w:tcPr>
            <w:tcW w:w="3402" w:type="dxa"/>
            <w:gridSpan w:val="4"/>
            <w:shd w:val="clear" w:color="auto" w:fill="FFC000"/>
            <w:vAlign w:val="center"/>
          </w:tcPr>
          <w:p w14:paraId="00FCA988" w14:textId="77777777" w:rsidR="00D73E5E" w:rsidRPr="000613CB" w:rsidRDefault="00D73E5E" w:rsidP="00B344B6">
            <w:pPr>
              <w:jc w:val="center"/>
              <w:rPr>
                <w:b/>
                <w:sz w:val="20"/>
                <w:szCs w:val="20"/>
              </w:rPr>
            </w:pPr>
            <w:r w:rsidRPr="000613CB">
              <w:rPr>
                <w:b/>
                <w:sz w:val="20"/>
                <w:szCs w:val="20"/>
              </w:rPr>
              <w:t>Hlavné odporúčania</w:t>
            </w:r>
            <w:r>
              <w:rPr>
                <w:b/>
                <w:sz w:val="20"/>
                <w:szCs w:val="20"/>
              </w:rPr>
              <w:t>*</w:t>
            </w:r>
          </w:p>
        </w:tc>
        <w:tc>
          <w:tcPr>
            <w:tcW w:w="2977" w:type="dxa"/>
            <w:gridSpan w:val="2"/>
            <w:shd w:val="clear" w:color="auto" w:fill="FFC000"/>
            <w:vAlign w:val="center"/>
          </w:tcPr>
          <w:p w14:paraId="00FCA989" w14:textId="77777777" w:rsidR="00D73E5E" w:rsidRPr="000613CB" w:rsidRDefault="00D73E5E" w:rsidP="00B344B6">
            <w:pPr>
              <w:jc w:val="center"/>
              <w:rPr>
                <w:b/>
                <w:sz w:val="20"/>
                <w:szCs w:val="20"/>
              </w:rPr>
            </w:pPr>
            <w:r w:rsidRPr="000613CB">
              <w:rPr>
                <w:b/>
                <w:sz w:val="20"/>
                <w:szCs w:val="20"/>
              </w:rPr>
              <w:t>Prijaté opatrenia</w:t>
            </w:r>
            <w:r>
              <w:rPr>
                <w:b/>
                <w:sz w:val="20"/>
                <w:szCs w:val="20"/>
              </w:rPr>
              <w:t>*</w:t>
            </w:r>
          </w:p>
        </w:tc>
        <w:tc>
          <w:tcPr>
            <w:tcW w:w="2976" w:type="dxa"/>
            <w:gridSpan w:val="2"/>
            <w:shd w:val="clear" w:color="auto" w:fill="FFC000"/>
            <w:vAlign w:val="center"/>
          </w:tcPr>
          <w:p w14:paraId="00FCA98A" w14:textId="77777777" w:rsidR="00D73E5E" w:rsidRPr="000613CB" w:rsidRDefault="00D73E5E" w:rsidP="00B344B6">
            <w:pPr>
              <w:jc w:val="center"/>
              <w:rPr>
                <w:b/>
                <w:sz w:val="20"/>
                <w:szCs w:val="20"/>
              </w:rPr>
            </w:pPr>
            <w:r w:rsidRPr="000613CB">
              <w:rPr>
                <w:b/>
                <w:sz w:val="20"/>
                <w:szCs w:val="20"/>
              </w:rPr>
              <w:t>Realizované opatrenia</w:t>
            </w:r>
            <w:r>
              <w:rPr>
                <w:b/>
                <w:sz w:val="20"/>
                <w:szCs w:val="20"/>
              </w:rPr>
              <w:t>*</w:t>
            </w:r>
          </w:p>
        </w:tc>
        <w:tc>
          <w:tcPr>
            <w:tcW w:w="1701" w:type="dxa"/>
            <w:shd w:val="clear" w:color="auto" w:fill="FFC000"/>
            <w:vAlign w:val="center"/>
          </w:tcPr>
          <w:p w14:paraId="00FCA98B" w14:textId="3498F5FE" w:rsidR="00D73E5E" w:rsidRPr="000613CB" w:rsidRDefault="00D73E5E" w:rsidP="00B344B6">
            <w:pPr>
              <w:jc w:val="center"/>
              <w:rPr>
                <w:b/>
                <w:sz w:val="20"/>
                <w:szCs w:val="20"/>
              </w:rPr>
            </w:pPr>
            <w:r w:rsidRPr="000613CB">
              <w:rPr>
                <w:b/>
                <w:sz w:val="20"/>
                <w:szCs w:val="20"/>
              </w:rPr>
              <w:t>Stanovisko MV</w:t>
            </w:r>
            <w:r>
              <w:rPr>
                <w:b/>
                <w:sz w:val="20"/>
                <w:szCs w:val="20"/>
              </w:rPr>
              <w:t>*</w:t>
            </w:r>
          </w:p>
        </w:tc>
      </w:tr>
      <w:tr w:rsidR="00D73E5E" w:rsidRPr="003C5CD9" w14:paraId="00FCA992" w14:textId="77777777" w:rsidTr="00A96BE7">
        <w:trPr>
          <w:trHeight w:val="443"/>
        </w:trPr>
        <w:tc>
          <w:tcPr>
            <w:tcW w:w="14283" w:type="dxa"/>
            <w:gridSpan w:val="11"/>
            <w:tcBorders>
              <w:bottom w:val="single" w:sz="4" w:space="0" w:color="000000"/>
            </w:tcBorders>
            <w:shd w:val="clear" w:color="auto" w:fill="auto"/>
          </w:tcPr>
          <w:p w14:paraId="00FCA991" w14:textId="3FD90F5C" w:rsidR="00D73E5E" w:rsidRPr="00750712" w:rsidRDefault="00D73E5E" w:rsidP="00E11837">
            <w:pPr>
              <w:jc w:val="both"/>
            </w:pPr>
            <w:r w:rsidRPr="00E11837">
              <w:rPr>
                <w:sz w:val="20"/>
                <w:szCs w:val="20"/>
              </w:rPr>
              <w:t>*Nakoľko účelom hodnotenia bolo posúdenie prínosov programu k efektívnej a kvalitnej implementácii politiky súdržnosti v Slovenskej republike v PO 2007 – 2013, RO OP TP posúdil prijatie opatrení k identifikovaným zisteniam ako nerelevantné pre programové obdobie 2014 – 2020. RO OP TP zaslal MV pre OP TP informáciu o realizácii hodnotenia spolu s ex post hodnotením OP TP 2007 – 2013.</w:t>
            </w:r>
          </w:p>
        </w:tc>
      </w:tr>
      <w:tr w:rsidR="00D73E5E" w:rsidRPr="003C5CD9" w14:paraId="00FCA994" w14:textId="77777777" w:rsidTr="001E6FD5">
        <w:trPr>
          <w:trHeight w:val="443"/>
        </w:trPr>
        <w:tc>
          <w:tcPr>
            <w:tcW w:w="14283" w:type="dxa"/>
            <w:gridSpan w:val="11"/>
            <w:tcBorders>
              <w:bottom w:val="single" w:sz="4" w:space="0" w:color="000000"/>
            </w:tcBorders>
            <w:shd w:val="clear" w:color="auto" w:fill="FFFF00"/>
            <w:vAlign w:val="center"/>
          </w:tcPr>
          <w:p w14:paraId="00FCA993" w14:textId="77777777" w:rsidR="00D73E5E" w:rsidRPr="00664BF2" w:rsidRDefault="00D73E5E" w:rsidP="001E6FD5">
            <w:pPr>
              <w:jc w:val="center"/>
              <w:rPr>
                <w:b/>
                <w:sz w:val="28"/>
                <w:szCs w:val="28"/>
              </w:rPr>
            </w:pPr>
            <w:r w:rsidRPr="00664BF2">
              <w:rPr>
                <w:b/>
                <w:sz w:val="28"/>
                <w:szCs w:val="28"/>
              </w:rPr>
              <w:t>OP TP</w:t>
            </w:r>
          </w:p>
        </w:tc>
      </w:tr>
      <w:tr w:rsidR="00D73E5E" w:rsidRPr="003C5CD9" w14:paraId="00FCA997" w14:textId="77777777" w:rsidTr="00B344B6">
        <w:trPr>
          <w:trHeight w:val="443"/>
        </w:trPr>
        <w:tc>
          <w:tcPr>
            <w:tcW w:w="3227" w:type="dxa"/>
            <w:gridSpan w:val="2"/>
            <w:tcBorders>
              <w:bottom w:val="single" w:sz="4" w:space="0" w:color="000000"/>
            </w:tcBorders>
            <w:shd w:val="clear" w:color="auto" w:fill="FFC000"/>
            <w:vAlign w:val="center"/>
          </w:tcPr>
          <w:p w14:paraId="00FCA995" w14:textId="77777777" w:rsidR="00D73E5E" w:rsidRPr="000613CB" w:rsidRDefault="00D73E5E" w:rsidP="00B344B6">
            <w:pPr>
              <w:jc w:val="center"/>
              <w:rPr>
                <w:b/>
                <w:sz w:val="20"/>
                <w:szCs w:val="20"/>
              </w:rPr>
            </w:pPr>
            <w:r w:rsidRPr="000613CB">
              <w:rPr>
                <w:b/>
                <w:sz w:val="20"/>
                <w:szCs w:val="20"/>
              </w:rPr>
              <w:t>ID hodnotenia: 0</w:t>
            </w:r>
            <w:r>
              <w:rPr>
                <w:b/>
                <w:sz w:val="20"/>
                <w:szCs w:val="20"/>
              </w:rPr>
              <w:t>8</w:t>
            </w:r>
            <w:r w:rsidRPr="000613CB">
              <w:rPr>
                <w:b/>
                <w:sz w:val="20"/>
                <w:szCs w:val="20"/>
              </w:rPr>
              <w:t>00</w:t>
            </w:r>
            <w:r>
              <w:rPr>
                <w:b/>
                <w:sz w:val="20"/>
                <w:szCs w:val="20"/>
              </w:rPr>
              <w:t>2</w:t>
            </w:r>
          </w:p>
        </w:tc>
        <w:tc>
          <w:tcPr>
            <w:tcW w:w="11056" w:type="dxa"/>
            <w:gridSpan w:val="9"/>
            <w:tcBorders>
              <w:bottom w:val="single" w:sz="4" w:space="0" w:color="000000"/>
            </w:tcBorders>
            <w:shd w:val="clear" w:color="auto" w:fill="FFC000"/>
            <w:vAlign w:val="center"/>
          </w:tcPr>
          <w:p w14:paraId="00FCA996" w14:textId="77777777" w:rsidR="00D73E5E" w:rsidRPr="000613CB" w:rsidRDefault="00D73E5E" w:rsidP="00B344B6">
            <w:pPr>
              <w:jc w:val="center"/>
              <w:rPr>
                <w:b/>
                <w:sz w:val="20"/>
                <w:szCs w:val="20"/>
              </w:rPr>
            </w:pPr>
            <w:r w:rsidRPr="000613CB">
              <w:rPr>
                <w:b/>
                <w:sz w:val="20"/>
                <w:szCs w:val="20"/>
              </w:rPr>
              <w:t xml:space="preserve">Názov hodnotenia: </w:t>
            </w:r>
            <w:r w:rsidRPr="00750712">
              <w:rPr>
                <w:rStyle w:val="Siln"/>
                <w:b w:val="0"/>
                <w:sz w:val="20"/>
                <w:szCs w:val="20"/>
              </w:rPr>
              <w:t>Priebežné hodnotenie operačného programu Technická pomoc 2014 - 2020</w:t>
            </w:r>
          </w:p>
        </w:tc>
      </w:tr>
      <w:tr w:rsidR="00D73E5E" w:rsidRPr="003C5CD9" w14:paraId="00FCA99D" w14:textId="77777777" w:rsidTr="00B344B6">
        <w:trPr>
          <w:trHeight w:val="443"/>
        </w:trPr>
        <w:tc>
          <w:tcPr>
            <w:tcW w:w="3227" w:type="dxa"/>
            <w:gridSpan w:val="2"/>
            <w:shd w:val="clear" w:color="auto" w:fill="FFC000"/>
            <w:vAlign w:val="center"/>
          </w:tcPr>
          <w:p w14:paraId="00FCA998" w14:textId="5BFC5F52" w:rsidR="00D73E5E" w:rsidRPr="000613CB" w:rsidRDefault="00D73E5E" w:rsidP="00B344B6">
            <w:pPr>
              <w:jc w:val="center"/>
              <w:rPr>
                <w:b/>
                <w:sz w:val="20"/>
                <w:szCs w:val="20"/>
              </w:rPr>
            </w:pPr>
            <w:r w:rsidRPr="000613CB">
              <w:rPr>
                <w:b/>
                <w:sz w:val="20"/>
                <w:szCs w:val="20"/>
              </w:rPr>
              <w:t>Hlavné závery</w:t>
            </w:r>
          </w:p>
        </w:tc>
        <w:tc>
          <w:tcPr>
            <w:tcW w:w="3402" w:type="dxa"/>
            <w:gridSpan w:val="4"/>
            <w:shd w:val="clear" w:color="auto" w:fill="FFC000"/>
            <w:vAlign w:val="center"/>
          </w:tcPr>
          <w:p w14:paraId="00FCA999" w14:textId="38BD7823" w:rsidR="00D73E5E" w:rsidRPr="000613CB" w:rsidRDefault="00D73E5E" w:rsidP="00B344B6">
            <w:pPr>
              <w:jc w:val="center"/>
              <w:rPr>
                <w:b/>
                <w:sz w:val="20"/>
                <w:szCs w:val="20"/>
              </w:rPr>
            </w:pPr>
            <w:r w:rsidRPr="000613CB">
              <w:rPr>
                <w:b/>
                <w:sz w:val="20"/>
                <w:szCs w:val="20"/>
              </w:rPr>
              <w:t>Hlavné odporúčania</w:t>
            </w:r>
          </w:p>
        </w:tc>
        <w:tc>
          <w:tcPr>
            <w:tcW w:w="2977" w:type="dxa"/>
            <w:gridSpan w:val="2"/>
            <w:shd w:val="clear" w:color="auto" w:fill="FFC000"/>
            <w:vAlign w:val="center"/>
          </w:tcPr>
          <w:p w14:paraId="00FCA99A" w14:textId="2B28B9EA" w:rsidR="00D73E5E" w:rsidRPr="000613CB" w:rsidRDefault="00D73E5E" w:rsidP="00B344B6">
            <w:pPr>
              <w:jc w:val="center"/>
              <w:rPr>
                <w:b/>
                <w:sz w:val="20"/>
                <w:szCs w:val="20"/>
              </w:rPr>
            </w:pPr>
            <w:r w:rsidRPr="000613CB">
              <w:rPr>
                <w:b/>
                <w:sz w:val="20"/>
                <w:szCs w:val="20"/>
              </w:rPr>
              <w:t>Prijaté opatrenia</w:t>
            </w:r>
          </w:p>
        </w:tc>
        <w:tc>
          <w:tcPr>
            <w:tcW w:w="2976" w:type="dxa"/>
            <w:gridSpan w:val="2"/>
            <w:shd w:val="clear" w:color="auto" w:fill="FFC000"/>
            <w:vAlign w:val="center"/>
          </w:tcPr>
          <w:p w14:paraId="00FCA99B" w14:textId="7E0F9EBE" w:rsidR="00D73E5E" w:rsidRPr="000613CB" w:rsidRDefault="00D73E5E" w:rsidP="00B344B6">
            <w:pPr>
              <w:jc w:val="center"/>
              <w:rPr>
                <w:b/>
                <w:sz w:val="20"/>
                <w:szCs w:val="20"/>
              </w:rPr>
            </w:pPr>
            <w:r w:rsidRPr="000613CB">
              <w:rPr>
                <w:b/>
                <w:sz w:val="20"/>
                <w:szCs w:val="20"/>
              </w:rPr>
              <w:t>Realizované opatrenia</w:t>
            </w:r>
          </w:p>
        </w:tc>
        <w:tc>
          <w:tcPr>
            <w:tcW w:w="1701" w:type="dxa"/>
            <w:shd w:val="clear" w:color="auto" w:fill="FFC000"/>
            <w:vAlign w:val="center"/>
          </w:tcPr>
          <w:p w14:paraId="00FCA99C" w14:textId="77777777" w:rsidR="00D73E5E" w:rsidRPr="003C5CD9" w:rsidRDefault="00D73E5E" w:rsidP="00B344B6">
            <w:pPr>
              <w:jc w:val="center"/>
              <w:rPr>
                <w:rFonts w:ascii="Calibri" w:hAnsi="Calibri"/>
                <w:sz w:val="20"/>
                <w:szCs w:val="20"/>
              </w:rPr>
            </w:pPr>
          </w:p>
        </w:tc>
      </w:tr>
      <w:tr w:rsidR="00D73E5E" w:rsidRPr="003C5CD9" w14:paraId="00FCA9A7" w14:textId="77777777" w:rsidTr="003C5CD9">
        <w:trPr>
          <w:trHeight w:val="443"/>
        </w:trPr>
        <w:tc>
          <w:tcPr>
            <w:tcW w:w="3227" w:type="dxa"/>
            <w:gridSpan w:val="2"/>
            <w:shd w:val="clear" w:color="auto" w:fill="auto"/>
          </w:tcPr>
          <w:p w14:paraId="00FCA99E" w14:textId="77777777" w:rsidR="00D73E5E" w:rsidRPr="00750712" w:rsidRDefault="00D73E5E" w:rsidP="00A96BE7">
            <w:pPr>
              <w:jc w:val="both"/>
              <w:rPr>
                <w:sz w:val="20"/>
                <w:szCs w:val="20"/>
              </w:rPr>
            </w:pPr>
            <w:r w:rsidRPr="00750712">
              <w:rPr>
                <w:b/>
                <w:sz w:val="20"/>
                <w:szCs w:val="20"/>
              </w:rPr>
              <w:t>ZIS 1</w:t>
            </w:r>
            <w:r w:rsidRPr="00750712">
              <w:rPr>
                <w:sz w:val="20"/>
                <w:szCs w:val="20"/>
              </w:rPr>
              <w:t xml:space="preserve"> – nie sú určené indikatívne alokácie pre jednotlivých oprávnených prijímateľov, čo sa </w:t>
            </w:r>
            <w:r w:rsidRPr="00750712">
              <w:rPr>
                <w:sz w:val="20"/>
                <w:szCs w:val="20"/>
              </w:rPr>
              <w:lastRenderedPageBreak/>
              <w:t>ďalej premieta do komplikovaného finančného riadenia OP TP, vyhlasovania vyzvaní a pod.</w:t>
            </w:r>
          </w:p>
        </w:tc>
        <w:tc>
          <w:tcPr>
            <w:tcW w:w="3402" w:type="dxa"/>
            <w:gridSpan w:val="4"/>
            <w:shd w:val="clear" w:color="auto" w:fill="auto"/>
          </w:tcPr>
          <w:p w14:paraId="00FCA99F" w14:textId="77777777" w:rsidR="00D73E5E" w:rsidRPr="00750712" w:rsidRDefault="00D73E5E" w:rsidP="00A96BE7">
            <w:pPr>
              <w:jc w:val="both"/>
              <w:rPr>
                <w:sz w:val="20"/>
                <w:szCs w:val="20"/>
              </w:rPr>
            </w:pPr>
            <w:r w:rsidRPr="00750712">
              <w:rPr>
                <w:b/>
                <w:sz w:val="20"/>
                <w:szCs w:val="20"/>
              </w:rPr>
              <w:lastRenderedPageBreak/>
              <w:t>ODP 1</w:t>
            </w:r>
            <w:r w:rsidRPr="00750712">
              <w:rPr>
                <w:sz w:val="20"/>
                <w:szCs w:val="20"/>
              </w:rPr>
              <w:t xml:space="preserve"> – vykonať analýzu výdavkov z predchádzajúceho programového obdobia a tiež doterajších výdavkov v </w:t>
            </w:r>
            <w:r w:rsidRPr="00750712">
              <w:rPr>
                <w:sz w:val="20"/>
                <w:szCs w:val="20"/>
              </w:rPr>
              <w:lastRenderedPageBreak/>
              <w:t>rámci súčasného programového obdobia, ako aj analýzu z pohľadu absorpčnej schopnosti jednotlivých oprávnených prijímateľov. Výsledkom analýzy by mali byť indikatívne, ale čo najpresnejšie alokácie pre jednotlivých oprávnených prijímateľov.</w:t>
            </w:r>
          </w:p>
        </w:tc>
        <w:tc>
          <w:tcPr>
            <w:tcW w:w="2977" w:type="dxa"/>
            <w:gridSpan w:val="2"/>
            <w:shd w:val="clear" w:color="auto" w:fill="auto"/>
          </w:tcPr>
          <w:p w14:paraId="00FCA9A0" w14:textId="77777777" w:rsidR="00D73E5E" w:rsidRPr="00750712" w:rsidRDefault="00D73E5E" w:rsidP="00A96BE7">
            <w:pPr>
              <w:jc w:val="both"/>
              <w:rPr>
                <w:sz w:val="20"/>
                <w:szCs w:val="20"/>
              </w:rPr>
            </w:pPr>
            <w:r w:rsidRPr="00750712">
              <w:rPr>
                <w:b/>
                <w:sz w:val="20"/>
                <w:szCs w:val="20"/>
              </w:rPr>
              <w:lastRenderedPageBreak/>
              <w:t>POPA 1</w:t>
            </w:r>
            <w:r w:rsidRPr="00750712">
              <w:rPr>
                <w:sz w:val="20"/>
                <w:szCs w:val="20"/>
              </w:rPr>
              <w:t xml:space="preserve"> – RO OP TP vykoná analýzu finančnej implementácie OP TP 2014 – 2020.</w:t>
            </w:r>
          </w:p>
          <w:p w14:paraId="00FCA9A1" w14:textId="77777777" w:rsidR="00D73E5E" w:rsidRPr="00750712" w:rsidRDefault="00D73E5E" w:rsidP="00A96BE7">
            <w:pPr>
              <w:jc w:val="both"/>
              <w:rPr>
                <w:sz w:val="20"/>
                <w:szCs w:val="20"/>
              </w:rPr>
            </w:pPr>
            <w:r w:rsidRPr="00750712">
              <w:rPr>
                <w:sz w:val="20"/>
                <w:szCs w:val="20"/>
              </w:rPr>
              <w:lastRenderedPageBreak/>
              <w:t>Zodpovedný: OR OP TP</w:t>
            </w:r>
          </w:p>
          <w:p w14:paraId="00FCA9A2" w14:textId="77777777" w:rsidR="00D73E5E" w:rsidRPr="00750712" w:rsidRDefault="00D73E5E" w:rsidP="00A96BE7">
            <w:pPr>
              <w:jc w:val="both"/>
            </w:pPr>
            <w:r w:rsidRPr="00750712">
              <w:rPr>
                <w:sz w:val="20"/>
                <w:szCs w:val="20"/>
              </w:rPr>
              <w:t>Termín: 28. 02. 2018</w:t>
            </w:r>
          </w:p>
        </w:tc>
        <w:tc>
          <w:tcPr>
            <w:tcW w:w="2976" w:type="dxa"/>
            <w:gridSpan w:val="2"/>
            <w:shd w:val="clear" w:color="auto" w:fill="auto"/>
          </w:tcPr>
          <w:p w14:paraId="00FCA9A3"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lastRenderedPageBreak/>
              <w:t>ROPA 1</w:t>
            </w:r>
            <w:r w:rsidRPr="00750712">
              <w:rPr>
                <w:rFonts w:ascii="Times New Roman" w:hAnsi="Times New Roman" w:cs="Times New Roman"/>
                <w:color w:val="auto"/>
                <w:sz w:val="20"/>
                <w:szCs w:val="20"/>
                <w:lang w:eastAsia="cs-CZ"/>
              </w:rPr>
              <w:t xml:space="preserve"> - realizácia finálnej fázy nastavenia modelu finančnej implementácie OP TP 2014 – </w:t>
            </w:r>
            <w:r w:rsidRPr="00750712">
              <w:rPr>
                <w:rFonts w:ascii="Times New Roman" w:hAnsi="Times New Roman" w:cs="Times New Roman"/>
                <w:color w:val="auto"/>
                <w:sz w:val="20"/>
                <w:szCs w:val="20"/>
                <w:lang w:eastAsia="cs-CZ"/>
              </w:rPr>
              <w:lastRenderedPageBreak/>
              <w:t xml:space="preserve">2020 pre obdobie 2019-2023 </w:t>
            </w:r>
          </w:p>
          <w:p w14:paraId="00FCA9A4"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color w:val="auto"/>
                <w:sz w:val="20"/>
                <w:szCs w:val="20"/>
                <w:lang w:eastAsia="cs-CZ"/>
              </w:rPr>
              <w:t xml:space="preserve">Zodpovedný: OR OP TP </w:t>
            </w:r>
          </w:p>
          <w:p w14:paraId="00FCA9A5" w14:textId="77777777" w:rsidR="00D73E5E" w:rsidRPr="00750712" w:rsidRDefault="00D73E5E" w:rsidP="00A96BE7">
            <w:pPr>
              <w:jc w:val="both"/>
              <w:rPr>
                <w:sz w:val="20"/>
                <w:szCs w:val="20"/>
              </w:rPr>
            </w:pPr>
            <w:r>
              <w:rPr>
                <w:sz w:val="20"/>
                <w:szCs w:val="20"/>
              </w:rPr>
              <w:t xml:space="preserve">Termín: 31.12.2017 </w:t>
            </w:r>
          </w:p>
        </w:tc>
        <w:tc>
          <w:tcPr>
            <w:tcW w:w="1701" w:type="dxa"/>
            <w:vMerge w:val="restart"/>
            <w:shd w:val="clear" w:color="auto" w:fill="auto"/>
          </w:tcPr>
          <w:p w14:paraId="00FCA9A6" w14:textId="77777777" w:rsidR="00D73E5E" w:rsidRPr="003C5CD9" w:rsidRDefault="00D73E5E" w:rsidP="00664BF2">
            <w:pPr>
              <w:jc w:val="both"/>
              <w:rPr>
                <w:rFonts w:ascii="Calibri" w:hAnsi="Calibri"/>
                <w:sz w:val="20"/>
                <w:szCs w:val="20"/>
              </w:rPr>
            </w:pPr>
          </w:p>
        </w:tc>
      </w:tr>
      <w:tr w:rsidR="00D73E5E" w:rsidRPr="003C5CD9" w14:paraId="00FCA9B2" w14:textId="77777777" w:rsidTr="003C5CD9">
        <w:trPr>
          <w:trHeight w:val="443"/>
        </w:trPr>
        <w:tc>
          <w:tcPr>
            <w:tcW w:w="3227" w:type="dxa"/>
            <w:gridSpan w:val="2"/>
            <w:shd w:val="clear" w:color="auto" w:fill="auto"/>
          </w:tcPr>
          <w:p w14:paraId="00FCA9A8" w14:textId="77777777" w:rsidR="00D73E5E" w:rsidRPr="00750712" w:rsidRDefault="00D73E5E" w:rsidP="00A96BE7">
            <w:pPr>
              <w:pStyle w:val="Default"/>
              <w:jc w:val="both"/>
              <w:rPr>
                <w:sz w:val="20"/>
                <w:szCs w:val="20"/>
              </w:rPr>
            </w:pPr>
            <w:r w:rsidRPr="00750712">
              <w:rPr>
                <w:rFonts w:ascii="Times New Roman" w:hAnsi="Times New Roman" w:cs="Times New Roman"/>
                <w:b/>
                <w:color w:val="auto"/>
                <w:sz w:val="20"/>
                <w:szCs w:val="20"/>
                <w:lang w:eastAsia="cs-CZ"/>
              </w:rPr>
              <w:lastRenderedPageBreak/>
              <w:t>ZIS 2</w:t>
            </w:r>
            <w:r w:rsidRPr="00750712">
              <w:rPr>
                <w:rFonts w:ascii="Times New Roman" w:hAnsi="Times New Roman" w:cs="Times New Roman"/>
                <w:color w:val="auto"/>
                <w:sz w:val="20"/>
                <w:szCs w:val="20"/>
                <w:lang w:eastAsia="cs-CZ"/>
              </w:rPr>
              <w:t xml:space="preserve"> – duplicita, resp. prekrývanie sa oblastí intervencií v aktivitách H. Služby so zameraním na zabezpečenie IS, technickej a administratívnej podpory v rámci PO1/ŠC3 a E. Materiálno - technické zabezpečenie a mobilita subjektov zapojených do riadenia, implementácie, finančného riadenia, kontroly a auditu EŠIF v rámci PO2/ŠC1</w:t>
            </w:r>
          </w:p>
        </w:tc>
        <w:tc>
          <w:tcPr>
            <w:tcW w:w="3402" w:type="dxa"/>
            <w:gridSpan w:val="4"/>
            <w:shd w:val="clear" w:color="auto" w:fill="auto"/>
          </w:tcPr>
          <w:p w14:paraId="00FCA9A9" w14:textId="77777777" w:rsidR="00D73E5E" w:rsidRDefault="00D73E5E" w:rsidP="00A96BE7">
            <w:pPr>
              <w:pStyle w:val="Default"/>
              <w:jc w:val="both"/>
            </w:pPr>
            <w:r w:rsidRPr="00750712">
              <w:rPr>
                <w:rFonts w:ascii="Times New Roman" w:hAnsi="Times New Roman" w:cs="Times New Roman"/>
                <w:b/>
                <w:color w:val="auto"/>
                <w:sz w:val="20"/>
                <w:szCs w:val="20"/>
                <w:lang w:eastAsia="cs-CZ"/>
              </w:rPr>
              <w:t>ODP 2</w:t>
            </w:r>
            <w:r w:rsidRPr="00750712">
              <w:rPr>
                <w:rFonts w:ascii="Times New Roman" w:hAnsi="Times New Roman" w:cs="Times New Roman"/>
                <w:color w:val="auto"/>
                <w:sz w:val="20"/>
                <w:szCs w:val="20"/>
                <w:lang w:eastAsia="cs-CZ"/>
              </w:rPr>
              <w:t xml:space="preserve"> – zlúčiť aktivity H. a E. do jednej aktivity v rámci PO2/ŠC1 Systémová a technická podpora, ktorá by pokryla všetky oblasti v rámci aktivít H. a E. s výnimkou financovania aktivít spojených s IS, nakoľko ich už pokrývajú aktivity B. a C. v PO2/ŠC1 </w:t>
            </w:r>
          </w:p>
          <w:p w14:paraId="00FCA9AA" w14:textId="77777777" w:rsidR="00D73E5E" w:rsidRPr="00750712" w:rsidRDefault="00D73E5E" w:rsidP="00A96BE7">
            <w:pPr>
              <w:jc w:val="both"/>
            </w:pPr>
          </w:p>
        </w:tc>
        <w:tc>
          <w:tcPr>
            <w:tcW w:w="2977" w:type="dxa"/>
            <w:gridSpan w:val="2"/>
            <w:shd w:val="clear" w:color="auto" w:fill="auto"/>
          </w:tcPr>
          <w:p w14:paraId="00FCA9AB"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t>POPA 2</w:t>
            </w:r>
            <w:r w:rsidRPr="00750712">
              <w:rPr>
                <w:rFonts w:ascii="Times New Roman" w:hAnsi="Times New Roman" w:cs="Times New Roman"/>
                <w:color w:val="auto"/>
                <w:sz w:val="20"/>
                <w:szCs w:val="20"/>
                <w:lang w:eastAsia="cs-CZ"/>
              </w:rPr>
              <w:t xml:space="preserve"> – RO OP TP vykoná analýzu aktivít OP TP pri najbližšej revízii OP. V súčasnosti nie je možné zlúčiť aktivity, nakoľko sú vyhlásené vyzvania na aktivitu H. a prebieha implementácia projektov. </w:t>
            </w:r>
          </w:p>
          <w:p w14:paraId="00FCA9AC"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color w:val="auto"/>
                <w:sz w:val="20"/>
                <w:szCs w:val="20"/>
                <w:lang w:eastAsia="cs-CZ"/>
              </w:rPr>
              <w:t xml:space="preserve">Zodpovedný: OR OP TP </w:t>
            </w:r>
          </w:p>
          <w:p w14:paraId="00FCA9AD" w14:textId="77777777" w:rsidR="00D73E5E" w:rsidRPr="00750712" w:rsidRDefault="00D73E5E" w:rsidP="00A96BE7">
            <w:pPr>
              <w:jc w:val="both"/>
            </w:pPr>
            <w:r>
              <w:rPr>
                <w:sz w:val="20"/>
                <w:szCs w:val="20"/>
              </w:rPr>
              <w:t xml:space="preserve">Termín: 30. 09. 2019 </w:t>
            </w:r>
          </w:p>
        </w:tc>
        <w:tc>
          <w:tcPr>
            <w:tcW w:w="2976" w:type="dxa"/>
            <w:gridSpan w:val="2"/>
            <w:vMerge w:val="restart"/>
            <w:shd w:val="clear" w:color="auto" w:fill="auto"/>
          </w:tcPr>
          <w:p w14:paraId="00FCA9AE"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t>ROPA 2</w:t>
            </w:r>
            <w:r w:rsidRPr="00750712">
              <w:rPr>
                <w:rFonts w:ascii="Times New Roman" w:hAnsi="Times New Roman" w:cs="Times New Roman"/>
                <w:color w:val="auto"/>
                <w:sz w:val="20"/>
                <w:szCs w:val="20"/>
                <w:lang w:eastAsia="cs-CZ"/>
              </w:rPr>
              <w:t xml:space="preserve"> – opatrenie zatiaľ nebolo realizované </w:t>
            </w:r>
          </w:p>
          <w:p w14:paraId="00FCA9AF"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color w:val="auto"/>
                <w:sz w:val="20"/>
                <w:szCs w:val="20"/>
                <w:lang w:eastAsia="cs-CZ"/>
              </w:rPr>
              <w:t xml:space="preserve">Zodpovedný: OR OP TP </w:t>
            </w:r>
          </w:p>
          <w:p w14:paraId="00FCA9B0" w14:textId="77777777" w:rsidR="00D73E5E" w:rsidRPr="00750712" w:rsidRDefault="00D73E5E" w:rsidP="00A96BE7">
            <w:pPr>
              <w:jc w:val="both"/>
              <w:rPr>
                <w:sz w:val="20"/>
                <w:szCs w:val="20"/>
              </w:rPr>
            </w:pPr>
            <w:r>
              <w:rPr>
                <w:sz w:val="20"/>
                <w:szCs w:val="20"/>
              </w:rPr>
              <w:t xml:space="preserve">Termín: 31.12.2017 </w:t>
            </w:r>
          </w:p>
        </w:tc>
        <w:tc>
          <w:tcPr>
            <w:tcW w:w="1701" w:type="dxa"/>
            <w:vMerge/>
            <w:shd w:val="clear" w:color="auto" w:fill="auto"/>
          </w:tcPr>
          <w:p w14:paraId="00FCA9B1" w14:textId="77777777" w:rsidR="00D73E5E" w:rsidRPr="003C5CD9" w:rsidRDefault="00D73E5E" w:rsidP="00664BF2">
            <w:pPr>
              <w:jc w:val="both"/>
              <w:rPr>
                <w:rFonts w:ascii="Calibri" w:hAnsi="Calibri"/>
                <w:sz w:val="20"/>
                <w:szCs w:val="20"/>
              </w:rPr>
            </w:pPr>
          </w:p>
        </w:tc>
      </w:tr>
      <w:tr w:rsidR="00D73E5E" w:rsidRPr="003C5CD9" w14:paraId="00FCA9BB" w14:textId="77777777" w:rsidTr="003C5CD9">
        <w:trPr>
          <w:trHeight w:val="443"/>
        </w:trPr>
        <w:tc>
          <w:tcPr>
            <w:tcW w:w="3227" w:type="dxa"/>
            <w:gridSpan w:val="2"/>
            <w:shd w:val="clear" w:color="auto" w:fill="auto"/>
          </w:tcPr>
          <w:p w14:paraId="00FCA9B3" w14:textId="77777777" w:rsidR="00D73E5E" w:rsidRPr="00750712" w:rsidRDefault="00D73E5E" w:rsidP="00A96BE7">
            <w:pPr>
              <w:pStyle w:val="Default"/>
              <w:jc w:val="both"/>
              <w:rPr>
                <w:sz w:val="20"/>
                <w:szCs w:val="20"/>
              </w:rPr>
            </w:pPr>
            <w:r w:rsidRPr="00750712">
              <w:rPr>
                <w:rFonts w:ascii="Times New Roman" w:hAnsi="Times New Roman" w:cs="Times New Roman"/>
                <w:b/>
                <w:color w:val="auto"/>
                <w:sz w:val="20"/>
                <w:szCs w:val="20"/>
                <w:lang w:eastAsia="cs-CZ"/>
              </w:rPr>
              <w:t>ZIS 3</w:t>
            </w:r>
            <w:r w:rsidRPr="00750712">
              <w:rPr>
                <w:rFonts w:ascii="Times New Roman" w:hAnsi="Times New Roman" w:cs="Times New Roman"/>
                <w:color w:val="auto"/>
                <w:sz w:val="20"/>
                <w:szCs w:val="20"/>
                <w:lang w:eastAsia="cs-CZ"/>
              </w:rPr>
              <w:t xml:space="preserve"> – čiastočné pretrvávanie problémov v oblasti administratívnych kapacít RO OP TP z programového obdobia 2007 – 2013 aj počas prvých rokov implementácie OP TP 2014 – 2020 </w:t>
            </w:r>
          </w:p>
        </w:tc>
        <w:tc>
          <w:tcPr>
            <w:tcW w:w="3402" w:type="dxa"/>
            <w:gridSpan w:val="4"/>
            <w:shd w:val="clear" w:color="auto" w:fill="auto"/>
          </w:tcPr>
          <w:p w14:paraId="00FCA9B4" w14:textId="77777777" w:rsidR="00D73E5E" w:rsidRPr="00750712" w:rsidRDefault="00D73E5E"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t>ODP 3</w:t>
            </w:r>
            <w:r w:rsidRPr="00750712">
              <w:rPr>
                <w:rFonts w:ascii="Times New Roman" w:hAnsi="Times New Roman" w:cs="Times New Roman"/>
                <w:color w:val="auto"/>
                <w:sz w:val="20"/>
                <w:szCs w:val="20"/>
                <w:lang w:eastAsia="cs-CZ"/>
              </w:rPr>
              <w:t xml:space="preserve"> – urýchlene obsadiť voľné schválené štátnozamestnanecké miesta a požiadať o schválenie nových štátnozamestnaneckých miest tak, aby ich počet dosiahol hodnotu 27 AK </w:t>
            </w:r>
          </w:p>
          <w:p w14:paraId="00FCA9B5" w14:textId="77777777" w:rsidR="00D73E5E" w:rsidRPr="00750712" w:rsidRDefault="00D73E5E" w:rsidP="00A96BE7">
            <w:pPr>
              <w:jc w:val="both"/>
            </w:pPr>
          </w:p>
        </w:tc>
        <w:tc>
          <w:tcPr>
            <w:tcW w:w="2977" w:type="dxa"/>
            <w:gridSpan w:val="2"/>
            <w:shd w:val="clear" w:color="auto" w:fill="auto"/>
          </w:tcPr>
          <w:p w14:paraId="00FCA9B6" w14:textId="77777777" w:rsidR="00D73E5E" w:rsidRPr="00750712" w:rsidRDefault="00D73E5E" w:rsidP="00A96BE7">
            <w:pPr>
              <w:jc w:val="both"/>
              <w:rPr>
                <w:sz w:val="20"/>
                <w:szCs w:val="20"/>
              </w:rPr>
            </w:pPr>
            <w:r w:rsidRPr="00C62A30">
              <w:rPr>
                <w:b/>
                <w:sz w:val="20"/>
                <w:szCs w:val="20"/>
              </w:rPr>
              <w:t>POPA 3</w:t>
            </w:r>
            <w:r w:rsidRPr="00750712">
              <w:rPr>
                <w:sz w:val="20"/>
                <w:szCs w:val="20"/>
              </w:rPr>
              <w:t xml:space="preserve"> – RO OP TP zabezpečí postupný presun AK z RO OP IS v zmysle uznesenia vlády SR č. 181/2017.</w:t>
            </w:r>
          </w:p>
          <w:p w14:paraId="00FCA9B7" w14:textId="77777777" w:rsidR="00D73E5E" w:rsidRPr="00750712" w:rsidRDefault="00D73E5E" w:rsidP="00A96BE7">
            <w:pPr>
              <w:jc w:val="both"/>
              <w:rPr>
                <w:sz w:val="20"/>
                <w:szCs w:val="20"/>
              </w:rPr>
            </w:pPr>
            <w:r w:rsidRPr="00750712">
              <w:rPr>
                <w:sz w:val="20"/>
                <w:szCs w:val="20"/>
              </w:rPr>
              <w:t>Zodpovedný: OR OP TP</w:t>
            </w:r>
          </w:p>
          <w:p w14:paraId="00FCA9B8" w14:textId="77777777" w:rsidR="00D73E5E" w:rsidRPr="00750712" w:rsidRDefault="00D73E5E" w:rsidP="00A96BE7">
            <w:pPr>
              <w:jc w:val="both"/>
              <w:rPr>
                <w:sz w:val="20"/>
                <w:szCs w:val="20"/>
              </w:rPr>
            </w:pPr>
            <w:r w:rsidRPr="00750712">
              <w:rPr>
                <w:sz w:val="20"/>
                <w:szCs w:val="20"/>
              </w:rPr>
              <w:t>Termín: 31. 12. 2019</w:t>
            </w:r>
          </w:p>
        </w:tc>
        <w:tc>
          <w:tcPr>
            <w:tcW w:w="2976" w:type="dxa"/>
            <w:gridSpan w:val="2"/>
            <w:vMerge/>
            <w:shd w:val="clear" w:color="auto" w:fill="auto"/>
          </w:tcPr>
          <w:p w14:paraId="00FCA9B9" w14:textId="77777777" w:rsidR="00D73E5E" w:rsidRPr="003C5CD9" w:rsidRDefault="00D73E5E" w:rsidP="00A96BE7">
            <w:pPr>
              <w:jc w:val="both"/>
              <w:rPr>
                <w:rFonts w:ascii="Calibri" w:hAnsi="Calibri"/>
                <w:sz w:val="20"/>
                <w:szCs w:val="20"/>
              </w:rPr>
            </w:pPr>
          </w:p>
        </w:tc>
        <w:tc>
          <w:tcPr>
            <w:tcW w:w="1701" w:type="dxa"/>
            <w:vMerge/>
            <w:shd w:val="clear" w:color="auto" w:fill="auto"/>
          </w:tcPr>
          <w:p w14:paraId="00FCA9BA" w14:textId="77777777" w:rsidR="00D73E5E" w:rsidRPr="003C5CD9" w:rsidRDefault="00D73E5E" w:rsidP="00664BF2">
            <w:pPr>
              <w:jc w:val="both"/>
              <w:rPr>
                <w:rFonts w:ascii="Calibri" w:hAnsi="Calibri"/>
                <w:sz w:val="20"/>
                <w:szCs w:val="20"/>
              </w:rPr>
            </w:pPr>
          </w:p>
        </w:tc>
      </w:tr>
      <w:tr w:rsidR="00D73E5E" w:rsidRPr="003C5CD9" w14:paraId="00FCA9C5" w14:textId="77777777" w:rsidTr="003C5CD9">
        <w:trPr>
          <w:trHeight w:val="443"/>
        </w:trPr>
        <w:tc>
          <w:tcPr>
            <w:tcW w:w="3227" w:type="dxa"/>
            <w:gridSpan w:val="2"/>
            <w:shd w:val="clear" w:color="auto" w:fill="auto"/>
          </w:tcPr>
          <w:p w14:paraId="00FCA9BC" w14:textId="77777777" w:rsidR="00D73E5E" w:rsidRPr="00750712" w:rsidRDefault="00D73E5E" w:rsidP="00A96BE7">
            <w:pPr>
              <w:jc w:val="both"/>
              <w:rPr>
                <w:sz w:val="20"/>
                <w:szCs w:val="20"/>
              </w:rPr>
            </w:pPr>
            <w:r w:rsidRPr="00C62A30">
              <w:rPr>
                <w:b/>
                <w:sz w:val="20"/>
                <w:szCs w:val="20"/>
              </w:rPr>
              <w:t>ZIS 4</w:t>
            </w:r>
            <w:r w:rsidRPr="00C62A30">
              <w:rPr>
                <w:sz w:val="20"/>
                <w:szCs w:val="20"/>
              </w:rPr>
              <w:t xml:space="preserve"> – formálne nedostatky (riadiaca dokumentácia)</w:t>
            </w:r>
          </w:p>
        </w:tc>
        <w:tc>
          <w:tcPr>
            <w:tcW w:w="3402" w:type="dxa"/>
            <w:gridSpan w:val="4"/>
            <w:shd w:val="clear" w:color="auto" w:fill="auto"/>
          </w:tcPr>
          <w:p w14:paraId="00FCA9BD" w14:textId="77777777" w:rsidR="00D73E5E" w:rsidRPr="00750712" w:rsidRDefault="00D73E5E" w:rsidP="00A96BE7">
            <w:pPr>
              <w:jc w:val="both"/>
            </w:pPr>
            <w:r w:rsidRPr="00C62A30">
              <w:rPr>
                <w:b/>
                <w:sz w:val="20"/>
                <w:szCs w:val="20"/>
              </w:rPr>
              <w:t>ODP 4</w:t>
            </w:r>
            <w:r w:rsidRPr="00C62A30">
              <w:rPr>
                <w:sz w:val="20"/>
                <w:szCs w:val="20"/>
              </w:rPr>
              <w:t xml:space="preserve"> – formálne zosúladiť štruktúru riadiacej dokumentácie uvedenej v IMP RO OP TP so skutočnosťou tak, ako je uvedené v kapitole Chyba! Nenašiel sa žiaden zdroj odkazov. Chyba! Nenašiel sa žiaden zdroj odkazov.</w:t>
            </w:r>
          </w:p>
        </w:tc>
        <w:tc>
          <w:tcPr>
            <w:tcW w:w="2977" w:type="dxa"/>
            <w:gridSpan w:val="2"/>
            <w:shd w:val="clear" w:color="auto" w:fill="auto"/>
          </w:tcPr>
          <w:p w14:paraId="00FCA9BE" w14:textId="77777777" w:rsidR="00D73E5E" w:rsidRPr="00C62A30" w:rsidRDefault="00D73E5E" w:rsidP="00A96BE7">
            <w:pPr>
              <w:jc w:val="both"/>
              <w:rPr>
                <w:sz w:val="20"/>
                <w:szCs w:val="20"/>
              </w:rPr>
            </w:pPr>
            <w:r w:rsidRPr="00C62A30">
              <w:rPr>
                <w:b/>
                <w:sz w:val="20"/>
                <w:szCs w:val="20"/>
              </w:rPr>
              <w:t>POPA 4</w:t>
            </w:r>
            <w:r w:rsidRPr="00C62A30">
              <w:rPr>
                <w:sz w:val="20"/>
                <w:szCs w:val="20"/>
              </w:rPr>
              <w:t xml:space="preserve"> – RO OP TP zabezpečí aktualizáciu IMP RO OP TP, verzia 9.0.</w:t>
            </w:r>
          </w:p>
          <w:p w14:paraId="00FCA9BF" w14:textId="77777777" w:rsidR="00D73E5E" w:rsidRPr="00C62A30" w:rsidRDefault="00D73E5E" w:rsidP="00A96BE7">
            <w:pPr>
              <w:jc w:val="both"/>
              <w:rPr>
                <w:sz w:val="20"/>
                <w:szCs w:val="20"/>
              </w:rPr>
            </w:pPr>
            <w:r w:rsidRPr="00C62A30">
              <w:rPr>
                <w:sz w:val="20"/>
                <w:szCs w:val="20"/>
              </w:rPr>
              <w:t>Zodpovedný: OR OP TP</w:t>
            </w:r>
          </w:p>
          <w:p w14:paraId="00FCA9C0" w14:textId="77777777" w:rsidR="00D73E5E" w:rsidRPr="00C62A30" w:rsidRDefault="00D73E5E" w:rsidP="00A96BE7">
            <w:pPr>
              <w:jc w:val="both"/>
              <w:rPr>
                <w:sz w:val="20"/>
                <w:szCs w:val="20"/>
              </w:rPr>
            </w:pPr>
            <w:r w:rsidRPr="00C62A30">
              <w:rPr>
                <w:sz w:val="20"/>
                <w:szCs w:val="20"/>
              </w:rPr>
              <w:t>Termín: 04. 09. 2017</w:t>
            </w:r>
          </w:p>
        </w:tc>
        <w:tc>
          <w:tcPr>
            <w:tcW w:w="2976" w:type="dxa"/>
            <w:gridSpan w:val="2"/>
            <w:shd w:val="clear" w:color="auto" w:fill="auto"/>
          </w:tcPr>
          <w:p w14:paraId="00FCA9C1" w14:textId="77777777" w:rsidR="00D73E5E" w:rsidRPr="00C62A30" w:rsidRDefault="00D73E5E" w:rsidP="00A96BE7">
            <w:pPr>
              <w:jc w:val="both"/>
              <w:rPr>
                <w:sz w:val="20"/>
                <w:szCs w:val="20"/>
              </w:rPr>
            </w:pPr>
            <w:r w:rsidRPr="00C62A30">
              <w:rPr>
                <w:b/>
                <w:sz w:val="20"/>
                <w:szCs w:val="20"/>
              </w:rPr>
              <w:t>ROPA 4</w:t>
            </w:r>
            <w:r w:rsidRPr="00C62A30">
              <w:rPr>
                <w:sz w:val="20"/>
                <w:szCs w:val="20"/>
              </w:rPr>
              <w:t xml:space="preserve"> – aktualizovaný IMP RO OP TP, verzia 10.0</w:t>
            </w:r>
          </w:p>
          <w:p w14:paraId="00FCA9C2" w14:textId="77777777" w:rsidR="00D73E5E" w:rsidRPr="00C62A30" w:rsidRDefault="00D73E5E" w:rsidP="00A96BE7">
            <w:pPr>
              <w:jc w:val="both"/>
              <w:rPr>
                <w:sz w:val="20"/>
                <w:szCs w:val="20"/>
              </w:rPr>
            </w:pPr>
            <w:r w:rsidRPr="00C62A30">
              <w:rPr>
                <w:sz w:val="20"/>
                <w:szCs w:val="20"/>
              </w:rPr>
              <w:t>Zodpovedný: OR OP TP</w:t>
            </w:r>
          </w:p>
          <w:p w14:paraId="00FCA9C3" w14:textId="77777777" w:rsidR="00D73E5E" w:rsidRPr="00C62A30" w:rsidRDefault="00D73E5E" w:rsidP="00A96BE7">
            <w:pPr>
              <w:jc w:val="both"/>
              <w:rPr>
                <w:sz w:val="20"/>
                <w:szCs w:val="20"/>
              </w:rPr>
            </w:pPr>
            <w:r w:rsidRPr="00C62A30">
              <w:rPr>
                <w:sz w:val="20"/>
                <w:szCs w:val="20"/>
              </w:rPr>
              <w:t>Termín: 04. 09. 2017</w:t>
            </w:r>
          </w:p>
        </w:tc>
        <w:tc>
          <w:tcPr>
            <w:tcW w:w="1701" w:type="dxa"/>
            <w:vMerge/>
            <w:shd w:val="clear" w:color="auto" w:fill="auto"/>
          </w:tcPr>
          <w:p w14:paraId="00FCA9C4" w14:textId="77777777" w:rsidR="00D73E5E" w:rsidRPr="003C5CD9" w:rsidRDefault="00D73E5E" w:rsidP="00664BF2">
            <w:pPr>
              <w:jc w:val="both"/>
              <w:rPr>
                <w:rFonts w:ascii="Calibri" w:hAnsi="Calibri"/>
                <w:sz w:val="20"/>
                <w:szCs w:val="20"/>
              </w:rPr>
            </w:pPr>
          </w:p>
        </w:tc>
      </w:tr>
      <w:tr w:rsidR="00D73E5E" w:rsidRPr="003C5CD9" w14:paraId="00FCA9D0" w14:textId="77777777" w:rsidTr="003C5CD9">
        <w:trPr>
          <w:trHeight w:val="443"/>
        </w:trPr>
        <w:tc>
          <w:tcPr>
            <w:tcW w:w="3227" w:type="dxa"/>
            <w:gridSpan w:val="2"/>
            <w:shd w:val="clear" w:color="auto" w:fill="auto"/>
          </w:tcPr>
          <w:p w14:paraId="00FCA9C6" w14:textId="77777777" w:rsidR="00D73E5E" w:rsidRPr="00C62A30" w:rsidRDefault="00D73E5E" w:rsidP="00A96BE7">
            <w:pPr>
              <w:pStyle w:val="Default"/>
              <w:jc w:val="both"/>
              <w:rPr>
                <w:rFonts w:ascii="Times New Roman" w:hAnsi="Times New Roman" w:cs="Times New Roman"/>
                <w:color w:val="auto"/>
                <w:sz w:val="20"/>
                <w:szCs w:val="20"/>
                <w:lang w:eastAsia="cs-CZ"/>
              </w:rPr>
            </w:pPr>
            <w:r w:rsidRPr="00C62A30">
              <w:rPr>
                <w:rFonts w:ascii="Times New Roman" w:hAnsi="Times New Roman" w:cs="Times New Roman"/>
                <w:b/>
                <w:color w:val="auto"/>
                <w:sz w:val="20"/>
                <w:szCs w:val="20"/>
                <w:lang w:eastAsia="cs-CZ"/>
              </w:rPr>
              <w:t>ZIS 5</w:t>
            </w:r>
            <w:r w:rsidRPr="00C62A30">
              <w:rPr>
                <w:rFonts w:ascii="Times New Roman" w:hAnsi="Times New Roman" w:cs="Times New Roman"/>
                <w:color w:val="auto"/>
                <w:sz w:val="20"/>
                <w:szCs w:val="20"/>
                <w:lang w:eastAsia="cs-CZ"/>
              </w:rPr>
              <w:t xml:space="preserve"> – formálne nedostatky (MV OP TP) </w:t>
            </w:r>
          </w:p>
          <w:p w14:paraId="00FCA9C7" w14:textId="77777777" w:rsidR="00D73E5E" w:rsidRPr="00750712" w:rsidRDefault="00D73E5E" w:rsidP="00A96BE7">
            <w:pPr>
              <w:jc w:val="both"/>
              <w:rPr>
                <w:sz w:val="20"/>
                <w:szCs w:val="20"/>
              </w:rPr>
            </w:pPr>
          </w:p>
        </w:tc>
        <w:tc>
          <w:tcPr>
            <w:tcW w:w="3402" w:type="dxa"/>
            <w:gridSpan w:val="4"/>
            <w:shd w:val="clear" w:color="auto" w:fill="auto"/>
          </w:tcPr>
          <w:p w14:paraId="00FCA9C8" w14:textId="77777777" w:rsidR="00D73E5E" w:rsidRPr="00C62A30" w:rsidRDefault="00D73E5E" w:rsidP="00A96BE7">
            <w:pPr>
              <w:jc w:val="both"/>
              <w:rPr>
                <w:sz w:val="20"/>
                <w:szCs w:val="20"/>
              </w:rPr>
            </w:pPr>
            <w:r w:rsidRPr="00C62A30">
              <w:rPr>
                <w:b/>
                <w:sz w:val="20"/>
                <w:szCs w:val="20"/>
              </w:rPr>
              <w:t>ODP 5</w:t>
            </w:r>
            <w:r w:rsidRPr="00C62A30">
              <w:rPr>
                <w:sz w:val="20"/>
                <w:szCs w:val="20"/>
              </w:rPr>
              <w:t xml:space="preserve"> – na základe faktu, že všetky ex ante kondicionality sú splnené, upraviť/aktualizovať článok č. 2 Úlohy výboru, bod č. 2, písmeno d) vypustením predmetného ustanovenia Štatútu MV OP TP</w:t>
            </w:r>
          </w:p>
        </w:tc>
        <w:tc>
          <w:tcPr>
            <w:tcW w:w="2977" w:type="dxa"/>
            <w:gridSpan w:val="2"/>
            <w:shd w:val="clear" w:color="auto" w:fill="auto"/>
          </w:tcPr>
          <w:p w14:paraId="00FCA9C9" w14:textId="77777777" w:rsidR="00D73E5E" w:rsidRPr="00C62A30" w:rsidRDefault="00D73E5E" w:rsidP="00A96BE7">
            <w:pPr>
              <w:jc w:val="both"/>
              <w:rPr>
                <w:sz w:val="20"/>
                <w:szCs w:val="20"/>
              </w:rPr>
            </w:pPr>
            <w:r w:rsidRPr="00C62A30">
              <w:rPr>
                <w:b/>
                <w:sz w:val="20"/>
                <w:szCs w:val="20"/>
              </w:rPr>
              <w:t>POPA 5</w:t>
            </w:r>
            <w:r w:rsidRPr="00C62A30">
              <w:rPr>
                <w:sz w:val="20"/>
                <w:szCs w:val="20"/>
              </w:rPr>
              <w:t xml:space="preserve"> – RO OP TP zabezpečí aktualizáciu Štatútu MV pre OP TP pre programové obdobie 2014 – 2020.</w:t>
            </w:r>
          </w:p>
          <w:p w14:paraId="00FCA9CA" w14:textId="77777777" w:rsidR="00D73E5E" w:rsidRPr="00C62A30" w:rsidRDefault="00D73E5E" w:rsidP="00A96BE7">
            <w:pPr>
              <w:jc w:val="both"/>
              <w:rPr>
                <w:sz w:val="20"/>
                <w:szCs w:val="20"/>
              </w:rPr>
            </w:pPr>
            <w:r w:rsidRPr="00C62A30">
              <w:rPr>
                <w:sz w:val="20"/>
                <w:szCs w:val="20"/>
              </w:rPr>
              <w:t>Zodpovedný: OR OP TP</w:t>
            </w:r>
          </w:p>
          <w:p w14:paraId="00FCA9CB" w14:textId="77777777" w:rsidR="00D73E5E" w:rsidRPr="00C62A30" w:rsidRDefault="00D73E5E" w:rsidP="00A96BE7">
            <w:pPr>
              <w:jc w:val="both"/>
              <w:rPr>
                <w:sz w:val="20"/>
                <w:szCs w:val="20"/>
              </w:rPr>
            </w:pPr>
            <w:r w:rsidRPr="00C62A30">
              <w:rPr>
                <w:sz w:val="20"/>
                <w:szCs w:val="20"/>
              </w:rPr>
              <w:t>Termín: 31. 12. 2017</w:t>
            </w:r>
          </w:p>
        </w:tc>
        <w:tc>
          <w:tcPr>
            <w:tcW w:w="2976" w:type="dxa"/>
            <w:gridSpan w:val="2"/>
            <w:shd w:val="clear" w:color="auto" w:fill="auto"/>
          </w:tcPr>
          <w:p w14:paraId="00FCA9CC" w14:textId="77777777" w:rsidR="00D73E5E" w:rsidRPr="00C62A30" w:rsidRDefault="00D73E5E" w:rsidP="00A96BE7">
            <w:pPr>
              <w:jc w:val="both"/>
              <w:rPr>
                <w:sz w:val="20"/>
                <w:szCs w:val="20"/>
              </w:rPr>
            </w:pPr>
            <w:r w:rsidRPr="00C62A30">
              <w:rPr>
                <w:b/>
                <w:sz w:val="20"/>
                <w:szCs w:val="20"/>
              </w:rPr>
              <w:t>ROPA 5</w:t>
            </w:r>
            <w:r w:rsidRPr="00C62A30">
              <w:rPr>
                <w:sz w:val="20"/>
                <w:szCs w:val="20"/>
              </w:rPr>
              <w:t xml:space="preserve"> –</w:t>
            </w:r>
            <w:r>
              <w:rPr>
                <w:sz w:val="20"/>
                <w:szCs w:val="20"/>
              </w:rPr>
              <w:t xml:space="preserve"> </w:t>
            </w:r>
            <w:r w:rsidRPr="00C62A30">
              <w:rPr>
                <w:sz w:val="20"/>
                <w:szCs w:val="20"/>
              </w:rPr>
              <w:t>dodatok č. 2 k Štatútu MV pre OP TP pre programové obdobie 2014 – 2020 bol schválený na 9. zasadnutí MV pre OP TP</w:t>
            </w:r>
          </w:p>
          <w:p w14:paraId="00FCA9CD" w14:textId="77777777" w:rsidR="00D73E5E" w:rsidRPr="00C62A30" w:rsidRDefault="00D73E5E" w:rsidP="00A96BE7">
            <w:pPr>
              <w:jc w:val="both"/>
              <w:rPr>
                <w:sz w:val="20"/>
                <w:szCs w:val="20"/>
              </w:rPr>
            </w:pPr>
            <w:r w:rsidRPr="00C62A30">
              <w:rPr>
                <w:sz w:val="20"/>
                <w:szCs w:val="20"/>
              </w:rPr>
              <w:t>Zodpovedný: OR OP TP</w:t>
            </w:r>
          </w:p>
          <w:p w14:paraId="00FCA9CE" w14:textId="77777777" w:rsidR="00D73E5E" w:rsidRPr="00C62A30" w:rsidRDefault="00D73E5E" w:rsidP="00A96BE7">
            <w:pPr>
              <w:jc w:val="both"/>
              <w:rPr>
                <w:sz w:val="20"/>
                <w:szCs w:val="20"/>
              </w:rPr>
            </w:pPr>
            <w:r w:rsidRPr="00C62A30">
              <w:rPr>
                <w:sz w:val="20"/>
                <w:szCs w:val="20"/>
              </w:rPr>
              <w:t>Termín: 22.12.2017</w:t>
            </w:r>
          </w:p>
        </w:tc>
        <w:tc>
          <w:tcPr>
            <w:tcW w:w="1701" w:type="dxa"/>
            <w:vMerge/>
            <w:shd w:val="clear" w:color="auto" w:fill="auto"/>
          </w:tcPr>
          <w:p w14:paraId="00FCA9CF" w14:textId="77777777" w:rsidR="00D73E5E" w:rsidRPr="003C5CD9" w:rsidRDefault="00D73E5E" w:rsidP="00664BF2">
            <w:pPr>
              <w:jc w:val="both"/>
              <w:rPr>
                <w:rFonts w:ascii="Calibri" w:hAnsi="Calibri"/>
                <w:sz w:val="20"/>
                <w:szCs w:val="20"/>
              </w:rPr>
            </w:pPr>
          </w:p>
        </w:tc>
      </w:tr>
      <w:tr w:rsidR="00D73E5E" w:rsidRPr="003C5CD9" w14:paraId="00FCA9DB" w14:textId="77777777" w:rsidTr="003C5CD9">
        <w:trPr>
          <w:trHeight w:val="443"/>
        </w:trPr>
        <w:tc>
          <w:tcPr>
            <w:tcW w:w="3227" w:type="dxa"/>
            <w:gridSpan w:val="2"/>
            <w:shd w:val="clear" w:color="auto" w:fill="auto"/>
          </w:tcPr>
          <w:p w14:paraId="00FCA9D1" w14:textId="77777777" w:rsidR="00D73E5E" w:rsidRPr="00750712" w:rsidRDefault="00D73E5E" w:rsidP="00A96BE7">
            <w:pPr>
              <w:jc w:val="both"/>
              <w:rPr>
                <w:sz w:val="20"/>
                <w:szCs w:val="20"/>
              </w:rPr>
            </w:pPr>
            <w:r w:rsidRPr="00C62A30">
              <w:rPr>
                <w:b/>
                <w:sz w:val="20"/>
                <w:szCs w:val="20"/>
              </w:rPr>
              <w:lastRenderedPageBreak/>
              <w:t>ZIS 6</w:t>
            </w:r>
            <w:r w:rsidRPr="00C62A30">
              <w:rPr>
                <w:sz w:val="20"/>
                <w:szCs w:val="20"/>
              </w:rPr>
              <w:t xml:space="preserve"> – delimitácia 3 členov MV OP TP, ktorí zastupovali útvary ÚV SR, na ÚPPVII SR od 01.06.2016</w:t>
            </w:r>
          </w:p>
        </w:tc>
        <w:tc>
          <w:tcPr>
            <w:tcW w:w="3402" w:type="dxa"/>
            <w:gridSpan w:val="4"/>
            <w:shd w:val="clear" w:color="auto" w:fill="auto"/>
          </w:tcPr>
          <w:p w14:paraId="00FCA9D2" w14:textId="77777777" w:rsidR="00D73E5E" w:rsidRPr="00C62A30" w:rsidRDefault="00D73E5E" w:rsidP="00A96BE7">
            <w:pPr>
              <w:jc w:val="both"/>
              <w:rPr>
                <w:sz w:val="20"/>
                <w:szCs w:val="20"/>
              </w:rPr>
            </w:pPr>
            <w:r w:rsidRPr="00C62A30">
              <w:rPr>
                <w:b/>
                <w:sz w:val="20"/>
                <w:szCs w:val="20"/>
              </w:rPr>
              <w:t>ODP 6</w:t>
            </w:r>
            <w:r w:rsidRPr="00C62A30">
              <w:rPr>
                <w:sz w:val="20"/>
                <w:szCs w:val="20"/>
              </w:rPr>
              <w:t xml:space="preserve"> – aktualizovať Štatút MV OP TP, článok č. 3 Zloženie výboru, bod č. 3, písmeno a)</w:t>
            </w:r>
          </w:p>
        </w:tc>
        <w:tc>
          <w:tcPr>
            <w:tcW w:w="2977" w:type="dxa"/>
            <w:gridSpan w:val="2"/>
            <w:shd w:val="clear" w:color="auto" w:fill="auto"/>
          </w:tcPr>
          <w:p w14:paraId="00FCA9D3" w14:textId="77777777" w:rsidR="00D73E5E" w:rsidRPr="00C62A30" w:rsidRDefault="00D73E5E" w:rsidP="00A96BE7">
            <w:pPr>
              <w:jc w:val="both"/>
              <w:rPr>
                <w:sz w:val="20"/>
                <w:szCs w:val="20"/>
              </w:rPr>
            </w:pPr>
            <w:r w:rsidRPr="00C62A30">
              <w:rPr>
                <w:b/>
                <w:sz w:val="20"/>
                <w:szCs w:val="20"/>
              </w:rPr>
              <w:t>POPA 6</w:t>
            </w:r>
            <w:r w:rsidRPr="00C62A30">
              <w:rPr>
                <w:sz w:val="20"/>
                <w:szCs w:val="20"/>
              </w:rPr>
              <w:t xml:space="preserve"> – RO OP TP zabezpečí aktualizáciu Štatútu MV pre OP TP pre programové obdobie 2014 – 2020.</w:t>
            </w:r>
          </w:p>
          <w:p w14:paraId="00FCA9D4" w14:textId="77777777" w:rsidR="00D73E5E" w:rsidRPr="00C62A30" w:rsidRDefault="00D73E5E" w:rsidP="00A96BE7">
            <w:pPr>
              <w:jc w:val="both"/>
              <w:rPr>
                <w:sz w:val="20"/>
                <w:szCs w:val="20"/>
              </w:rPr>
            </w:pPr>
            <w:r w:rsidRPr="00C62A30">
              <w:rPr>
                <w:sz w:val="20"/>
                <w:szCs w:val="20"/>
              </w:rPr>
              <w:t>Zodpovedný: OR OP TP</w:t>
            </w:r>
          </w:p>
          <w:p w14:paraId="00FCA9D5" w14:textId="77777777" w:rsidR="00D73E5E" w:rsidRPr="00C62A30" w:rsidRDefault="00D73E5E" w:rsidP="00A96BE7">
            <w:pPr>
              <w:jc w:val="both"/>
              <w:rPr>
                <w:sz w:val="20"/>
                <w:szCs w:val="20"/>
              </w:rPr>
            </w:pPr>
            <w:r w:rsidRPr="00C62A30">
              <w:rPr>
                <w:sz w:val="20"/>
                <w:szCs w:val="20"/>
              </w:rPr>
              <w:t>Termín: 23. 05. 2017</w:t>
            </w:r>
          </w:p>
        </w:tc>
        <w:tc>
          <w:tcPr>
            <w:tcW w:w="2976" w:type="dxa"/>
            <w:gridSpan w:val="2"/>
            <w:shd w:val="clear" w:color="auto" w:fill="auto"/>
          </w:tcPr>
          <w:p w14:paraId="00FCA9D6" w14:textId="77777777" w:rsidR="00D73E5E" w:rsidRPr="00C62A30" w:rsidRDefault="00D73E5E" w:rsidP="00A96BE7">
            <w:pPr>
              <w:jc w:val="both"/>
              <w:rPr>
                <w:sz w:val="20"/>
                <w:szCs w:val="20"/>
              </w:rPr>
            </w:pPr>
            <w:r w:rsidRPr="00C62A30">
              <w:rPr>
                <w:b/>
                <w:sz w:val="20"/>
                <w:szCs w:val="20"/>
              </w:rPr>
              <w:t>ROPA 6</w:t>
            </w:r>
            <w:r w:rsidRPr="00C62A30">
              <w:rPr>
                <w:sz w:val="20"/>
                <w:szCs w:val="20"/>
              </w:rPr>
              <w:t xml:space="preserve"> –</w:t>
            </w:r>
            <w:r>
              <w:rPr>
                <w:sz w:val="20"/>
                <w:szCs w:val="20"/>
              </w:rPr>
              <w:t xml:space="preserve"> </w:t>
            </w:r>
            <w:r w:rsidRPr="00C62A30">
              <w:rPr>
                <w:sz w:val="20"/>
                <w:szCs w:val="20"/>
              </w:rPr>
              <w:t>dodatok č. 1 k Štatútu MV pre OP TP pre programové obdobie 2014 – 2020 bol schválený na 7. zasadnutí MV pre OP TP</w:t>
            </w:r>
          </w:p>
          <w:p w14:paraId="00FCA9D7" w14:textId="77777777" w:rsidR="00D73E5E" w:rsidRPr="00C62A30" w:rsidRDefault="00D73E5E" w:rsidP="00A96BE7">
            <w:pPr>
              <w:jc w:val="both"/>
              <w:rPr>
                <w:sz w:val="20"/>
                <w:szCs w:val="20"/>
              </w:rPr>
            </w:pPr>
            <w:r w:rsidRPr="00C62A30">
              <w:rPr>
                <w:sz w:val="20"/>
                <w:szCs w:val="20"/>
              </w:rPr>
              <w:t>Zodpovedný: OR OP TP</w:t>
            </w:r>
          </w:p>
          <w:p w14:paraId="00FCA9D8" w14:textId="77777777" w:rsidR="00D73E5E" w:rsidRPr="00C62A30" w:rsidRDefault="00D73E5E" w:rsidP="00A96BE7">
            <w:pPr>
              <w:jc w:val="both"/>
              <w:rPr>
                <w:sz w:val="20"/>
                <w:szCs w:val="20"/>
              </w:rPr>
            </w:pPr>
            <w:r w:rsidRPr="00C62A30">
              <w:rPr>
                <w:sz w:val="20"/>
                <w:szCs w:val="20"/>
              </w:rPr>
              <w:t>15</w:t>
            </w:r>
          </w:p>
          <w:p w14:paraId="00FCA9D9" w14:textId="77777777" w:rsidR="00D73E5E" w:rsidRPr="00C62A30" w:rsidRDefault="00D73E5E" w:rsidP="00A96BE7">
            <w:pPr>
              <w:jc w:val="both"/>
              <w:rPr>
                <w:sz w:val="20"/>
                <w:szCs w:val="20"/>
              </w:rPr>
            </w:pPr>
            <w:r w:rsidRPr="00C62A30">
              <w:rPr>
                <w:sz w:val="20"/>
                <w:szCs w:val="20"/>
              </w:rPr>
              <w:t>Termín: 23. 05. 2017</w:t>
            </w:r>
          </w:p>
        </w:tc>
        <w:tc>
          <w:tcPr>
            <w:tcW w:w="1701" w:type="dxa"/>
            <w:vMerge/>
            <w:shd w:val="clear" w:color="auto" w:fill="auto"/>
          </w:tcPr>
          <w:p w14:paraId="00FCA9DA" w14:textId="77777777" w:rsidR="00D73E5E" w:rsidRPr="003C5CD9" w:rsidRDefault="00D73E5E" w:rsidP="00664BF2">
            <w:pPr>
              <w:jc w:val="both"/>
              <w:rPr>
                <w:rFonts w:ascii="Calibri" w:hAnsi="Calibri"/>
                <w:sz w:val="20"/>
                <w:szCs w:val="20"/>
              </w:rPr>
            </w:pPr>
          </w:p>
        </w:tc>
      </w:tr>
      <w:tr w:rsidR="00D73E5E" w:rsidRPr="003C5CD9" w14:paraId="00FCA9E5" w14:textId="77777777" w:rsidTr="003C5CD9">
        <w:trPr>
          <w:trHeight w:val="443"/>
        </w:trPr>
        <w:tc>
          <w:tcPr>
            <w:tcW w:w="3227" w:type="dxa"/>
            <w:gridSpan w:val="2"/>
            <w:shd w:val="clear" w:color="auto" w:fill="auto"/>
          </w:tcPr>
          <w:p w14:paraId="00FCA9DC" w14:textId="77777777" w:rsidR="00D73E5E" w:rsidRPr="00750712" w:rsidRDefault="00D73E5E" w:rsidP="00A96BE7">
            <w:pPr>
              <w:jc w:val="both"/>
              <w:rPr>
                <w:sz w:val="20"/>
                <w:szCs w:val="20"/>
              </w:rPr>
            </w:pPr>
            <w:r w:rsidRPr="00C62A30">
              <w:rPr>
                <w:b/>
                <w:sz w:val="20"/>
                <w:szCs w:val="20"/>
              </w:rPr>
              <w:t>ZIS 7</w:t>
            </w:r>
            <w:r w:rsidRPr="00C62A30">
              <w:rPr>
                <w:sz w:val="20"/>
                <w:szCs w:val="20"/>
              </w:rPr>
              <w:t xml:space="preserve"> – vysoká miera kontrahovania v rámci PO1 predstavuje riziko nedostatku finančných prostriedkov v závere programového obdobia</w:t>
            </w:r>
          </w:p>
        </w:tc>
        <w:tc>
          <w:tcPr>
            <w:tcW w:w="3402" w:type="dxa"/>
            <w:gridSpan w:val="4"/>
            <w:shd w:val="clear" w:color="auto" w:fill="auto"/>
          </w:tcPr>
          <w:p w14:paraId="00FCA9DD" w14:textId="77777777" w:rsidR="00D73E5E" w:rsidRPr="00C62A30" w:rsidRDefault="00D73E5E" w:rsidP="00A96BE7">
            <w:pPr>
              <w:jc w:val="both"/>
              <w:rPr>
                <w:sz w:val="20"/>
                <w:szCs w:val="20"/>
              </w:rPr>
            </w:pPr>
            <w:r w:rsidRPr="00C62A30">
              <w:rPr>
                <w:b/>
                <w:sz w:val="20"/>
                <w:szCs w:val="20"/>
              </w:rPr>
              <w:t>ODP 7</w:t>
            </w:r>
            <w:r w:rsidRPr="00C62A30">
              <w:rPr>
                <w:sz w:val="20"/>
                <w:szCs w:val="20"/>
              </w:rPr>
              <w:t xml:space="preserve"> – vykonať detailnú analýzu predchádzajúcich výdavkov, absorpčnej schopnosti a tiež už zazmluvnených projektov s cieľom stanoviť indikatívne alokácie pre jednotlivých oprávnených prijímateľov</w:t>
            </w:r>
          </w:p>
        </w:tc>
        <w:tc>
          <w:tcPr>
            <w:tcW w:w="2977" w:type="dxa"/>
            <w:gridSpan w:val="2"/>
            <w:shd w:val="clear" w:color="auto" w:fill="auto"/>
          </w:tcPr>
          <w:p w14:paraId="00FCA9DE" w14:textId="77777777" w:rsidR="00D73E5E" w:rsidRPr="00C62A30" w:rsidRDefault="00D73E5E" w:rsidP="00A96BE7">
            <w:pPr>
              <w:jc w:val="both"/>
              <w:rPr>
                <w:sz w:val="20"/>
                <w:szCs w:val="20"/>
              </w:rPr>
            </w:pPr>
            <w:r w:rsidRPr="00C62A30">
              <w:rPr>
                <w:b/>
                <w:sz w:val="20"/>
                <w:szCs w:val="20"/>
              </w:rPr>
              <w:t>POPA 7</w:t>
            </w:r>
            <w:r w:rsidRPr="00C62A30">
              <w:rPr>
                <w:sz w:val="20"/>
                <w:szCs w:val="20"/>
              </w:rPr>
              <w:t xml:space="preserve"> – RO OP TP vykoná analýzu finančnej implementácie OP TP 2014 – 2020.</w:t>
            </w:r>
          </w:p>
          <w:p w14:paraId="00FCA9DF" w14:textId="77777777" w:rsidR="00D73E5E" w:rsidRPr="00C62A30" w:rsidRDefault="00D73E5E" w:rsidP="00A96BE7">
            <w:pPr>
              <w:jc w:val="both"/>
              <w:rPr>
                <w:sz w:val="20"/>
                <w:szCs w:val="20"/>
              </w:rPr>
            </w:pPr>
            <w:r w:rsidRPr="00C62A30">
              <w:rPr>
                <w:sz w:val="20"/>
                <w:szCs w:val="20"/>
              </w:rPr>
              <w:t>Zodpovedný: OR OP TP</w:t>
            </w:r>
          </w:p>
          <w:p w14:paraId="00FCA9E0" w14:textId="77777777" w:rsidR="00D73E5E" w:rsidRPr="00C62A30" w:rsidRDefault="00D73E5E" w:rsidP="00A96BE7">
            <w:pPr>
              <w:jc w:val="both"/>
              <w:rPr>
                <w:sz w:val="20"/>
                <w:szCs w:val="20"/>
              </w:rPr>
            </w:pPr>
            <w:r w:rsidRPr="00C62A30">
              <w:rPr>
                <w:sz w:val="20"/>
                <w:szCs w:val="20"/>
              </w:rPr>
              <w:t>Termín: 28. 02. 2018</w:t>
            </w:r>
          </w:p>
        </w:tc>
        <w:tc>
          <w:tcPr>
            <w:tcW w:w="2976" w:type="dxa"/>
            <w:gridSpan w:val="2"/>
            <w:shd w:val="clear" w:color="auto" w:fill="auto"/>
          </w:tcPr>
          <w:p w14:paraId="00FCA9E1" w14:textId="77777777" w:rsidR="00D73E5E" w:rsidRPr="00C62A30" w:rsidRDefault="00D73E5E" w:rsidP="00A96BE7">
            <w:pPr>
              <w:jc w:val="both"/>
              <w:rPr>
                <w:sz w:val="20"/>
                <w:szCs w:val="20"/>
              </w:rPr>
            </w:pPr>
            <w:r w:rsidRPr="00C62A30">
              <w:rPr>
                <w:b/>
                <w:sz w:val="20"/>
                <w:szCs w:val="20"/>
              </w:rPr>
              <w:t>ROPA 7</w:t>
            </w:r>
            <w:r w:rsidRPr="00C62A30">
              <w:rPr>
                <w:sz w:val="20"/>
                <w:szCs w:val="20"/>
              </w:rPr>
              <w:t xml:space="preserve"> – realizácia finálnej fázy nastavenia modelu finančnej implementácie OP TP 2014 – 2020 pre obdobie 2019-2023</w:t>
            </w:r>
          </w:p>
          <w:p w14:paraId="00FCA9E2" w14:textId="77777777" w:rsidR="00D73E5E" w:rsidRPr="00C62A30" w:rsidRDefault="00D73E5E" w:rsidP="00A96BE7">
            <w:pPr>
              <w:jc w:val="both"/>
              <w:rPr>
                <w:sz w:val="20"/>
                <w:szCs w:val="20"/>
              </w:rPr>
            </w:pPr>
            <w:r w:rsidRPr="00C62A30">
              <w:rPr>
                <w:sz w:val="20"/>
                <w:szCs w:val="20"/>
              </w:rPr>
              <w:t>Zodpovedný: OR OP TP</w:t>
            </w:r>
          </w:p>
          <w:p w14:paraId="00FCA9E3" w14:textId="77777777" w:rsidR="00D73E5E" w:rsidRPr="00C62A30" w:rsidRDefault="00D73E5E" w:rsidP="00A96BE7">
            <w:pPr>
              <w:jc w:val="both"/>
              <w:rPr>
                <w:sz w:val="20"/>
                <w:szCs w:val="20"/>
              </w:rPr>
            </w:pPr>
            <w:r w:rsidRPr="00C62A30">
              <w:rPr>
                <w:sz w:val="20"/>
                <w:szCs w:val="20"/>
              </w:rPr>
              <w:t>Termín: 31.12.2017</w:t>
            </w:r>
          </w:p>
        </w:tc>
        <w:tc>
          <w:tcPr>
            <w:tcW w:w="1701" w:type="dxa"/>
            <w:vMerge/>
            <w:shd w:val="clear" w:color="auto" w:fill="auto"/>
          </w:tcPr>
          <w:p w14:paraId="00FCA9E4" w14:textId="77777777" w:rsidR="00D73E5E" w:rsidRPr="003C5CD9" w:rsidRDefault="00D73E5E" w:rsidP="00664BF2">
            <w:pPr>
              <w:jc w:val="both"/>
              <w:rPr>
                <w:rFonts w:ascii="Calibri" w:hAnsi="Calibri"/>
                <w:sz w:val="20"/>
                <w:szCs w:val="20"/>
              </w:rPr>
            </w:pPr>
          </w:p>
        </w:tc>
      </w:tr>
      <w:tr w:rsidR="00D73E5E" w:rsidRPr="003C5CD9" w14:paraId="00FCA9F1" w14:textId="77777777" w:rsidTr="003C5CD9">
        <w:trPr>
          <w:trHeight w:val="443"/>
        </w:trPr>
        <w:tc>
          <w:tcPr>
            <w:tcW w:w="3227" w:type="dxa"/>
            <w:gridSpan w:val="2"/>
            <w:vMerge w:val="restart"/>
            <w:shd w:val="clear" w:color="auto" w:fill="auto"/>
          </w:tcPr>
          <w:p w14:paraId="00FCA9E6" w14:textId="77777777" w:rsidR="00D73E5E" w:rsidRPr="00C62A30" w:rsidRDefault="00D73E5E" w:rsidP="001E6FD5">
            <w:pPr>
              <w:jc w:val="both"/>
              <w:rPr>
                <w:sz w:val="20"/>
                <w:szCs w:val="20"/>
              </w:rPr>
            </w:pPr>
            <w:r w:rsidRPr="00C62A30">
              <w:rPr>
                <w:b/>
                <w:sz w:val="20"/>
                <w:szCs w:val="20"/>
              </w:rPr>
              <w:t>ZIS 8</w:t>
            </w:r>
            <w:r w:rsidRPr="00C62A30">
              <w:rPr>
                <w:sz w:val="20"/>
                <w:szCs w:val="20"/>
              </w:rPr>
              <w:t xml:space="preserve"> – niektoré výsledkové ukazovatele, ako miera fluktuácie pracovníkov, dodržania lehôt vyplývajúcich zo SFR, dostupnosti informačných systémov už prekročili svoje plánované cieľové hodnoty, naopak pri niektorých merateľných ukazovateľoch nie je možné z objektívnych príčin merať dosiahnutú hodnotu.</w:t>
            </w:r>
          </w:p>
          <w:p w14:paraId="00FCA9E7" w14:textId="77777777" w:rsidR="00D73E5E" w:rsidRPr="003C5CD9" w:rsidRDefault="00D73E5E" w:rsidP="001E6FD5">
            <w:pPr>
              <w:jc w:val="both"/>
              <w:rPr>
                <w:b/>
                <w:sz w:val="20"/>
                <w:szCs w:val="20"/>
              </w:rPr>
            </w:pPr>
            <w:r w:rsidRPr="00C62A30">
              <w:rPr>
                <w:sz w:val="20"/>
                <w:szCs w:val="20"/>
              </w:rPr>
              <w:t>Je reálny predpoklad, že cieľová hodnota bude pri ukazovateli Počet vyškolených účastníkov v rámci centrálneho systému vzdelávania vysoko presiahnutá.</w:t>
            </w:r>
          </w:p>
        </w:tc>
        <w:tc>
          <w:tcPr>
            <w:tcW w:w="3402" w:type="dxa"/>
            <w:gridSpan w:val="4"/>
            <w:shd w:val="clear" w:color="auto" w:fill="auto"/>
          </w:tcPr>
          <w:p w14:paraId="00FCA9E8" w14:textId="77777777" w:rsidR="00D73E5E" w:rsidRPr="00C62A30" w:rsidRDefault="00D73E5E" w:rsidP="00A96BE7">
            <w:pPr>
              <w:jc w:val="both"/>
              <w:rPr>
                <w:sz w:val="20"/>
                <w:szCs w:val="20"/>
              </w:rPr>
            </w:pPr>
            <w:r w:rsidRPr="00404594">
              <w:rPr>
                <w:b/>
                <w:sz w:val="20"/>
                <w:szCs w:val="20"/>
              </w:rPr>
              <w:t>ODP 8/1</w:t>
            </w:r>
            <w:r w:rsidRPr="00404594">
              <w:rPr>
                <w:sz w:val="20"/>
                <w:szCs w:val="20"/>
              </w:rPr>
              <w:t xml:space="preserve"> – v oblasti merateľných ukazovateľov výsledku doplniť do príslušnej dokumentácie spôsob výpočtu dosiahnutej cieľovej hodnoty v roku 2023 v prípade miery fluktuácie pracovníkov</w:t>
            </w:r>
          </w:p>
        </w:tc>
        <w:tc>
          <w:tcPr>
            <w:tcW w:w="2977" w:type="dxa"/>
            <w:gridSpan w:val="2"/>
            <w:shd w:val="clear" w:color="auto" w:fill="auto"/>
          </w:tcPr>
          <w:p w14:paraId="00FCA9E9" w14:textId="77777777" w:rsidR="00D73E5E" w:rsidRPr="00404594" w:rsidRDefault="00D73E5E" w:rsidP="00A96BE7">
            <w:pPr>
              <w:jc w:val="both"/>
              <w:rPr>
                <w:sz w:val="20"/>
                <w:szCs w:val="20"/>
              </w:rPr>
            </w:pPr>
            <w:r w:rsidRPr="00404594">
              <w:rPr>
                <w:b/>
                <w:sz w:val="20"/>
                <w:szCs w:val="20"/>
              </w:rPr>
              <w:t>POPA 8/1</w:t>
            </w:r>
            <w:r w:rsidRPr="00404594">
              <w:rPr>
                <w:sz w:val="20"/>
                <w:szCs w:val="20"/>
              </w:rPr>
              <w:t xml:space="preserve"> – RO OP TP doplní do príslušnej dokumentácie v oblasti merateľných ukazovateľov výsledku (MU R0149 - Miera fluktuácie pracovníkov ) spôsob výpočtu dosiahnutej cieľovej hodnoty v roku 2023.</w:t>
            </w:r>
          </w:p>
          <w:p w14:paraId="00FCA9EA" w14:textId="77777777" w:rsidR="00D73E5E" w:rsidRPr="00404594" w:rsidRDefault="00D73E5E" w:rsidP="00A96BE7">
            <w:pPr>
              <w:jc w:val="both"/>
              <w:rPr>
                <w:sz w:val="20"/>
                <w:szCs w:val="20"/>
              </w:rPr>
            </w:pPr>
            <w:r w:rsidRPr="00404594">
              <w:rPr>
                <w:sz w:val="20"/>
                <w:szCs w:val="20"/>
              </w:rPr>
              <w:t>Zodpovedný: OR OP TP</w:t>
            </w:r>
          </w:p>
          <w:p w14:paraId="00FCA9EB" w14:textId="77777777" w:rsidR="00D73E5E" w:rsidRPr="00C62A30" w:rsidRDefault="00D73E5E" w:rsidP="00A96BE7">
            <w:pPr>
              <w:jc w:val="both"/>
              <w:rPr>
                <w:sz w:val="20"/>
                <w:szCs w:val="20"/>
              </w:rPr>
            </w:pPr>
            <w:r w:rsidRPr="00404594">
              <w:rPr>
                <w:sz w:val="20"/>
                <w:szCs w:val="20"/>
              </w:rPr>
              <w:t>Termín: 30. 06. 2018</w:t>
            </w:r>
          </w:p>
        </w:tc>
        <w:tc>
          <w:tcPr>
            <w:tcW w:w="2976" w:type="dxa"/>
            <w:gridSpan w:val="2"/>
            <w:shd w:val="clear" w:color="auto" w:fill="auto"/>
          </w:tcPr>
          <w:p w14:paraId="00FCA9EC" w14:textId="77777777" w:rsidR="00D73E5E" w:rsidRPr="00404594" w:rsidRDefault="00D73E5E" w:rsidP="00A96BE7">
            <w:pPr>
              <w:jc w:val="both"/>
              <w:rPr>
                <w:sz w:val="20"/>
                <w:szCs w:val="20"/>
              </w:rPr>
            </w:pPr>
            <w:r w:rsidRPr="00404594">
              <w:rPr>
                <w:b/>
                <w:sz w:val="20"/>
                <w:szCs w:val="20"/>
              </w:rPr>
              <w:t>ROPA 8/1</w:t>
            </w:r>
            <w:r w:rsidRPr="00404594">
              <w:rPr>
                <w:sz w:val="20"/>
                <w:szCs w:val="20"/>
              </w:rPr>
              <w:t xml:space="preserve"> –</w:t>
            </w:r>
          </w:p>
          <w:p w14:paraId="00FCA9ED" w14:textId="77777777" w:rsidR="00D73E5E" w:rsidRPr="00404594" w:rsidRDefault="00D73E5E" w:rsidP="00A96BE7">
            <w:pPr>
              <w:jc w:val="both"/>
              <w:rPr>
                <w:sz w:val="20"/>
                <w:szCs w:val="20"/>
              </w:rPr>
            </w:pPr>
            <w:r w:rsidRPr="00404594">
              <w:rPr>
                <w:sz w:val="20"/>
                <w:szCs w:val="20"/>
              </w:rPr>
              <w:t>RO OP TP pripravil návrh doplnenia metódy výpočtu MU R0149 za dlhšie ako ročné obdobie; je ešte potrebné, aby uvedenú zmenu schválil správca ČMU.</w:t>
            </w:r>
          </w:p>
          <w:p w14:paraId="00FCA9EE" w14:textId="77777777" w:rsidR="00D73E5E" w:rsidRPr="00404594" w:rsidRDefault="00D73E5E" w:rsidP="00A96BE7">
            <w:pPr>
              <w:jc w:val="both"/>
              <w:rPr>
                <w:sz w:val="20"/>
                <w:szCs w:val="20"/>
              </w:rPr>
            </w:pPr>
            <w:r w:rsidRPr="00404594">
              <w:rPr>
                <w:sz w:val="20"/>
                <w:szCs w:val="20"/>
              </w:rPr>
              <w:t>Zodpovedný: OR OP TP</w:t>
            </w:r>
          </w:p>
          <w:p w14:paraId="00FCA9EF" w14:textId="77777777" w:rsidR="00D73E5E" w:rsidRPr="00C62A30" w:rsidRDefault="00D73E5E" w:rsidP="00A96BE7">
            <w:pPr>
              <w:jc w:val="both"/>
              <w:rPr>
                <w:sz w:val="20"/>
                <w:szCs w:val="20"/>
              </w:rPr>
            </w:pPr>
            <w:r w:rsidRPr="00404594">
              <w:rPr>
                <w:sz w:val="20"/>
                <w:szCs w:val="20"/>
              </w:rPr>
              <w:t>Termín: 31. 12. 2017</w:t>
            </w:r>
          </w:p>
        </w:tc>
        <w:tc>
          <w:tcPr>
            <w:tcW w:w="1701" w:type="dxa"/>
            <w:vMerge/>
            <w:shd w:val="clear" w:color="auto" w:fill="auto"/>
          </w:tcPr>
          <w:p w14:paraId="00FCA9F0" w14:textId="77777777" w:rsidR="00D73E5E" w:rsidRPr="003C5CD9" w:rsidRDefault="00D73E5E" w:rsidP="00664BF2">
            <w:pPr>
              <w:jc w:val="both"/>
              <w:rPr>
                <w:rFonts w:ascii="Calibri" w:hAnsi="Calibri"/>
                <w:sz w:val="20"/>
                <w:szCs w:val="20"/>
              </w:rPr>
            </w:pPr>
          </w:p>
        </w:tc>
      </w:tr>
      <w:tr w:rsidR="00D73E5E" w:rsidRPr="003C5CD9" w14:paraId="00FCA9FC" w14:textId="77777777" w:rsidTr="003C5CD9">
        <w:trPr>
          <w:trHeight w:val="443"/>
        </w:trPr>
        <w:tc>
          <w:tcPr>
            <w:tcW w:w="3227" w:type="dxa"/>
            <w:gridSpan w:val="2"/>
            <w:vMerge/>
            <w:shd w:val="clear" w:color="auto" w:fill="auto"/>
          </w:tcPr>
          <w:p w14:paraId="00FCA9F2" w14:textId="77777777" w:rsidR="00D73E5E" w:rsidRPr="003C5CD9" w:rsidRDefault="00D73E5E" w:rsidP="00664BF2">
            <w:pPr>
              <w:jc w:val="both"/>
              <w:rPr>
                <w:b/>
                <w:sz w:val="20"/>
                <w:szCs w:val="20"/>
              </w:rPr>
            </w:pPr>
          </w:p>
        </w:tc>
        <w:tc>
          <w:tcPr>
            <w:tcW w:w="3402" w:type="dxa"/>
            <w:gridSpan w:val="4"/>
            <w:shd w:val="clear" w:color="auto" w:fill="auto"/>
          </w:tcPr>
          <w:p w14:paraId="00FCA9F3" w14:textId="77777777" w:rsidR="00D73E5E" w:rsidRPr="00C62A30" w:rsidRDefault="00D73E5E" w:rsidP="00A96BE7">
            <w:pPr>
              <w:jc w:val="both"/>
              <w:rPr>
                <w:sz w:val="20"/>
                <w:szCs w:val="20"/>
              </w:rPr>
            </w:pPr>
            <w:r w:rsidRPr="00404594">
              <w:rPr>
                <w:b/>
                <w:sz w:val="20"/>
                <w:szCs w:val="20"/>
              </w:rPr>
              <w:t>ODP 8/2</w:t>
            </w:r>
            <w:r w:rsidRPr="00404594">
              <w:rPr>
                <w:sz w:val="20"/>
                <w:szCs w:val="20"/>
              </w:rPr>
              <w:t xml:space="preserve"> – v oblasti merateľných ukazovateľov výsledku zvážiť zmenu frekvencie vykazovania v prípade merateľného ukazovateľa Zabezpečenie adekvátnej miery fungovania riadiaceho a kontrolného systému CKO</w:t>
            </w:r>
          </w:p>
        </w:tc>
        <w:tc>
          <w:tcPr>
            <w:tcW w:w="2977" w:type="dxa"/>
            <w:gridSpan w:val="2"/>
            <w:shd w:val="clear" w:color="auto" w:fill="auto"/>
          </w:tcPr>
          <w:p w14:paraId="00FCA9F4" w14:textId="77777777" w:rsidR="00D73E5E" w:rsidRPr="00404594" w:rsidRDefault="00D73E5E" w:rsidP="00A96BE7">
            <w:pPr>
              <w:jc w:val="both"/>
              <w:rPr>
                <w:sz w:val="20"/>
                <w:szCs w:val="20"/>
              </w:rPr>
            </w:pPr>
            <w:r w:rsidRPr="00404594">
              <w:rPr>
                <w:b/>
                <w:sz w:val="20"/>
                <w:szCs w:val="20"/>
              </w:rPr>
              <w:t>POPA 8/2</w:t>
            </w:r>
            <w:r w:rsidRPr="00404594">
              <w:rPr>
                <w:sz w:val="20"/>
                <w:szCs w:val="20"/>
              </w:rPr>
              <w:t xml:space="preserve"> – n/a</w:t>
            </w:r>
          </w:p>
          <w:p w14:paraId="00FCA9F5" w14:textId="77777777" w:rsidR="00D73E5E" w:rsidRDefault="00D73E5E" w:rsidP="00A96BE7">
            <w:pPr>
              <w:jc w:val="both"/>
              <w:rPr>
                <w:sz w:val="20"/>
                <w:szCs w:val="20"/>
              </w:rPr>
            </w:pPr>
            <w:r w:rsidRPr="00404594">
              <w:rPr>
                <w:sz w:val="20"/>
                <w:szCs w:val="20"/>
              </w:rPr>
              <w:t>Po zvážení navrhovanej zmeny v prípade merateľného ukazovateľa Zabezpečenie adekvátnej miery fungovania riadiaceho a kontrolného systému CKO sa RO OP TP rozhodol ponechať frekvenciu vykazovania na ročnej báze.</w:t>
            </w:r>
          </w:p>
          <w:p w14:paraId="00FCA9F6" w14:textId="77777777" w:rsidR="00D73E5E" w:rsidRPr="00404594" w:rsidRDefault="00D73E5E" w:rsidP="00A96BE7">
            <w:pPr>
              <w:jc w:val="both"/>
              <w:rPr>
                <w:sz w:val="20"/>
                <w:szCs w:val="20"/>
              </w:rPr>
            </w:pPr>
            <w:r w:rsidRPr="00404594">
              <w:rPr>
                <w:sz w:val="20"/>
                <w:szCs w:val="20"/>
              </w:rPr>
              <w:t>Zodpovedný: OR OP TP</w:t>
            </w:r>
          </w:p>
          <w:p w14:paraId="00FCA9F7" w14:textId="77777777" w:rsidR="00D73E5E" w:rsidRPr="00C62A30" w:rsidRDefault="00D73E5E" w:rsidP="00A96BE7">
            <w:pPr>
              <w:jc w:val="both"/>
              <w:rPr>
                <w:sz w:val="20"/>
                <w:szCs w:val="20"/>
              </w:rPr>
            </w:pPr>
            <w:r w:rsidRPr="00404594">
              <w:rPr>
                <w:sz w:val="20"/>
                <w:szCs w:val="20"/>
              </w:rPr>
              <w:t>Termín: n/a</w:t>
            </w:r>
          </w:p>
        </w:tc>
        <w:tc>
          <w:tcPr>
            <w:tcW w:w="2976" w:type="dxa"/>
            <w:gridSpan w:val="2"/>
            <w:shd w:val="clear" w:color="auto" w:fill="auto"/>
          </w:tcPr>
          <w:p w14:paraId="00FCA9F8" w14:textId="77777777" w:rsidR="00D73E5E" w:rsidRPr="00404594" w:rsidRDefault="00D73E5E" w:rsidP="00A96BE7">
            <w:pPr>
              <w:jc w:val="both"/>
              <w:rPr>
                <w:b/>
                <w:sz w:val="20"/>
                <w:szCs w:val="20"/>
              </w:rPr>
            </w:pPr>
            <w:r w:rsidRPr="00404594">
              <w:rPr>
                <w:b/>
                <w:sz w:val="20"/>
                <w:szCs w:val="20"/>
              </w:rPr>
              <w:t>ROPA 8/2 – n/a</w:t>
            </w:r>
          </w:p>
          <w:p w14:paraId="00FCA9F9" w14:textId="77777777" w:rsidR="00D73E5E" w:rsidRPr="00404594" w:rsidRDefault="00D73E5E" w:rsidP="00A96BE7">
            <w:pPr>
              <w:jc w:val="both"/>
              <w:rPr>
                <w:sz w:val="20"/>
                <w:szCs w:val="20"/>
              </w:rPr>
            </w:pPr>
            <w:r w:rsidRPr="00404594">
              <w:rPr>
                <w:sz w:val="20"/>
                <w:szCs w:val="20"/>
              </w:rPr>
              <w:t>Zodpovedný: OR OP TP</w:t>
            </w:r>
          </w:p>
          <w:p w14:paraId="00FCA9FA" w14:textId="77777777" w:rsidR="00D73E5E" w:rsidRPr="00C62A30" w:rsidRDefault="00D73E5E" w:rsidP="00A96BE7">
            <w:pPr>
              <w:jc w:val="both"/>
              <w:rPr>
                <w:sz w:val="20"/>
                <w:szCs w:val="20"/>
              </w:rPr>
            </w:pPr>
            <w:r w:rsidRPr="00404594">
              <w:rPr>
                <w:sz w:val="20"/>
                <w:szCs w:val="20"/>
              </w:rPr>
              <w:t>Termín: n/a</w:t>
            </w:r>
          </w:p>
        </w:tc>
        <w:tc>
          <w:tcPr>
            <w:tcW w:w="1701" w:type="dxa"/>
            <w:vMerge/>
            <w:shd w:val="clear" w:color="auto" w:fill="auto"/>
          </w:tcPr>
          <w:p w14:paraId="00FCA9FB" w14:textId="77777777" w:rsidR="00D73E5E" w:rsidRPr="003C5CD9" w:rsidRDefault="00D73E5E" w:rsidP="00664BF2">
            <w:pPr>
              <w:jc w:val="both"/>
              <w:rPr>
                <w:rFonts w:ascii="Calibri" w:hAnsi="Calibri"/>
                <w:sz w:val="20"/>
                <w:szCs w:val="20"/>
              </w:rPr>
            </w:pPr>
          </w:p>
        </w:tc>
      </w:tr>
      <w:tr w:rsidR="00D73E5E" w:rsidRPr="003C5CD9" w14:paraId="00FCAA06" w14:textId="77777777" w:rsidTr="003C5CD9">
        <w:trPr>
          <w:trHeight w:val="443"/>
        </w:trPr>
        <w:tc>
          <w:tcPr>
            <w:tcW w:w="3227" w:type="dxa"/>
            <w:gridSpan w:val="2"/>
            <w:vMerge/>
            <w:shd w:val="clear" w:color="auto" w:fill="auto"/>
          </w:tcPr>
          <w:p w14:paraId="00FCA9FD" w14:textId="77777777" w:rsidR="00D73E5E" w:rsidRPr="003C5CD9" w:rsidRDefault="00D73E5E" w:rsidP="00664BF2">
            <w:pPr>
              <w:jc w:val="both"/>
              <w:rPr>
                <w:b/>
                <w:sz w:val="20"/>
                <w:szCs w:val="20"/>
              </w:rPr>
            </w:pPr>
          </w:p>
        </w:tc>
        <w:tc>
          <w:tcPr>
            <w:tcW w:w="3402" w:type="dxa"/>
            <w:gridSpan w:val="4"/>
            <w:shd w:val="clear" w:color="auto" w:fill="auto"/>
          </w:tcPr>
          <w:p w14:paraId="00FCA9FE" w14:textId="77777777" w:rsidR="00D73E5E" w:rsidRPr="00C62A30" w:rsidRDefault="00D73E5E" w:rsidP="00A96BE7">
            <w:pPr>
              <w:jc w:val="both"/>
              <w:rPr>
                <w:sz w:val="20"/>
                <w:szCs w:val="20"/>
              </w:rPr>
            </w:pPr>
            <w:r w:rsidRPr="00404594">
              <w:rPr>
                <w:b/>
                <w:sz w:val="20"/>
                <w:szCs w:val="20"/>
              </w:rPr>
              <w:t>ODP 8/3</w:t>
            </w:r>
            <w:r w:rsidRPr="00404594">
              <w:rPr>
                <w:sz w:val="20"/>
                <w:szCs w:val="20"/>
              </w:rPr>
              <w:t xml:space="preserve"> – v prípade merateľného ukazovateľa výstupu Priemerný počet pracovníkov refundovaných z OP TP definovať výpočet dosiahnutej cieľovej hodnoty merateľného ukazovateľa v </w:t>
            </w:r>
            <w:r w:rsidRPr="00404594">
              <w:rPr>
                <w:sz w:val="20"/>
                <w:szCs w:val="20"/>
              </w:rPr>
              <w:lastRenderedPageBreak/>
              <w:t>roku 2023</w:t>
            </w:r>
          </w:p>
        </w:tc>
        <w:tc>
          <w:tcPr>
            <w:tcW w:w="2977" w:type="dxa"/>
            <w:gridSpan w:val="2"/>
            <w:shd w:val="clear" w:color="auto" w:fill="auto"/>
          </w:tcPr>
          <w:p w14:paraId="00FCA9FF" w14:textId="77777777" w:rsidR="00D73E5E" w:rsidRPr="00404594" w:rsidRDefault="00D73E5E" w:rsidP="00A96BE7">
            <w:pPr>
              <w:jc w:val="both"/>
              <w:rPr>
                <w:sz w:val="20"/>
                <w:szCs w:val="20"/>
              </w:rPr>
            </w:pPr>
            <w:r w:rsidRPr="00404594">
              <w:rPr>
                <w:b/>
                <w:sz w:val="20"/>
                <w:szCs w:val="20"/>
              </w:rPr>
              <w:lastRenderedPageBreak/>
              <w:t>POPA 8/3</w:t>
            </w:r>
            <w:r w:rsidRPr="00404594">
              <w:rPr>
                <w:sz w:val="20"/>
                <w:szCs w:val="20"/>
              </w:rPr>
              <w:t xml:space="preserve"> – RO OP TP v prípade merateľného ukazovateľa výstupu Priemerný počet pracovníkov refundovaných z OP TP zadefinuje výpočet dosiahnutej </w:t>
            </w:r>
            <w:r w:rsidRPr="00404594">
              <w:rPr>
                <w:sz w:val="20"/>
                <w:szCs w:val="20"/>
              </w:rPr>
              <w:lastRenderedPageBreak/>
              <w:t>cieľovej hodnoty merateľného ukazovateľa v roku 2023.</w:t>
            </w:r>
          </w:p>
          <w:p w14:paraId="00FCAA00" w14:textId="77777777" w:rsidR="00D73E5E" w:rsidRPr="00404594" w:rsidRDefault="00D73E5E" w:rsidP="00A96BE7">
            <w:pPr>
              <w:jc w:val="both"/>
              <w:rPr>
                <w:sz w:val="20"/>
                <w:szCs w:val="20"/>
              </w:rPr>
            </w:pPr>
            <w:r w:rsidRPr="00404594">
              <w:rPr>
                <w:sz w:val="20"/>
                <w:szCs w:val="20"/>
              </w:rPr>
              <w:t>Zodpovedný: OR OP TP</w:t>
            </w:r>
          </w:p>
          <w:p w14:paraId="00FCAA01" w14:textId="77777777" w:rsidR="00D73E5E" w:rsidRPr="00C62A30" w:rsidRDefault="00D73E5E" w:rsidP="00A96BE7">
            <w:pPr>
              <w:jc w:val="both"/>
              <w:rPr>
                <w:sz w:val="20"/>
                <w:szCs w:val="20"/>
              </w:rPr>
            </w:pPr>
            <w:r w:rsidRPr="00404594">
              <w:rPr>
                <w:sz w:val="20"/>
                <w:szCs w:val="20"/>
              </w:rPr>
              <w:t>Termín: 30. 06. 2018</w:t>
            </w:r>
          </w:p>
        </w:tc>
        <w:tc>
          <w:tcPr>
            <w:tcW w:w="2976" w:type="dxa"/>
            <w:gridSpan w:val="2"/>
            <w:shd w:val="clear" w:color="auto" w:fill="auto"/>
          </w:tcPr>
          <w:p w14:paraId="00FCAA02" w14:textId="77777777" w:rsidR="00D73E5E" w:rsidRPr="00404594" w:rsidRDefault="00D73E5E" w:rsidP="00A96BE7">
            <w:pPr>
              <w:jc w:val="both"/>
              <w:rPr>
                <w:sz w:val="20"/>
                <w:szCs w:val="20"/>
              </w:rPr>
            </w:pPr>
            <w:r w:rsidRPr="00404594">
              <w:rPr>
                <w:b/>
                <w:sz w:val="20"/>
                <w:szCs w:val="20"/>
              </w:rPr>
              <w:lastRenderedPageBreak/>
              <w:t>ROPA 8/3</w:t>
            </w:r>
            <w:r w:rsidRPr="00404594">
              <w:rPr>
                <w:sz w:val="20"/>
                <w:szCs w:val="20"/>
              </w:rPr>
              <w:t xml:space="preserve"> – RO OP TP pripravil návrh doplnenia metódy výpočtu MU P0740 za dlhšie ako ročné obdobie; je ešte potrebné, aby uvedenú zmenu schválil správca </w:t>
            </w:r>
            <w:r w:rsidRPr="00404594">
              <w:rPr>
                <w:sz w:val="20"/>
                <w:szCs w:val="20"/>
              </w:rPr>
              <w:lastRenderedPageBreak/>
              <w:t>ČMU.</w:t>
            </w:r>
          </w:p>
          <w:p w14:paraId="00FCAA03" w14:textId="77777777" w:rsidR="00D73E5E" w:rsidRPr="00404594" w:rsidRDefault="00D73E5E" w:rsidP="00A96BE7">
            <w:pPr>
              <w:jc w:val="both"/>
              <w:rPr>
                <w:sz w:val="20"/>
                <w:szCs w:val="20"/>
              </w:rPr>
            </w:pPr>
            <w:r w:rsidRPr="00404594">
              <w:rPr>
                <w:sz w:val="20"/>
                <w:szCs w:val="20"/>
              </w:rPr>
              <w:t>Zodpovedný: OR OP TP</w:t>
            </w:r>
          </w:p>
          <w:p w14:paraId="00FCAA04" w14:textId="77777777" w:rsidR="00D73E5E" w:rsidRPr="00C62A30" w:rsidRDefault="00D73E5E" w:rsidP="00A96BE7">
            <w:pPr>
              <w:jc w:val="both"/>
              <w:rPr>
                <w:sz w:val="20"/>
                <w:szCs w:val="20"/>
              </w:rPr>
            </w:pPr>
            <w:r w:rsidRPr="00404594">
              <w:rPr>
                <w:sz w:val="20"/>
                <w:szCs w:val="20"/>
              </w:rPr>
              <w:t>Termín: 31. 12. 2017</w:t>
            </w:r>
          </w:p>
        </w:tc>
        <w:tc>
          <w:tcPr>
            <w:tcW w:w="1701" w:type="dxa"/>
            <w:vMerge/>
            <w:shd w:val="clear" w:color="auto" w:fill="auto"/>
          </w:tcPr>
          <w:p w14:paraId="00FCAA05" w14:textId="77777777" w:rsidR="00D73E5E" w:rsidRPr="003C5CD9" w:rsidRDefault="00D73E5E" w:rsidP="00664BF2">
            <w:pPr>
              <w:jc w:val="both"/>
              <w:rPr>
                <w:rFonts w:ascii="Calibri" w:hAnsi="Calibri"/>
                <w:sz w:val="20"/>
                <w:szCs w:val="20"/>
              </w:rPr>
            </w:pPr>
          </w:p>
        </w:tc>
      </w:tr>
      <w:tr w:rsidR="00D73E5E" w:rsidRPr="003C5CD9" w14:paraId="00FCAA10" w14:textId="77777777" w:rsidTr="003C5CD9">
        <w:trPr>
          <w:trHeight w:val="443"/>
        </w:trPr>
        <w:tc>
          <w:tcPr>
            <w:tcW w:w="3227" w:type="dxa"/>
            <w:gridSpan w:val="2"/>
            <w:vMerge/>
            <w:shd w:val="clear" w:color="auto" w:fill="auto"/>
          </w:tcPr>
          <w:p w14:paraId="00FCAA07" w14:textId="77777777" w:rsidR="00D73E5E" w:rsidRPr="003C5CD9" w:rsidRDefault="00D73E5E" w:rsidP="00664BF2">
            <w:pPr>
              <w:jc w:val="both"/>
              <w:rPr>
                <w:b/>
                <w:sz w:val="20"/>
                <w:szCs w:val="20"/>
              </w:rPr>
            </w:pPr>
          </w:p>
        </w:tc>
        <w:tc>
          <w:tcPr>
            <w:tcW w:w="3402" w:type="dxa"/>
            <w:gridSpan w:val="4"/>
            <w:shd w:val="clear" w:color="auto" w:fill="auto"/>
          </w:tcPr>
          <w:p w14:paraId="00FCAA08" w14:textId="77777777" w:rsidR="00D73E5E" w:rsidRPr="00C62A30" w:rsidRDefault="00D73E5E" w:rsidP="00A96BE7">
            <w:pPr>
              <w:jc w:val="both"/>
              <w:rPr>
                <w:sz w:val="20"/>
                <w:szCs w:val="20"/>
              </w:rPr>
            </w:pPr>
            <w:r w:rsidRPr="00404594">
              <w:rPr>
                <w:b/>
                <w:sz w:val="20"/>
                <w:szCs w:val="20"/>
              </w:rPr>
              <w:t>ODP 8/4</w:t>
            </w:r>
            <w:r w:rsidRPr="00404594">
              <w:rPr>
                <w:sz w:val="20"/>
                <w:szCs w:val="20"/>
              </w:rPr>
              <w:t xml:space="preserve"> – na základe terajších poznatkov aktualizovať plánovanú cieľovú hodnotu pri ukazovateli Počet vyškolených účastníkov v rámci centrálneho systému vzdelávania</w:t>
            </w:r>
          </w:p>
        </w:tc>
        <w:tc>
          <w:tcPr>
            <w:tcW w:w="2977" w:type="dxa"/>
            <w:gridSpan w:val="2"/>
            <w:shd w:val="clear" w:color="auto" w:fill="auto"/>
          </w:tcPr>
          <w:p w14:paraId="00FCAA09" w14:textId="77777777" w:rsidR="00D73E5E" w:rsidRPr="00404594" w:rsidRDefault="00D73E5E" w:rsidP="00A96BE7">
            <w:pPr>
              <w:jc w:val="both"/>
              <w:rPr>
                <w:sz w:val="20"/>
                <w:szCs w:val="20"/>
              </w:rPr>
            </w:pPr>
            <w:r w:rsidRPr="00404594">
              <w:rPr>
                <w:b/>
                <w:sz w:val="20"/>
                <w:szCs w:val="20"/>
              </w:rPr>
              <w:t>POPA 8/4</w:t>
            </w:r>
            <w:r w:rsidRPr="00404594">
              <w:rPr>
                <w:sz w:val="20"/>
                <w:szCs w:val="20"/>
              </w:rPr>
              <w:t xml:space="preserve"> – RO OP TP prehodnotí plánovanú cieľovú hodnotu ukazovateľa Počet vyškolených účastníkov v rámci centrálneho systému vzdelávania a v prípade potreby zohľadní túto zmenu v najbližšej pripravovanej revízii OP TP.</w:t>
            </w:r>
          </w:p>
          <w:p w14:paraId="00FCAA0A" w14:textId="77777777" w:rsidR="00D73E5E" w:rsidRPr="00404594" w:rsidRDefault="00D73E5E" w:rsidP="00A96BE7">
            <w:pPr>
              <w:jc w:val="both"/>
              <w:rPr>
                <w:sz w:val="20"/>
                <w:szCs w:val="20"/>
              </w:rPr>
            </w:pPr>
            <w:r w:rsidRPr="00404594">
              <w:rPr>
                <w:sz w:val="20"/>
                <w:szCs w:val="20"/>
              </w:rPr>
              <w:t>Zodpovedný: OR OP TP</w:t>
            </w:r>
          </w:p>
          <w:p w14:paraId="00FCAA0B" w14:textId="77777777" w:rsidR="00D73E5E" w:rsidRPr="00C62A30" w:rsidRDefault="00D73E5E" w:rsidP="00A96BE7">
            <w:pPr>
              <w:jc w:val="both"/>
              <w:rPr>
                <w:sz w:val="20"/>
                <w:szCs w:val="20"/>
              </w:rPr>
            </w:pPr>
            <w:r w:rsidRPr="00404594">
              <w:rPr>
                <w:sz w:val="20"/>
                <w:szCs w:val="20"/>
              </w:rPr>
              <w:t>Termín: 30. 06. 2018</w:t>
            </w:r>
          </w:p>
        </w:tc>
        <w:tc>
          <w:tcPr>
            <w:tcW w:w="2976" w:type="dxa"/>
            <w:gridSpan w:val="2"/>
            <w:shd w:val="clear" w:color="auto" w:fill="auto"/>
          </w:tcPr>
          <w:p w14:paraId="00FCAA0C" w14:textId="77777777" w:rsidR="00D73E5E" w:rsidRPr="00404594" w:rsidRDefault="00D73E5E" w:rsidP="00A96BE7">
            <w:pPr>
              <w:jc w:val="both"/>
              <w:rPr>
                <w:sz w:val="20"/>
                <w:szCs w:val="20"/>
              </w:rPr>
            </w:pPr>
            <w:r w:rsidRPr="00404594">
              <w:rPr>
                <w:b/>
                <w:sz w:val="20"/>
                <w:szCs w:val="20"/>
              </w:rPr>
              <w:t>ROPA 8/4</w:t>
            </w:r>
            <w:r w:rsidRPr="00404594">
              <w:rPr>
                <w:sz w:val="20"/>
                <w:szCs w:val="20"/>
              </w:rPr>
              <w:t xml:space="preserve"> –opatrenie zatiaľ nebolo realizované</w:t>
            </w:r>
          </w:p>
          <w:p w14:paraId="00FCAA0D" w14:textId="77777777" w:rsidR="00D73E5E" w:rsidRPr="00404594" w:rsidRDefault="00D73E5E" w:rsidP="00A96BE7">
            <w:pPr>
              <w:jc w:val="both"/>
              <w:rPr>
                <w:sz w:val="20"/>
                <w:szCs w:val="20"/>
              </w:rPr>
            </w:pPr>
            <w:r w:rsidRPr="00404594">
              <w:rPr>
                <w:sz w:val="20"/>
                <w:szCs w:val="20"/>
              </w:rPr>
              <w:t>Zodpovedný: OR OP TP</w:t>
            </w:r>
          </w:p>
          <w:p w14:paraId="00FCAA0E" w14:textId="77777777" w:rsidR="00D73E5E" w:rsidRPr="00C62A30" w:rsidRDefault="00D73E5E" w:rsidP="00A96BE7">
            <w:pPr>
              <w:jc w:val="both"/>
              <w:rPr>
                <w:sz w:val="20"/>
                <w:szCs w:val="20"/>
              </w:rPr>
            </w:pPr>
            <w:r w:rsidRPr="00404594">
              <w:rPr>
                <w:sz w:val="20"/>
                <w:szCs w:val="20"/>
              </w:rPr>
              <w:t>Termín: 31.12.2017</w:t>
            </w:r>
          </w:p>
        </w:tc>
        <w:tc>
          <w:tcPr>
            <w:tcW w:w="1701" w:type="dxa"/>
            <w:vMerge/>
            <w:shd w:val="clear" w:color="auto" w:fill="auto"/>
          </w:tcPr>
          <w:p w14:paraId="00FCAA0F" w14:textId="77777777" w:rsidR="00D73E5E" w:rsidRPr="003C5CD9" w:rsidRDefault="00D73E5E" w:rsidP="00664BF2">
            <w:pPr>
              <w:jc w:val="both"/>
              <w:rPr>
                <w:rFonts w:ascii="Calibri" w:hAnsi="Calibri"/>
                <w:sz w:val="20"/>
                <w:szCs w:val="20"/>
              </w:rPr>
            </w:pPr>
          </w:p>
        </w:tc>
      </w:tr>
      <w:tr w:rsidR="00D73E5E" w:rsidRPr="003C5CD9" w14:paraId="00FCAA1A" w14:textId="77777777" w:rsidTr="003C5CD9">
        <w:trPr>
          <w:trHeight w:val="443"/>
        </w:trPr>
        <w:tc>
          <w:tcPr>
            <w:tcW w:w="3227" w:type="dxa"/>
            <w:gridSpan w:val="2"/>
            <w:vMerge/>
            <w:shd w:val="clear" w:color="auto" w:fill="auto"/>
          </w:tcPr>
          <w:p w14:paraId="00FCAA11" w14:textId="77777777" w:rsidR="00D73E5E" w:rsidRPr="003C5CD9" w:rsidRDefault="00D73E5E" w:rsidP="00664BF2">
            <w:pPr>
              <w:jc w:val="both"/>
              <w:rPr>
                <w:b/>
                <w:sz w:val="20"/>
                <w:szCs w:val="20"/>
              </w:rPr>
            </w:pPr>
          </w:p>
        </w:tc>
        <w:tc>
          <w:tcPr>
            <w:tcW w:w="3402" w:type="dxa"/>
            <w:gridSpan w:val="4"/>
            <w:shd w:val="clear" w:color="auto" w:fill="auto"/>
          </w:tcPr>
          <w:p w14:paraId="00FCAA12" w14:textId="77777777" w:rsidR="00D73E5E" w:rsidRPr="00C62A30" w:rsidRDefault="00D73E5E" w:rsidP="00A96BE7">
            <w:pPr>
              <w:jc w:val="both"/>
              <w:rPr>
                <w:sz w:val="20"/>
                <w:szCs w:val="20"/>
              </w:rPr>
            </w:pPr>
            <w:r w:rsidRPr="00404594">
              <w:rPr>
                <w:b/>
                <w:sz w:val="20"/>
                <w:szCs w:val="20"/>
              </w:rPr>
              <w:t>ODP 8/5</w:t>
            </w:r>
            <w:r w:rsidRPr="00404594">
              <w:rPr>
                <w:sz w:val="20"/>
                <w:szCs w:val="20"/>
              </w:rPr>
              <w:t xml:space="preserve"> – prehodnotiť definíciu a spôsob vykazovania merateľného ukazovateľa Podiel pracovníkov vybavených materiálno-technickým zabezpečením tak, aby bolo možné sledovať napĺňanie cieľovej hodnoty merateľného ukazovateľa v zmysle toho, ako bola stanovená</w:t>
            </w:r>
          </w:p>
        </w:tc>
        <w:tc>
          <w:tcPr>
            <w:tcW w:w="2977" w:type="dxa"/>
            <w:gridSpan w:val="2"/>
            <w:shd w:val="clear" w:color="auto" w:fill="auto"/>
          </w:tcPr>
          <w:p w14:paraId="00FCAA13" w14:textId="77777777" w:rsidR="00D73E5E" w:rsidRPr="00404594" w:rsidRDefault="00D73E5E" w:rsidP="00A96BE7">
            <w:pPr>
              <w:jc w:val="both"/>
              <w:rPr>
                <w:sz w:val="20"/>
                <w:szCs w:val="20"/>
              </w:rPr>
            </w:pPr>
            <w:r w:rsidRPr="00404594">
              <w:rPr>
                <w:b/>
                <w:sz w:val="20"/>
                <w:szCs w:val="20"/>
              </w:rPr>
              <w:t>POPA 8/5</w:t>
            </w:r>
            <w:r w:rsidRPr="00404594">
              <w:rPr>
                <w:sz w:val="20"/>
                <w:szCs w:val="20"/>
              </w:rPr>
              <w:t xml:space="preserve"> – RO OP TP prehodnotí v zmysle odporúčania zmenu formulácie definície a spôsob vykazovania merateľného ukazovateľa O0217 - Podiel pracovníkov vybavených materiálno-technickým zabezpečením</w:t>
            </w:r>
            <w:r>
              <w:rPr>
                <w:sz w:val="20"/>
                <w:szCs w:val="20"/>
              </w:rPr>
              <w:t xml:space="preserve"> </w:t>
            </w:r>
            <w:r w:rsidRPr="00404594">
              <w:rPr>
                <w:sz w:val="20"/>
                <w:szCs w:val="20"/>
              </w:rPr>
              <w:t>a v prípade potreby zabezpečí odporúčanú zmenu.</w:t>
            </w:r>
          </w:p>
          <w:p w14:paraId="00FCAA14" w14:textId="77777777" w:rsidR="00D73E5E" w:rsidRPr="00404594" w:rsidRDefault="00D73E5E" w:rsidP="00A96BE7">
            <w:pPr>
              <w:jc w:val="both"/>
              <w:rPr>
                <w:sz w:val="20"/>
                <w:szCs w:val="20"/>
              </w:rPr>
            </w:pPr>
            <w:r w:rsidRPr="00404594">
              <w:rPr>
                <w:sz w:val="20"/>
                <w:szCs w:val="20"/>
              </w:rPr>
              <w:t>Zodpovedný: OR OP TP</w:t>
            </w:r>
          </w:p>
          <w:p w14:paraId="00FCAA15" w14:textId="77777777" w:rsidR="00D73E5E" w:rsidRPr="00C62A30" w:rsidRDefault="00D73E5E" w:rsidP="00A96BE7">
            <w:pPr>
              <w:jc w:val="both"/>
              <w:rPr>
                <w:sz w:val="20"/>
                <w:szCs w:val="20"/>
              </w:rPr>
            </w:pPr>
            <w:r w:rsidRPr="00404594">
              <w:rPr>
                <w:sz w:val="20"/>
                <w:szCs w:val="20"/>
              </w:rPr>
              <w:t>Termín: 30. 06. 2018</w:t>
            </w:r>
          </w:p>
        </w:tc>
        <w:tc>
          <w:tcPr>
            <w:tcW w:w="2976" w:type="dxa"/>
            <w:gridSpan w:val="2"/>
            <w:shd w:val="clear" w:color="auto" w:fill="auto"/>
          </w:tcPr>
          <w:p w14:paraId="00FCAA16" w14:textId="77777777" w:rsidR="00D73E5E" w:rsidRPr="00404594" w:rsidRDefault="00D73E5E" w:rsidP="00A96BE7">
            <w:pPr>
              <w:jc w:val="both"/>
              <w:rPr>
                <w:sz w:val="20"/>
                <w:szCs w:val="20"/>
              </w:rPr>
            </w:pPr>
            <w:r w:rsidRPr="00404594">
              <w:rPr>
                <w:b/>
                <w:sz w:val="20"/>
                <w:szCs w:val="20"/>
              </w:rPr>
              <w:t>ROPA 8/5</w:t>
            </w:r>
            <w:r w:rsidRPr="00404594">
              <w:rPr>
                <w:sz w:val="20"/>
                <w:szCs w:val="20"/>
              </w:rPr>
              <w:t xml:space="preserve"> – opatrenie zatiaľ nebolo realizované</w:t>
            </w:r>
          </w:p>
          <w:p w14:paraId="00FCAA17" w14:textId="77777777" w:rsidR="00D73E5E" w:rsidRPr="00404594" w:rsidRDefault="00D73E5E" w:rsidP="00A96BE7">
            <w:pPr>
              <w:jc w:val="both"/>
              <w:rPr>
                <w:sz w:val="20"/>
                <w:szCs w:val="20"/>
              </w:rPr>
            </w:pPr>
            <w:r w:rsidRPr="00404594">
              <w:rPr>
                <w:sz w:val="20"/>
                <w:szCs w:val="20"/>
              </w:rPr>
              <w:t>Zodpovedný: OR OP TP</w:t>
            </w:r>
          </w:p>
          <w:p w14:paraId="00FCAA18" w14:textId="77777777" w:rsidR="00D73E5E" w:rsidRPr="00C62A30" w:rsidRDefault="00D73E5E" w:rsidP="00A96BE7">
            <w:pPr>
              <w:jc w:val="both"/>
              <w:rPr>
                <w:sz w:val="20"/>
                <w:szCs w:val="20"/>
              </w:rPr>
            </w:pPr>
            <w:r w:rsidRPr="00404594">
              <w:rPr>
                <w:sz w:val="20"/>
                <w:szCs w:val="20"/>
              </w:rPr>
              <w:t>Termín: 31.12.2017</w:t>
            </w:r>
          </w:p>
        </w:tc>
        <w:tc>
          <w:tcPr>
            <w:tcW w:w="1701" w:type="dxa"/>
            <w:vMerge/>
            <w:shd w:val="clear" w:color="auto" w:fill="auto"/>
          </w:tcPr>
          <w:p w14:paraId="00FCAA19" w14:textId="77777777" w:rsidR="00D73E5E" w:rsidRPr="003C5CD9" w:rsidRDefault="00D73E5E" w:rsidP="00664BF2">
            <w:pPr>
              <w:jc w:val="both"/>
              <w:rPr>
                <w:rFonts w:ascii="Calibri" w:hAnsi="Calibri"/>
                <w:sz w:val="20"/>
                <w:szCs w:val="20"/>
              </w:rPr>
            </w:pPr>
          </w:p>
        </w:tc>
      </w:tr>
      <w:tr w:rsidR="00D73E5E" w:rsidRPr="003C5CD9" w14:paraId="00FCAA24" w14:textId="77777777" w:rsidTr="003C5CD9">
        <w:trPr>
          <w:trHeight w:val="443"/>
        </w:trPr>
        <w:tc>
          <w:tcPr>
            <w:tcW w:w="3227" w:type="dxa"/>
            <w:gridSpan w:val="2"/>
            <w:shd w:val="clear" w:color="auto" w:fill="auto"/>
          </w:tcPr>
          <w:p w14:paraId="00FCAA1B" w14:textId="77777777" w:rsidR="00D73E5E" w:rsidRPr="00750712" w:rsidRDefault="00D73E5E" w:rsidP="00A96BE7">
            <w:pPr>
              <w:jc w:val="both"/>
              <w:rPr>
                <w:sz w:val="20"/>
                <w:szCs w:val="20"/>
              </w:rPr>
            </w:pPr>
            <w:r w:rsidRPr="00404594">
              <w:rPr>
                <w:b/>
                <w:sz w:val="20"/>
                <w:szCs w:val="20"/>
              </w:rPr>
              <w:t>ZIS 9</w:t>
            </w:r>
            <w:r w:rsidRPr="00404594">
              <w:rPr>
                <w:sz w:val="20"/>
                <w:szCs w:val="20"/>
              </w:rPr>
              <w:t xml:space="preserve"> – existencia rizika v dosiahnutí špecifických cieľov, ktoré sú závislé od externých vplyvov, najmä od činnosti ostatných subjektov ako RO/SORO. Sú to očakávané výsledky pre ŠC1 a ŠC3, týkajúce sa plynulej implementácie programového obdobia 2014 - 2020, lepších výsledkov implementácie EŠIF a vyššej plynulosti čerpania EŠIF počas celého PO.</w:t>
            </w:r>
          </w:p>
        </w:tc>
        <w:tc>
          <w:tcPr>
            <w:tcW w:w="3402" w:type="dxa"/>
            <w:gridSpan w:val="4"/>
            <w:shd w:val="clear" w:color="auto" w:fill="auto"/>
          </w:tcPr>
          <w:p w14:paraId="00FCAA1C" w14:textId="77777777" w:rsidR="00D73E5E" w:rsidRPr="00C62A30" w:rsidRDefault="00D73E5E" w:rsidP="00A96BE7">
            <w:pPr>
              <w:jc w:val="both"/>
              <w:rPr>
                <w:sz w:val="20"/>
                <w:szCs w:val="20"/>
              </w:rPr>
            </w:pPr>
            <w:r w:rsidRPr="00404594">
              <w:rPr>
                <w:b/>
                <w:sz w:val="20"/>
                <w:szCs w:val="20"/>
              </w:rPr>
              <w:t>ODP 9</w:t>
            </w:r>
            <w:r w:rsidRPr="00404594">
              <w:rPr>
                <w:sz w:val="20"/>
                <w:szCs w:val="20"/>
              </w:rPr>
              <w:t xml:space="preserve"> – v prípade nenapĺňania týchto výsledkov včas prijať potrebné opatrenia, napríklad revíziu OP TP, ktorá by zahŕňala zmenu formulácie očakávaných výsledkov</w:t>
            </w:r>
          </w:p>
        </w:tc>
        <w:tc>
          <w:tcPr>
            <w:tcW w:w="2977" w:type="dxa"/>
            <w:gridSpan w:val="2"/>
            <w:shd w:val="clear" w:color="auto" w:fill="auto"/>
          </w:tcPr>
          <w:p w14:paraId="00FCAA1D" w14:textId="77777777" w:rsidR="00D73E5E" w:rsidRPr="00404594" w:rsidRDefault="00D73E5E" w:rsidP="00A96BE7">
            <w:pPr>
              <w:jc w:val="both"/>
              <w:rPr>
                <w:sz w:val="20"/>
                <w:szCs w:val="20"/>
              </w:rPr>
            </w:pPr>
            <w:r w:rsidRPr="00404594">
              <w:rPr>
                <w:b/>
                <w:sz w:val="20"/>
                <w:szCs w:val="20"/>
              </w:rPr>
              <w:t>POPA 9</w:t>
            </w:r>
            <w:r w:rsidRPr="00404594">
              <w:rPr>
                <w:sz w:val="20"/>
                <w:szCs w:val="20"/>
              </w:rPr>
              <w:t xml:space="preserve"> – RO OP TP bude sledovať napĺňanie očakávaných výsledkov a v prípade potreby zabezpečí revíziu OP TP, ktorá bude zahŕňať zmenu formulácie očakávaných výsledkov.</w:t>
            </w:r>
          </w:p>
          <w:p w14:paraId="00FCAA1E" w14:textId="77777777" w:rsidR="00D73E5E" w:rsidRPr="00404594" w:rsidRDefault="00D73E5E" w:rsidP="00A96BE7">
            <w:pPr>
              <w:jc w:val="both"/>
              <w:rPr>
                <w:sz w:val="20"/>
                <w:szCs w:val="20"/>
              </w:rPr>
            </w:pPr>
            <w:r w:rsidRPr="00404594">
              <w:rPr>
                <w:sz w:val="20"/>
                <w:szCs w:val="20"/>
              </w:rPr>
              <w:t>Zodpovedný: OR OP TP</w:t>
            </w:r>
          </w:p>
          <w:p w14:paraId="00FCAA1F" w14:textId="77777777" w:rsidR="00D73E5E" w:rsidRPr="00C62A30" w:rsidRDefault="00D73E5E" w:rsidP="00A96BE7">
            <w:pPr>
              <w:jc w:val="both"/>
              <w:rPr>
                <w:sz w:val="20"/>
                <w:szCs w:val="20"/>
              </w:rPr>
            </w:pPr>
            <w:r w:rsidRPr="00404594">
              <w:rPr>
                <w:sz w:val="20"/>
                <w:szCs w:val="20"/>
              </w:rPr>
              <w:t>Termín: priebežne</w:t>
            </w:r>
          </w:p>
        </w:tc>
        <w:tc>
          <w:tcPr>
            <w:tcW w:w="2976" w:type="dxa"/>
            <w:gridSpan w:val="2"/>
            <w:shd w:val="clear" w:color="auto" w:fill="auto"/>
          </w:tcPr>
          <w:p w14:paraId="00FCAA20" w14:textId="77777777" w:rsidR="00D73E5E" w:rsidRPr="00404594" w:rsidRDefault="00D73E5E" w:rsidP="00A96BE7">
            <w:pPr>
              <w:jc w:val="both"/>
              <w:rPr>
                <w:sz w:val="20"/>
                <w:szCs w:val="20"/>
              </w:rPr>
            </w:pPr>
            <w:r w:rsidRPr="00404594">
              <w:rPr>
                <w:b/>
                <w:sz w:val="20"/>
                <w:szCs w:val="20"/>
              </w:rPr>
              <w:t>ROPA 9</w:t>
            </w:r>
            <w:r w:rsidRPr="00404594">
              <w:rPr>
                <w:sz w:val="20"/>
                <w:szCs w:val="20"/>
              </w:rPr>
              <w:t xml:space="preserve"> – RO OP TP priebežne sleduje napĺňanie očakávaných výsledkov a v prípade potreby zabezpečí revíziu OP TP, ktorá bude zahŕňať zmenu formulácie očakávaných výsledkov.</w:t>
            </w:r>
          </w:p>
          <w:p w14:paraId="00FCAA21" w14:textId="77777777" w:rsidR="00D73E5E" w:rsidRPr="00404594" w:rsidRDefault="00D73E5E" w:rsidP="00A96BE7">
            <w:pPr>
              <w:jc w:val="both"/>
              <w:rPr>
                <w:sz w:val="20"/>
                <w:szCs w:val="20"/>
              </w:rPr>
            </w:pPr>
            <w:r w:rsidRPr="00404594">
              <w:rPr>
                <w:sz w:val="20"/>
                <w:szCs w:val="20"/>
              </w:rPr>
              <w:t>Zodpovedný: OR OP TP</w:t>
            </w:r>
          </w:p>
          <w:p w14:paraId="00FCAA22" w14:textId="77777777" w:rsidR="00D73E5E" w:rsidRPr="00C62A30" w:rsidRDefault="00D73E5E" w:rsidP="00A96BE7">
            <w:pPr>
              <w:jc w:val="both"/>
              <w:rPr>
                <w:sz w:val="20"/>
                <w:szCs w:val="20"/>
              </w:rPr>
            </w:pPr>
            <w:r w:rsidRPr="00404594">
              <w:rPr>
                <w:sz w:val="20"/>
                <w:szCs w:val="20"/>
              </w:rPr>
              <w:t>Termín: 31.12.2017</w:t>
            </w:r>
          </w:p>
        </w:tc>
        <w:tc>
          <w:tcPr>
            <w:tcW w:w="1701" w:type="dxa"/>
            <w:vMerge/>
            <w:shd w:val="clear" w:color="auto" w:fill="auto"/>
          </w:tcPr>
          <w:p w14:paraId="00FCAA23" w14:textId="77777777" w:rsidR="00D73E5E" w:rsidRPr="003C5CD9" w:rsidRDefault="00D73E5E" w:rsidP="00664BF2">
            <w:pPr>
              <w:jc w:val="both"/>
              <w:rPr>
                <w:rFonts w:ascii="Calibri" w:hAnsi="Calibri"/>
                <w:sz w:val="20"/>
                <w:szCs w:val="20"/>
              </w:rPr>
            </w:pPr>
          </w:p>
        </w:tc>
      </w:tr>
      <w:tr w:rsidR="00D73E5E" w:rsidRPr="003C5CD9" w14:paraId="00FCAA30" w14:textId="77777777" w:rsidTr="00C42EA9">
        <w:trPr>
          <w:trHeight w:val="443"/>
        </w:trPr>
        <w:tc>
          <w:tcPr>
            <w:tcW w:w="3227" w:type="dxa"/>
            <w:gridSpan w:val="2"/>
            <w:tcBorders>
              <w:bottom w:val="single" w:sz="4" w:space="0" w:color="000000"/>
            </w:tcBorders>
            <w:shd w:val="clear" w:color="auto" w:fill="auto"/>
          </w:tcPr>
          <w:p w14:paraId="00FCAA25" w14:textId="77777777" w:rsidR="00D73E5E" w:rsidRPr="00750712" w:rsidRDefault="00D73E5E" w:rsidP="00A96BE7">
            <w:pPr>
              <w:jc w:val="both"/>
              <w:rPr>
                <w:sz w:val="20"/>
                <w:szCs w:val="20"/>
              </w:rPr>
            </w:pPr>
            <w:r w:rsidRPr="00404594">
              <w:rPr>
                <w:b/>
                <w:sz w:val="20"/>
                <w:szCs w:val="20"/>
              </w:rPr>
              <w:t>ZIS 10</w:t>
            </w:r>
            <w:r w:rsidRPr="00404594">
              <w:rPr>
                <w:sz w:val="20"/>
                <w:szCs w:val="20"/>
              </w:rPr>
              <w:t xml:space="preserve"> – identifikované čerpanie finančných prostriedkov OP TP na poradenské služby, ktorých </w:t>
            </w:r>
            <w:r w:rsidRPr="00404594">
              <w:rPr>
                <w:sz w:val="20"/>
                <w:szCs w:val="20"/>
              </w:rPr>
              <w:lastRenderedPageBreak/>
              <w:t>výstupom nie sú konkrétne dokumenty, ale len poskytnuté služby</w:t>
            </w:r>
          </w:p>
        </w:tc>
        <w:tc>
          <w:tcPr>
            <w:tcW w:w="3402" w:type="dxa"/>
            <w:gridSpan w:val="4"/>
            <w:tcBorders>
              <w:bottom w:val="single" w:sz="4" w:space="0" w:color="000000"/>
            </w:tcBorders>
            <w:shd w:val="clear" w:color="auto" w:fill="auto"/>
          </w:tcPr>
          <w:p w14:paraId="00FCAA26" w14:textId="77777777" w:rsidR="00D73E5E" w:rsidRPr="00C62A30" w:rsidRDefault="00D73E5E" w:rsidP="00A96BE7">
            <w:pPr>
              <w:jc w:val="both"/>
              <w:rPr>
                <w:sz w:val="20"/>
                <w:szCs w:val="20"/>
              </w:rPr>
            </w:pPr>
            <w:r w:rsidRPr="00404594">
              <w:rPr>
                <w:b/>
                <w:sz w:val="20"/>
                <w:szCs w:val="20"/>
              </w:rPr>
              <w:lastRenderedPageBreak/>
              <w:t>ODP 10</w:t>
            </w:r>
            <w:r w:rsidRPr="00404594">
              <w:rPr>
                <w:sz w:val="20"/>
                <w:szCs w:val="20"/>
              </w:rPr>
              <w:t xml:space="preserve"> – stanoviť merateľný ukazovateľ aj pre poskytnuté poradenské služby</w:t>
            </w:r>
          </w:p>
        </w:tc>
        <w:tc>
          <w:tcPr>
            <w:tcW w:w="2977" w:type="dxa"/>
            <w:gridSpan w:val="2"/>
            <w:tcBorders>
              <w:bottom w:val="single" w:sz="4" w:space="0" w:color="000000"/>
            </w:tcBorders>
            <w:shd w:val="clear" w:color="auto" w:fill="auto"/>
          </w:tcPr>
          <w:p w14:paraId="00FCAA27" w14:textId="77777777" w:rsidR="00D73E5E" w:rsidRPr="00404594" w:rsidRDefault="00D73E5E" w:rsidP="00A96BE7">
            <w:pPr>
              <w:jc w:val="both"/>
              <w:rPr>
                <w:sz w:val="20"/>
                <w:szCs w:val="20"/>
              </w:rPr>
            </w:pPr>
            <w:r w:rsidRPr="00404594">
              <w:rPr>
                <w:b/>
                <w:sz w:val="20"/>
                <w:szCs w:val="20"/>
              </w:rPr>
              <w:t>POPA 10</w:t>
            </w:r>
            <w:r w:rsidRPr="00404594">
              <w:rPr>
                <w:sz w:val="20"/>
                <w:szCs w:val="20"/>
              </w:rPr>
              <w:t xml:space="preserve"> – RO OP TP zabezpečí prehodnotenie stanovenia ďalšieho projektového </w:t>
            </w:r>
            <w:r w:rsidRPr="00404594">
              <w:rPr>
                <w:sz w:val="20"/>
                <w:szCs w:val="20"/>
              </w:rPr>
              <w:lastRenderedPageBreak/>
              <w:t>merateľného ukazovateľa pre poskytnuté poradenské služby a v prípade potreby zabezpečí jeho zaradenie do číselníka MU.</w:t>
            </w:r>
          </w:p>
          <w:p w14:paraId="00FCAA28" w14:textId="77777777" w:rsidR="00D73E5E" w:rsidRPr="00404594" w:rsidRDefault="00D73E5E" w:rsidP="00A96BE7">
            <w:pPr>
              <w:jc w:val="both"/>
              <w:rPr>
                <w:sz w:val="20"/>
                <w:szCs w:val="20"/>
              </w:rPr>
            </w:pPr>
            <w:r w:rsidRPr="00404594">
              <w:rPr>
                <w:sz w:val="20"/>
                <w:szCs w:val="20"/>
              </w:rPr>
              <w:t>Zodpovedný: OR OP TP</w:t>
            </w:r>
          </w:p>
          <w:p w14:paraId="00FCAA29" w14:textId="77777777" w:rsidR="00D73E5E" w:rsidRPr="00C62A30" w:rsidRDefault="00D73E5E" w:rsidP="00A96BE7">
            <w:pPr>
              <w:jc w:val="both"/>
              <w:rPr>
                <w:sz w:val="20"/>
                <w:szCs w:val="20"/>
              </w:rPr>
            </w:pPr>
            <w:r w:rsidRPr="00404594">
              <w:rPr>
                <w:sz w:val="20"/>
                <w:szCs w:val="20"/>
              </w:rPr>
              <w:t>Termín: 30. 06. 2018</w:t>
            </w:r>
          </w:p>
        </w:tc>
        <w:tc>
          <w:tcPr>
            <w:tcW w:w="2976" w:type="dxa"/>
            <w:gridSpan w:val="2"/>
            <w:tcBorders>
              <w:bottom w:val="single" w:sz="4" w:space="0" w:color="000000"/>
            </w:tcBorders>
            <w:shd w:val="clear" w:color="auto" w:fill="auto"/>
          </w:tcPr>
          <w:p w14:paraId="00FCAA2A" w14:textId="77777777" w:rsidR="00D73E5E" w:rsidRPr="00404594" w:rsidRDefault="00D73E5E" w:rsidP="00A96BE7">
            <w:pPr>
              <w:jc w:val="both"/>
              <w:rPr>
                <w:sz w:val="20"/>
                <w:szCs w:val="20"/>
              </w:rPr>
            </w:pPr>
            <w:r w:rsidRPr="00404594">
              <w:rPr>
                <w:b/>
                <w:sz w:val="20"/>
                <w:szCs w:val="20"/>
              </w:rPr>
              <w:lastRenderedPageBreak/>
              <w:t>ROPA 10</w:t>
            </w:r>
            <w:r w:rsidRPr="00404594">
              <w:rPr>
                <w:sz w:val="20"/>
                <w:szCs w:val="20"/>
              </w:rPr>
              <w:t xml:space="preserve"> – RO OP TP pripravuje zaradenie nového projektového MU pre vykazovanie poskytnutie </w:t>
            </w:r>
            <w:r w:rsidRPr="00404594">
              <w:rPr>
                <w:sz w:val="20"/>
                <w:szCs w:val="20"/>
              </w:rPr>
              <w:lastRenderedPageBreak/>
              <w:t>poradenských služieb (Počet vykázaných osobo/hodín konzultanta na projekte); je potrebné najskôr predložiť návrh MV OP TP na schválenie a následne zabezpečiť jeho zaradenie do</w:t>
            </w:r>
          </w:p>
          <w:p w14:paraId="00FCAA2B" w14:textId="77777777" w:rsidR="00D73E5E" w:rsidRPr="00404594" w:rsidRDefault="00D73E5E" w:rsidP="00A96BE7">
            <w:pPr>
              <w:jc w:val="both"/>
              <w:rPr>
                <w:sz w:val="20"/>
                <w:szCs w:val="20"/>
              </w:rPr>
            </w:pPr>
            <w:r w:rsidRPr="00404594">
              <w:rPr>
                <w:sz w:val="20"/>
                <w:szCs w:val="20"/>
              </w:rPr>
              <w:t>18</w:t>
            </w:r>
          </w:p>
          <w:p w14:paraId="00FCAA2C" w14:textId="77777777" w:rsidR="00D73E5E" w:rsidRPr="00404594" w:rsidRDefault="00D73E5E" w:rsidP="00A96BE7">
            <w:pPr>
              <w:jc w:val="both"/>
              <w:rPr>
                <w:sz w:val="20"/>
                <w:szCs w:val="20"/>
              </w:rPr>
            </w:pPr>
            <w:r w:rsidRPr="00404594">
              <w:rPr>
                <w:sz w:val="20"/>
                <w:szCs w:val="20"/>
              </w:rPr>
              <w:t>príslušnej dokumentácie.</w:t>
            </w:r>
          </w:p>
          <w:p w14:paraId="00FCAA2D" w14:textId="77777777" w:rsidR="00D73E5E" w:rsidRPr="00404594" w:rsidRDefault="00D73E5E" w:rsidP="00A96BE7">
            <w:pPr>
              <w:jc w:val="both"/>
              <w:rPr>
                <w:sz w:val="20"/>
                <w:szCs w:val="20"/>
              </w:rPr>
            </w:pPr>
            <w:r w:rsidRPr="00404594">
              <w:rPr>
                <w:sz w:val="20"/>
                <w:szCs w:val="20"/>
              </w:rPr>
              <w:t>Zodpovedný: OR OP TP</w:t>
            </w:r>
          </w:p>
          <w:p w14:paraId="00FCAA2E" w14:textId="77777777" w:rsidR="00D73E5E" w:rsidRPr="00C62A30" w:rsidRDefault="00D73E5E" w:rsidP="00A96BE7">
            <w:pPr>
              <w:jc w:val="both"/>
              <w:rPr>
                <w:sz w:val="20"/>
                <w:szCs w:val="20"/>
              </w:rPr>
            </w:pPr>
            <w:r w:rsidRPr="00404594">
              <w:rPr>
                <w:sz w:val="20"/>
                <w:szCs w:val="20"/>
              </w:rPr>
              <w:t>Termín: 31.12.2017</w:t>
            </w:r>
          </w:p>
        </w:tc>
        <w:tc>
          <w:tcPr>
            <w:tcW w:w="1701" w:type="dxa"/>
            <w:vMerge/>
            <w:tcBorders>
              <w:bottom w:val="single" w:sz="4" w:space="0" w:color="000000"/>
            </w:tcBorders>
            <w:shd w:val="clear" w:color="auto" w:fill="auto"/>
          </w:tcPr>
          <w:p w14:paraId="00FCAA2F" w14:textId="77777777" w:rsidR="00D73E5E" w:rsidRPr="003C5CD9" w:rsidRDefault="00D73E5E" w:rsidP="00664BF2">
            <w:pPr>
              <w:jc w:val="both"/>
              <w:rPr>
                <w:rFonts w:ascii="Calibri" w:hAnsi="Calibri"/>
                <w:sz w:val="20"/>
                <w:szCs w:val="20"/>
              </w:rPr>
            </w:pPr>
          </w:p>
        </w:tc>
      </w:tr>
      <w:tr w:rsidR="00D73E5E" w:rsidRPr="003C5CD9" w14:paraId="1AB62EF9" w14:textId="77777777" w:rsidTr="00077B61">
        <w:trPr>
          <w:trHeight w:val="443"/>
        </w:trPr>
        <w:tc>
          <w:tcPr>
            <w:tcW w:w="14283" w:type="dxa"/>
            <w:gridSpan w:val="11"/>
            <w:tcBorders>
              <w:bottom w:val="single" w:sz="4" w:space="0" w:color="000000"/>
            </w:tcBorders>
            <w:shd w:val="clear" w:color="auto" w:fill="FFFF00"/>
            <w:vAlign w:val="center"/>
          </w:tcPr>
          <w:p w14:paraId="066CE5BD" w14:textId="6A6BD523" w:rsidR="00D73E5E" w:rsidRPr="003C5CD9" w:rsidRDefault="00D73E5E" w:rsidP="00C42EA9">
            <w:pPr>
              <w:jc w:val="center"/>
              <w:rPr>
                <w:rFonts w:ascii="Calibri" w:hAnsi="Calibri"/>
                <w:sz w:val="20"/>
                <w:szCs w:val="20"/>
              </w:rPr>
            </w:pPr>
            <w:r w:rsidRPr="00664BF2">
              <w:rPr>
                <w:b/>
                <w:sz w:val="28"/>
                <w:szCs w:val="28"/>
              </w:rPr>
              <w:lastRenderedPageBreak/>
              <w:t>OP TP</w:t>
            </w:r>
          </w:p>
        </w:tc>
      </w:tr>
      <w:tr w:rsidR="00D73E5E" w:rsidRPr="003C5CD9" w14:paraId="2E0825ED" w14:textId="77777777" w:rsidTr="00077B61">
        <w:trPr>
          <w:trHeight w:val="443"/>
        </w:trPr>
        <w:tc>
          <w:tcPr>
            <w:tcW w:w="3227" w:type="dxa"/>
            <w:gridSpan w:val="2"/>
            <w:tcBorders>
              <w:bottom w:val="single" w:sz="4" w:space="0" w:color="000000"/>
            </w:tcBorders>
            <w:shd w:val="clear" w:color="auto" w:fill="FFC000"/>
            <w:vAlign w:val="center"/>
          </w:tcPr>
          <w:p w14:paraId="75C409D3" w14:textId="0596C67D" w:rsidR="00D73E5E" w:rsidRPr="00404594" w:rsidRDefault="00D73E5E" w:rsidP="00C42EA9">
            <w:pPr>
              <w:jc w:val="both"/>
              <w:rPr>
                <w:b/>
                <w:sz w:val="20"/>
                <w:szCs w:val="20"/>
              </w:rPr>
            </w:pPr>
            <w:r w:rsidRPr="000613CB">
              <w:rPr>
                <w:b/>
                <w:sz w:val="20"/>
                <w:szCs w:val="20"/>
              </w:rPr>
              <w:t>ID hodnotenia: 0</w:t>
            </w:r>
            <w:r>
              <w:rPr>
                <w:b/>
                <w:sz w:val="20"/>
                <w:szCs w:val="20"/>
              </w:rPr>
              <w:t>8</w:t>
            </w:r>
            <w:r w:rsidRPr="000613CB">
              <w:rPr>
                <w:b/>
                <w:sz w:val="20"/>
                <w:szCs w:val="20"/>
              </w:rPr>
              <w:t>00</w:t>
            </w:r>
            <w:r>
              <w:rPr>
                <w:b/>
                <w:sz w:val="20"/>
                <w:szCs w:val="20"/>
              </w:rPr>
              <w:t>3</w:t>
            </w:r>
          </w:p>
        </w:tc>
        <w:tc>
          <w:tcPr>
            <w:tcW w:w="11056" w:type="dxa"/>
            <w:gridSpan w:val="9"/>
            <w:tcBorders>
              <w:bottom w:val="single" w:sz="4" w:space="0" w:color="000000"/>
            </w:tcBorders>
            <w:shd w:val="clear" w:color="auto" w:fill="FFC000"/>
            <w:vAlign w:val="center"/>
          </w:tcPr>
          <w:p w14:paraId="46EA8549" w14:textId="41949AF8" w:rsidR="00D73E5E" w:rsidRPr="003C5CD9" w:rsidRDefault="00D73E5E" w:rsidP="00664BF2">
            <w:pPr>
              <w:jc w:val="both"/>
              <w:rPr>
                <w:rFonts w:ascii="Calibri" w:hAnsi="Calibri"/>
                <w:sz w:val="20"/>
                <w:szCs w:val="20"/>
              </w:rPr>
            </w:pPr>
            <w:r w:rsidRPr="000613CB">
              <w:rPr>
                <w:b/>
                <w:sz w:val="20"/>
                <w:szCs w:val="20"/>
              </w:rPr>
              <w:t xml:space="preserve">Názov hodnotenia: </w:t>
            </w:r>
            <w:r w:rsidRPr="00C42EA9">
              <w:rPr>
                <w:rStyle w:val="Siln"/>
                <w:b w:val="0"/>
                <w:sz w:val="20"/>
                <w:szCs w:val="20"/>
              </w:rPr>
              <w:t>Priebežné hodnotenie operačného programu Technická pomoc 2014 – 2020 (30.12.2018)</w:t>
            </w:r>
          </w:p>
        </w:tc>
      </w:tr>
      <w:tr w:rsidR="00D73E5E" w:rsidRPr="003C5CD9" w14:paraId="12F9E563" w14:textId="77777777" w:rsidTr="00077B61">
        <w:trPr>
          <w:trHeight w:val="443"/>
        </w:trPr>
        <w:tc>
          <w:tcPr>
            <w:tcW w:w="3227" w:type="dxa"/>
            <w:gridSpan w:val="2"/>
            <w:tcBorders>
              <w:bottom w:val="single" w:sz="4" w:space="0" w:color="000000"/>
            </w:tcBorders>
            <w:shd w:val="clear" w:color="auto" w:fill="FFC000"/>
            <w:vAlign w:val="center"/>
          </w:tcPr>
          <w:p w14:paraId="12124A03" w14:textId="089BFF12" w:rsidR="00D73E5E" w:rsidRPr="00404594" w:rsidRDefault="00D73E5E" w:rsidP="00077B61">
            <w:pPr>
              <w:jc w:val="center"/>
              <w:rPr>
                <w:b/>
                <w:sz w:val="20"/>
                <w:szCs w:val="20"/>
              </w:rPr>
            </w:pPr>
            <w:r w:rsidRPr="000613CB">
              <w:rPr>
                <w:b/>
                <w:sz w:val="20"/>
                <w:szCs w:val="20"/>
              </w:rPr>
              <w:t>Hlavné závery</w:t>
            </w:r>
          </w:p>
        </w:tc>
        <w:tc>
          <w:tcPr>
            <w:tcW w:w="3402" w:type="dxa"/>
            <w:gridSpan w:val="4"/>
            <w:tcBorders>
              <w:bottom w:val="single" w:sz="4" w:space="0" w:color="000000"/>
            </w:tcBorders>
            <w:shd w:val="clear" w:color="auto" w:fill="FFC000"/>
            <w:vAlign w:val="center"/>
          </w:tcPr>
          <w:p w14:paraId="62AE0E1C" w14:textId="63950BC9" w:rsidR="00D73E5E" w:rsidRPr="00404594" w:rsidRDefault="00D73E5E" w:rsidP="00077B61">
            <w:pPr>
              <w:jc w:val="center"/>
              <w:rPr>
                <w:b/>
                <w:sz w:val="20"/>
                <w:szCs w:val="20"/>
              </w:rPr>
            </w:pPr>
            <w:r w:rsidRPr="000613CB">
              <w:rPr>
                <w:b/>
                <w:sz w:val="20"/>
                <w:szCs w:val="20"/>
              </w:rPr>
              <w:t>Hlavné odporúčania</w:t>
            </w:r>
          </w:p>
        </w:tc>
        <w:tc>
          <w:tcPr>
            <w:tcW w:w="2977" w:type="dxa"/>
            <w:gridSpan w:val="2"/>
            <w:tcBorders>
              <w:bottom w:val="single" w:sz="4" w:space="0" w:color="000000"/>
            </w:tcBorders>
            <w:shd w:val="clear" w:color="auto" w:fill="FFC000"/>
            <w:vAlign w:val="center"/>
          </w:tcPr>
          <w:p w14:paraId="4A602AC7" w14:textId="67F216D7" w:rsidR="00D73E5E" w:rsidRPr="00404594" w:rsidRDefault="00D73E5E" w:rsidP="00077B61">
            <w:pPr>
              <w:jc w:val="center"/>
              <w:rPr>
                <w:b/>
                <w:sz w:val="20"/>
                <w:szCs w:val="20"/>
              </w:rPr>
            </w:pPr>
            <w:r w:rsidRPr="000613CB">
              <w:rPr>
                <w:b/>
                <w:sz w:val="20"/>
                <w:szCs w:val="20"/>
              </w:rPr>
              <w:t>Prijaté opatrenia</w:t>
            </w:r>
          </w:p>
        </w:tc>
        <w:tc>
          <w:tcPr>
            <w:tcW w:w="2976" w:type="dxa"/>
            <w:gridSpan w:val="2"/>
            <w:tcBorders>
              <w:bottom w:val="single" w:sz="4" w:space="0" w:color="000000"/>
            </w:tcBorders>
            <w:shd w:val="clear" w:color="auto" w:fill="FFC000"/>
            <w:vAlign w:val="center"/>
          </w:tcPr>
          <w:p w14:paraId="6655EFA1" w14:textId="4D631F28" w:rsidR="00D73E5E" w:rsidRPr="00404594" w:rsidRDefault="00D73E5E" w:rsidP="00077B61">
            <w:pPr>
              <w:jc w:val="center"/>
              <w:rPr>
                <w:b/>
                <w:sz w:val="20"/>
                <w:szCs w:val="20"/>
              </w:rPr>
            </w:pPr>
            <w:r w:rsidRPr="000613CB">
              <w:rPr>
                <w:b/>
                <w:sz w:val="20"/>
                <w:szCs w:val="20"/>
              </w:rPr>
              <w:t>Realizované opatrenia</w:t>
            </w:r>
          </w:p>
        </w:tc>
        <w:tc>
          <w:tcPr>
            <w:tcW w:w="1701" w:type="dxa"/>
            <w:tcBorders>
              <w:bottom w:val="single" w:sz="4" w:space="0" w:color="000000"/>
            </w:tcBorders>
            <w:shd w:val="clear" w:color="auto" w:fill="FFC000"/>
            <w:vAlign w:val="center"/>
          </w:tcPr>
          <w:p w14:paraId="09D6DD71" w14:textId="6EAF0E55" w:rsidR="00D73E5E" w:rsidRPr="003C5CD9" w:rsidRDefault="00D73E5E" w:rsidP="00077B61">
            <w:pPr>
              <w:jc w:val="center"/>
              <w:rPr>
                <w:rFonts w:ascii="Calibri" w:hAnsi="Calibri"/>
                <w:sz w:val="20"/>
                <w:szCs w:val="20"/>
              </w:rPr>
            </w:pPr>
            <w:r w:rsidRPr="000613CB">
              <w:rPr>
                <w:b/>
                <w:sz w:val="20"/>
                <w:szCs w:val="20"/>
              </w:rPr>
              <w:t>Stanovisko MV</w:t>
            </w:r>
          </w:p>
        </w:tc>
      </w:tr>
      <w:tr w:rsidR="00D73E5E" w:rsidRPr="003C5CD9" w14:paraId="7A41E6D8" w14:textId="77777777" w:rsidTr="00912B66">
        <w:trPr>
          <w:trHeight w:val="443"/>
        </w:trPr>
        <w:tc>
          <w:tcPr>
            <w:tcW w:w="3227" w:type="dxa"/>
            <w:gridSpan w:val="2"/>
            <w:tcBorders>
              <w:bottom w:val="single" w:sz="4" w:space="0" w:color="000000"/>
            </w:tcBorders>
            <w:shd w:val="clear" w:color="auto" w:fill="auto"/>
          </w:tcPr>
          <w:p w14:paraId="068FD5DE" w14:textId="77777777" w:rsidR="00D73E5E" w:rsidRPr="00077B61" w:rsidRDefault="00D73E5E" w:rsidP="00077B61">
            <w:pPr>
              <w:pStyle w:val="Default"/>
              <w:jc w:val="both"/>
              <w:rPr>
                <w:rFonts w:ascii="Times New Roman" w:hAnsi="Times New Roman" w:cs="Times New Roman"/>
                <w:sz w:val="20"/>
              </w:rPr>
            </w:pPr>
            <w:r w:rsidRPr="00077B61">
              <w:rPr>
                <w:rFonts w:ascii="Times New Roman" w:hAnsi="Times New Roman" w:cs="Times New Roman"/>
                <w:b/>
                <w:bCs/>
                <w:sz w:val="20"/>
                <w:szCs w:val="20"/>
              </w:rPr>
              <w:t xml:space="preserve">ZIS 1 </w:t>
            </w:r>
            <w:r w:rsidRPr="00077B61">
              <w:rPr>
                <w:rFonts w:ascii="Times New Roman" w:hAnsi="Times New Roman" w:cs="Times New Roman"/>
                <w:sz w:val="20"/>
                <w:szCs w:val="20"/>
              </w:rPr>
              <w:t xml:space="preserve">- v súčasnosti nastaveným tempom čerpania finančných prostriedkov na administratívne kapacity hrozí nedostatok zdrojov a bude nevyhnuté ich financovať z iných, napríklad národných zdrojov, navýšením miery spolufinancovania </w:t>
            </w:r>
          </w:p>
          <w:p w14:paraId="1A162BC4" w14:textId="77777777" w:rsidR="00D73E5E" w:rsidRPr="00404594" w:rsidRDefault="00D73E5E" w:rsidP="00A96BE7">
            <w:pPr>
              <w:jc w:val="both"/>
              <w:rPr>
                <w:b/>
                <w:sz w:val="20"/>
                <w:szCs w:val="20"/>
              </w:rPr>
            </w:pPr>
          </w:p>
        </w:tc>
        <w:tc>
          <w:tcPr>
            <w:tcW w:w="3402" w:type="dxa"/>
            <w:gridSpan w:val="4"/>
            <w:tcBorders>
              <w:bottom w:val="single" w:sz="4" w:space="0" w:color="000000"/>
            </w:tcBorders>
            <w:shd w:val="clear" w:color="auto" w:fill="auto"/>
          </w:tcPr>
          <w:p w14:paraId="5F99C4C9" w14:textId="1110FC99" w:rsidR="00D73E5E" w:rsidRPr="00404594" w:rsidRDefault="00D73E5E" w:rsidP="00A96BE7">
            <w:pPr>
              <w:jc w:val="both"/>
              <w:rPr>
                <w:b/>
                <w:sz w:val="20"/>
                <w:szCs w:val="20"/>
              </w:rPr>
            </w:pPr>
            <w:r w:rsidRPr="00077B61">
              <w:rPr>
                <w:b/>
                <w:sz w:val="20"/>
                <w:szCs w:val="20"/>
              </w:rPr>
              <w:t xml:space="preserve">ODP 1 – </w:t>
            </w:r>
            <w:r w:rsidRPr="00077B61">
              <w:rPr>
                <w:sz w:val="20"/>
                <w:szCs w:val="20"/>
              </w:rPr>
              <w:t>v nasledujúcom období prehodnotiť čerpanie finančných prostriedkov v rámci iných špecifických cieľov OP TP a v prípade potreby ich presunúť tak, aby boli finančné prostriedky na administratívne kapacity rozložené efektívne a rovnomerne počas celého obdobia implementácie programového obdobia</w:t>
            </w:r>
          </w:p>
        </w:tc>
        <w:tc>
          <w:tcPr>
            <w:tcW w:w="2977" w:type="dxa"/>
            <w:gridSpan w:val="2"/>
            <w:tcBorders>
              <w:bottom w:val="single" w:sz="4" w:space="0" w:color="000000"/>
            </w:tcBorders>
            <w:shd w:val="clear" w:color="auto" w:fill="auto"/>
          </w:tcPr>
          <w:p w14:paraId="6F649011" w14:textId="77777777" w:rsidR="00D73E5E" w:rsidRPr="00077B61" w:rsidRDefault="00D73E5E" w:rsidP="00077B61">
            <w:pPr>
              <w:jc w:val="both"/>
              <w:rPr>
                <w:sz w:val="20"/>
                <w:szCs w:val="20"/>
              </w:rPr>
            </w:pPr>
            <w:r w:rsidRPr="00077B61">
              <w:rPr>
                <w:b/>
                <w:sz w:val="20"/>
                <w:szCs w:val="20"/>
              </w:rPr>
              <w:t xml:space="preserve">POPA 1 – </w:t>
            </w:r>
            <w:r w:rsidRPr="00077B61">
              <w:rPr>
                <w:sz w:val="20"/>
                <w:szCs w:val="20"/>
              </w:rPr>
              <w:t>RO OP TP posúdi dané odporúčanie a v prípade relevancie prijme potrebné opatrenie</w:t>
            </w:r>
          </w:p>
          <w:p w14:paraId="7FF7CBD1" w14:textId="77777777" w:rsidR="00D73E5E" w:rsidRPr="00077B61" w:rsidRDefault="00D73E5E" w:rsidP="00077B61">
            <w:pPr>
              <w:jc w:val="both"/>
              <w:rPr>
                <w:sz w:val="20"/>
                <w:szCs w:val="20"/>
              </w:rPr>
            </w:pPr>
            <w:r w:rsidRPr="00077B61">
              <w:rPr>
                <w:sz w:val="20"/>
                <w:szCs w:val="20"/>
              </w:rPr>
              <w:t>Zodpovedný: OR OP TP</w:t>
            </w:r>
          </w:p>
          <w:p w14:paraId="291F30E8" w14:textId="605303A4" w:rsidR="00D73E5E" w:rsidRPr="00404594" w:rsidRDefault="00D73E5E" w:rsidP="00077B61">
            <w:pPr>
              <w:jc w:val="both"/>
              <w:rPr>
                <w:b/>
                <w:sz w:val="20"/>
                <w:szCs w:val="20"/>
              </w:rPr>
            </w:pPr>
            <w:r w:rsidRPr="00077B61">
              <w:rPr>
                <w:sz w:val="20"/>
                <w:szCs w:val="20"/>
              </w:rPr>
              <w:t>Termín: 30. 06. 2019</w:t>
            </w:r>
          </w:p>
        </w:tc>
        <w:tc>
          <w:tcPr>
            <w:tcW w:w="2976" w:type="dxa"/>
            <w:gridSpan w:val="2"/>
            <w:tcBorders>
              <w:bottom w:val="single" w:sz="4" w:space="0" w:color="000000"/>
            </w:tcBorders>
            <w:shd w:val="clear" w:color="auto" w:fill="auto"/>
          </w:tcPr>
          <w:p w14:paraId="46D0D3DC" w14:textId="77777777" w:rsidR="00D73E5E" w:rsidRPr="00077B61" w:rsidRDefault="00D73E5E" w:rsidP="00077B61">
            <w:pPr>
              <w:jc w:val="both"/>
              <w:rPr>
                <w:sz w:val="20"/>
                <w:szCs w:val="20"/>
              </w:rPr>
            </w:pPr>
            <w:r w:rsidRPr="00077B61">
              <w:rPr>
                <w:b/>
                <w:sz w:val="20"/>
                <w:szCs w:val="20"/>
              </w:rPr>
              <w:t xml:space="preserve">ROPA 1 – </w:t>
            </w:r>
            <w:r w:rsidRPr="00077B61">
              <w:rPr>
                <w:sz w:val="20"/>
                <w:szCs w:val="20"/>
              </w:rPr>
              <w:t>opatrenie zatiaľ nebolo realizované</w:t>
            </w:r>
          </w:p>
          <w:p w14:paraId="545C764A" w14:textId="77777777" w:rsidR="00D73E5E" w:rsidRPr="00077B61" w:rsidRDefault="00D73E5E" w:rsidP="00077B61">
            <w:pPr>
              <w:jc w:val="both"/>
              <w:rPr>
                <w:sz w:val="20"/>
                <w:szCs w:val="20"/>
              </w:rPr>
            </w:pPr>
            <w:r w:rsidRPr="00077B61">
              <w:rPr>
                <w:sz w:val="20"/>
                <w:szCs w:val="20"/>
              </w:rPr>
              <w:t>Zodpovedný: OR OP TP</w:t>
            </w:r>
          </w:p>
          <w:p w14:paraId="2CA3FE9D" w14:textId="7A32C6C7" w:rsidR="00D73E5E" w:rsidRPr="00404594" w:rsidRDefault="00D73E5E" w:rsidP="00077B61">
            <w:pPr>
              <w:jc w:val="both"/>
              <w:rPr>
                <w:b/>
                <w:sz w:val="20"/>
                <w:szCs w:val="20"/>
              </w:rPr>
            </w:pPr>
            <w:r w:rsidRPr="00077B61">
              <w:rPr>
                <w:sz w:val="20"/>
                <w:szCs w:val="20"/>
              </w:rPr>
              <w:t>Termín: 31.12.2018</w:t>
            </w:r>
          </w:p>
        </w:tc>
        <w:tc>
          <w:tcPr>
            <w:tcW w:w="1701" w:type="dxa"/>
            <w:vMerge w:val="restart"/>
            <w:shd w:val="clear" w:color="auto" w:fill="auto"/>
            <w:vAlign w:val="center"/>
          </w:tcPr>
          <w:p w14:paraId="2A6B87B5" w14:textId="41FF595B" w:rsidR="00D73E5E" w:rsidRPr="003C5CD9" w:rsidRDefault="00D73E5E" w:rsidP="00077B61">
            <w:pPr>
              <w:jc w:val="center"/>
              <w:rPr>
                <w:rFonts w:ascii="Calibri" w:hAnsi="Calibri"/>
                <w:sz w:val="20"/>
                <w:szCs w:val="20"/>
              </w:rPr>
            </w:pPr>
            <w:r w:rsidRPr="00077B61">
              <w:rPr>
                <w:sz w:val="20"/>
                <w:szCs w:val="20"/>
              </w:rPr>
              <w:t>RO OP TP predloží prijaté opatrenia na posúdenie a schválenie MV pre OP TP na jeho zasadnutí v júni 2019</w:t>
            </w:r>
          </w:p>
        </w:tc>
      </w:tr>
      <w:tr w:rsidR="00D73E5E" w:rsidRPr="003C5CD9" w14:paraId="0A70BEE5" w14:textId="77777777" w:rsidTr="00912B66">
        <w:trPr>
          <w:trHeight w:val="443"/>
        </w:trPr>
        <w:tc>
          <w:tcPr>
            <w:tcW w:w="3227" w:type="dxa"/>
            <w:gridSpan w:val="2"/>
            <w:tcBorders>
              <w:bottom w:val="single" w:sz="4" w:space="0" w:color="000000"/>
            </w:tcBorders>
            <w:shd w:val="clear" w:color="auto" w:fill="auto"/>
          </w:tcPr>
          <w:p w14:paraId="02E96C7D" w14:textId="7EE4B6DF" w:rsidR="00D73E5E" w:rsidRPr="00404594" w:rsidRDefault="00D73E5E" w:rsidP="00A96BE7">
            <w:pPr>
              <w:jc w:val="both"/>
              <w:rPr>
                <w:b/>
                <w:sz w:val="20"/>
                <w:szCs w:val="20"/>
              </w:rPr>
            </w:pPr>
            <w:r w:rsidRPr="00077B61">
              <w:rPr>
                <w:b/>
                <w:sz w:val="20"/>
                <w:szCs w:val="20"/>
              </w:rPr>
              <w:t xml:space="preserve">ZIS 2 – </w:t>
            </w:r>
            <w:r w:rsidRPr="00077B61">
              <w:rPr>
                <w:sz w:val="20"/>
                <w:szCs w:val="20"/>
              </w:rPr>
              <w:t>nízka úroveň kontrahovania a čerpania v PO1, ŠC2</w:t>
            </w:r>
          </w:p>
        </w:tc>
        <w:tc>
          <w:tcPr>
            <w:tcW w:w="3402" w:type="dxa"/>
            <w:gridSpan w:val="4"/>
            <w:tcBorders>
              <w:bottom w:val="single" w:sz="4" w:space="0" w:color="000000"/>
            </w:tcBorders>
            <w:shd w:val="clear" w:color="auto" w:fill="auto"/>
          </w:tcPr>
          <w:p w14:paraId="4FF3BB98" w14:textId="4079003D" w:rsidR="00D73E5E" w:rsidRPr="00404594" w:rsidRDefault="00D73E5E" w:rsidP="00A96BE7">
            <w:pPr>
              <w:jc w:val="both"/>
              <w:rPr>
                <w:b/>
                <w:sz w:val="20"/>
                <w:szCs w:val="20"/>
              </w:rPr>
            </w:pPr>
            <w:r w:rsidRPr="00077B61">
              <w:rPr>
                <w:b/>
                <w:sz w:val="20"/>
                <w:szCs w:val="20"/>
              </w:rPr>
              <w:t xml:space="preserve">ODP 2 - </w:t>
            </w:r>
            <w:r w:rsidRPr="00077B61">
              <w:rPr>
                <w:sz w:val="20"/>
                <w:szCs w:val="20"/>
              </w:rPr>
              <w:t>posilniť aktivity zamerané na informovanosť a publicitu</w:t>
            </w:r>
          </w:p>
        </w:tc>
        <w:tc>
          <w:tcPr>
            <w:tcW w:w="2977" w:type="dxa"/>
            <w:gridSpan w:val="2"/>
            <w:tcBorders>
              <w:bottom w:val="single" w:sz="4" w:space="0" w:color="000000"/>
            </w:tcBorders>
            <w:shd w:val="clear" w:color="auto" w:fill="auto"/>
          </w:tcPr>
          <w:p w14:paraId="5CAE5D1E" w14:textId="77777777" w:rsidR="00D73E5E" w:rsidRPr="00077B61" w:rsidRDefault="00D73E5E" w:rsidP="00077B61">
            <w:pPr>
              <w:jc w:val="both"/>
              <w:rPr>
                <w:sz w:val="20"/>
                <w:szCs w:val="20"/>
              </w:rPr>
            </w:pPr>
            <w:r w:rsidRPr="00077B61">
              <w:rPr>
                <w:b/>
                <w:sz w:val="20"/>
                <w:szCs w:val="20"/>
              </w:rPr>
              <w:t xml:space="preserve">POPA 2 – </w:t>
            </w:r>
            <w:r w:rsidRPr="00077B61">
              <w:rPr>
                <w:sz w:val="20"/>
                <w:szCs w:val="20"/>
              </w:rPr>
              <w:t>RO OP TP posúdi dané odporúčanie a v prípade relevancie prijme potrebné opatrenie</w:t>
            </w:r>
          </w:p>
          <w:p w14:paraId="28372556" w14:textId="77777777" w:rsidR="00D73E5E" w:rsidRPr="00077B61" w:rsidRDefault="00D73E5E" w:rsidP="00077B61">
            <w:pPr>
              <w:jc w:val="both"/>
              <w:rPr>
                <w:sz w:val="20"/>
                <w:szCs w:val="20"/>
              </w:rPr>
            </w:pPr>
            <w:r w:rsidRPr="00077B61">
              <w:rPr>
                <w:sz w:val="20"/>
                <w:szCs w:val="20"/>
              </w:rPr>
              <w:t>Zodpovedný: OR OP TP</w:t>
            </w:r>
          </w:p>
          <w:p w14:paraId="54709B4C" w14:textId="66A01B1F" w:rsidR="00D73E5E" w:rsidRPr="00404594" w:rsidRDefault="00D73E5E" w:rsidP="00077B61">
            <w:pPr>
              <w:jc w:val="both"/>
              <w:rPr>
                <w:b/>
                <w:sz w:val="20"/>
                <w:szCs w:val="20"/>
              </w:rPr>
            </w:pPr>
            <w:r w:rsidRPr="00077B61">
              <w:rPr>
                <w:sz w:val="20"/>
                <w:szCs w:val="20"/>
              </w:rPr>
              <w:t>Termín: 30. 06. 2019</w:t>
            </w:r>
          </w:p>
        </w:tc>
        <w:tc>
          <w:tcPr>
            <w:tcW w:w="2976" w:type="dxa"/>
            <w:gridSpan w:val="2"/>
            <w:tcBorders>
              <w:bottom w:val="single" w:sz="4" w:space="0" w:color="000000"/>
            </w:tcBorders>
            <w:shd w:val="clear" w:color="auto" w:fill="auto"/>
          </w:tcPr>
          <w:p w14:paraId="4A2D15B0" w14:textId="77777777" w:rsidR="00D73E5E" w:rsidRPr="00077B61" w:rsidRDefault="00D73E5E" w:rsidP="00077B61">
            <w:pPr>
              <w:jc w:val="both"/>
              <w:rPr>
                <w:sz w:val="20"/>
                <w:szCs w:val="20"/>
              </w:rPr>
            </w:pPr>
            <w:r w:rsidRPr="00077B61">
              <w:rPr>
                <w:b/>
                <w:sz w:val="20"/>
                <w:szCs w:val="20"/>
              </w:rPr>
              <w:t xml:space="preserve">ROPA 2 – </w:t>
            </w:r>
            <w:r w:rsidRPr="00077B61">
              <w:rPr>
                <w:sz w:val="20"/>
                <w:szCs w:val="20"/>
              </w:rPr>
              <w:t>opatrenie zatiaľ nebolo realizované</w:t>
            </w:r>
          </w:p>
          <w:p w14:paraId="3EA5DB4D" w14:textId="77777777" w:rsidR="00D73E5E" w:rsidRPr="00077B61" w:rsidRDefault="00D73E5E" w:rsidP="00077B61">
            <w:pPr>
              <w:jc w:val="both"/>
              <w:rPr>
                <w:sz w:val="20"/>
                <w:szCs w:val="20"/>
              </w:rPr>
            </w:pPr>
            <w:r w:rsidRPr="00077B61">
              <w:rPr>
                <w:sz w:val="20"/>
                <w:szCs w:val="20"/>
              </w:rPr>
              <w:t>Zodpovedný: OR OP TP</w:t>
            </w:r>
          </w:p>
          <w:p w14:paraId="7F02A4B9" w14:textId="7BDAF50E" w:rsidR="00D73E5E" w:rsidRPr="00404594" w:rsidRDefault="00D73E5E" w:rsidP="00077B61">
            <w:pPr>
              <w:jc w:val="both"/>
              <w:rPr>
                <w:b/>
                <w:sz w:val="20"/>
                <w:szCs w:val="20"/>
              </w:rPr>
            </w:pPr>
            <w:r w:rsidRPr="00077B61">
              <w:rPr>
                <w:sz w:val="20"/>
                <w:szCs w:val="20"/>
              </w:rPr>
              <w:t>Termín: 31.12.2018</w:t>
            </w:r>
          </w:p>
        </w:tc>
        <w:tc>
          <w:tcPr>
            <w:tcW w:w="1701" w:type="dxa"/>
            <w:vMerge/>
            <w:shd w:val="clear" w:color="auto" w:fill="auto"/>
          </w:tcPr>
          <w:p w14:paraId="23763F8D" w14:textId="77777777" w:rsidR="00D73E5E" w:rsidRPr="003C5CD9" w:rsidRDefault="00D73E5E" w:rsidP="00664BF2">
            <w:pPr>
              <w:jc w:val="both"/>
              <w:rPr>
                <w:rFonts w:ascii="Calibri" w:hAnsi="Calibri"/>
                <w:sz w:val="20"/>
                <w:szCs w:val="20"/>
              </w:rPr>
            </w:pPr>
          </w:p>
        </w:tc>
      </w:tr>
      <w:tr w:rsidR="00D73E5E" w:rsidRPr="003C5CD9" w14:paraId="740713A6" w14:textId="77777777" w:rsidTr="00912B66">
        <w:trPr>
          <w:trHeight w:val="443"/>
        </w:trPr>
        <w:tc>
          <w:tcPr>
            <w:tcW w:w="3227" w:type="dxa"/>
            <w:gridSpan w:val="2"/>
            <w:tcBorders>
              <w:bottom w:val="single" w:sz="4" w:space="0" w:color="000000"/>
            </w:tcBorders>
            <w:shd w:val="clear" w:color="auto" w:fill="auto"/>
          </w:tcPr>
          <w:p w14:paraId="2FCDC0C8" w14:textId="15789D14" w:rsidR="00D73E5E" w:rsidRPr="00404594" w:rsidRDefault="00D73E5E" w:rsidP="00A96BE7">
            <w:pPr>
              <w:jc w:val="both"/>
              <w:rPr>
                <w:b/>
                <w:sz w:val="20"/>
                <w:szCs w:val="20"/>
              </w:rPr>
            </w:pPr>
            <w:r w:rsidRPr="00077B61">
              <w:rPr>
                <w:b/>
                <w:sz w:val="20"/>
                <w:szCs w:val="20"/>
              </w:rPr>
              <w:t xml:space="preserve">ZIS 3 – </w:t>
            </w:r>
            <w:r w:rsidRPr="00077B61">
              <w:rPr>
                <w:sz w:val="20"/>
                <w:szCs w:val="20"/>
              </w:rPr>
              <w:t>nízka úroveň čerpania v PO2 a riziko korekcií a vratiek z EK pre finančne objemné projekty v oblasti IT</w:t>
            </w:r>
          </w:p>
        </w:tc>
        <w:tc>
          <w:tcPr>
            <w:tcW w:w="3402" w:type="dxa"/>
            <w:gridSpan w:val="4"/>
            <w:tcBorders>
              <w:bottom w:val="single" w:sz="4" w:space="0" w:color="000000"/>
            </w:tcBorders>
            <w:shd w:val="clear" w:color="auto" w:fill="auto"/>
          </w:tcPr>
          <w:p w14:paraId="036985C3" w14:textId="6D715C6C" w:rsidR="00D73E5E" w:rsidRPr="00404594" w:rsidRDefault="00D73E5E" w:rsidP="00A96BE7">
            <w:pPr>
              <w:jc w:val="both"/>
              <w:rPr>
                <w:b/>
                <w:sz w:val="20"/>
                <w:szCs w:val="20"/>
              </w:rPr>
            </w:pPr>
            <w:r w:rsidRPr="00077B61">
              <w:rPr>
                <w:b/>
                <w:sz w:val="20"/>
                <w:szCs w:val="20"/>
              </w:rPr>
              <w:t xml:space="preserve">ODP 3 – </w:t>
            </w:r>
            <w:r w:rsidRPr="00077B61">
              <w:rPr>
                <w:sz w:val="20"/>
                <w:szCs w:val="20"/>
              </w:rPr>
              <w:t xml:space="preserve">realizovať finančne objemné projekty v čo najkratšom čase, aby bol dostatok priestoru pre zavedenie mitigačných opatrení (t.j. zavedenie dvojstupňovej kontroly VO, obstarávanie menších celkov, pri dodávkach od externých subjektov </w:t>
            </w:r>
            <w:r w:rsidRPr="00077B61">
              <w:rPr>
                <w:sz w:val="20"/>
                <w:szCs w:val="20"/>
              </w:rPr>
              <w:lastRenderedPageBreak/>
              <w:t>minimalizovať situáciu, keď je zákazník závislý na určitom dodávateľovi) na predchádzanie uvedených rizík</w:t>
            </w:r>
          </w:p>
        </w:tc>
        <w:tc>
          <w:tcPr>
            <w:tcW w:w="2977" w:type="dxa"/>
            <w:gridSpan w:val="2"/>
            <w:tcBorders>
              <w:bottom w:val="single" w:sz="4" w:space="0" w:color="000000"/>
            </w:tcBorders>
            <w:shd w:val="clear" w:color="auto" w:fill="auto"/>
          </w:tcPr>
          <w:p w14:paraId="779D75B1" w14:textId="77777777" w:rsidR="00D73E5E" w:rsidRPr="00077B61" w:rsidRDefault="00D73E5E" w:rsidP="00077B61">
            <w:pPr>
              <w:jc w:val="both"/>
              <w:rPr>
                <w:sz w:val="20"/>
                <w:szCs w:val="20"/>
              </w:rPr>
            </w:pPr>
            <w:r w:rsidRPr="00077B61">
              <w:rPr>
                <w:b/>
                <w:sz w:val="20"/>
                <w:szCs w:val="20"/>
              </w:rPr>
              <w:lastRenderedPageBreak/>
              <w:t xml:space="preserve">POPA 3 – </w:t>
            </w:r>
            <w:r w:rsidRPr="00077B61">
              <w:rPr>
                <w:sz w:val="20"/>
                <w:szCs w:val="20"/>
              </w:rPr>
              <w:t>RO OP TP posúdi dané odporúčanie a v prípade relevancie prijme potrebné opatrenie</w:t>
            </w:r>
          </w:p>
          <w:p w14:paraId="6EB8F119" w14:textId="77777777" w:rsidR="00D73E5E" w:rsidRPr="00077B61" w:rsidRDefault="00D73E5E" w:rsidP="00077B61">
            <w:pPr>
              <w:jc w:val="both"/>
              <w:rPr>
                <w:sz w:val="20"/>
                <w:szCs w:val="20"/>
              </w:rPr>
            </w:pPr>
            <w:r w:rsidRPr="00077B61">
              <w:rPr>
                <w:sz w:val="20"/>
                <w:szCs w:val="20"/>
              </w:rPr>
              <w:t>Zodpovedný: OR OP TP</w:t>
            </w:r>
          </w:p>
          <w:p w14:paraId="023D39CC" w14:textId="48063834" w:rsidR="00D73E5E" w:rsidRPr="00404594" w:rsidRDefault="00D73E5E" w:rsidP="00077B61">
            <w:pPr>
              <w:jc w:val="both"/>
              <w:rPr>
                <w:b/>
                <w:sz w:val="20"/>
                <w:szCs w:val="20"/>
              </w:rPr>
            </w:pPr>
            <w:r w:rsidRPr="00077B61">
              <w:rPr>
                <w:sz w:val="20"/>
                <w:szCs w:val="20"/>
              </w:rPr>
              <w:t>Termín: 30. 06. 2019</w:t>
            </w:r>
          </w:p>
        </w:tc>
        <w:tc>
          <w:tcPr>
            <w:tcW w:w="2976" w:type="dxa"/>
            <w:gridSpan w:val="2"/>
            <w:tcBorders>
              <w:bottom w:val="single" w:sz="4" w:space="0" w:color="000000"/>
            </w:tcBorders>
            <w:shd w:val="clear" w:color="auto" w:fill="auto"/>
          </w:tcPr>
          <w:p w14:paraId="52EA5CE2" w14:textId="77777777" w:rsidR="00D73E5E" w:rsidRPr="00077B61" w:rsidRDefault="00D73E5E" w:rsidP="00077B61">
            <w:pPr>
              <w:jc w:val="both"/>
              <w:rPr>
                <w:sz w:val="20"/>
                <w:szCs w:val="20"/>
              </w:rPr>
            </w:pPr>
            <w:r w:rsidRPr="00077B61">
              <w:rPr>
                <w:b/>
                <w:sz w:val="20"/>
                <w:szCs w:val="20"/>
              </w:rPr>
              <w:t xml:space="preserve">ROPA 3 – </w:t>
            </w:r>
            <w:r w:rsidRPr="00077B61">
              <w:rPr>
                <w:sz w:val="20"/>
                <w:szCs w:val="20"/>
              </w:rPr>
              <w:t>opatrenie zatiaľ nebolo realizované</w:t>
            </w:r>
          </w:p>
          <w:p w14:paraId="03FA3853" w14:textId="77777777" w:rsidR="00D73E5E" w:rsidRPr="00077B61" w:rsidRDefault="00D73E5E" w:rsidP="00077B61">
            <w:pPr>
              <w:jc w:val="both"/>
              <w:rPr>
                <w:sz w:val="20"/>
                <w:szCs w:val="20"/>
              </w:rPr>
            </w:pPr>
            <w:r w:rsidRPr="00077B61">
              <w:rPr>
                <w:sz w:val="20"/>
                <w:szCs w:val="20"/>
              </w:rPr>
              <w:t>Zodpovedný: OR OP TP</w:t>
            </w:r>
          </w:p>
          <w:p w14:paraId="01DF042E" w14:textId="314F830C" w:rsidR="00D73E5E" w:rsidRPr="00404594" w:rsidRDefault="00D73E5E" w:rsidP="00077B61">
            <w:pPr>
              <w:jc w:val="both"/>
              <w:rPr>
                <w:b/>
                <w:sz w:val="20"/>
                <w:szCs w:val="20"/>
              </w:rPr>
            </w:pPr>
            <w:r w:rsidRPr="00077B61">
              <w:rPr>
                <w:sz w:val="20"/>
                <w:szCs w:val="20"/>
              </w:rPr>
              <w:t>Termín: 31.12.2018</w:t>
            </w:r>
          </w:p>
        </w:tc>
        <w:tc>
          <w:tcPr>
            <w:tcW w:w="1701" w:type="dxa"/>
            <w:vMerge/>
            <w:shd w:val="clear" w:color="auto" w:fill="auto"/>
          </w:tcPr>
          <w:p w14:paraId="63B00D9C" w14:textId="77777777" w:rsidR="00D73E5E" w:rsidRPr="003C5CD9" w:rsidRDefault="00D73E5E" w:rsidP="00664BF2">
            <w:pPr>
              <w:jc w:val="both"/>
              <w:rPr>
                <w:rFonts w:ascii="Calibri" w:hAnsi="Calibri"/>
                <w:sz w:val="20"/>
                <w:szCs w:val="20"/>
              </w:rPr>
            </w:pPr>
          </w:p>
        </w:tc>
      </w:tr>
      <w:tr w:rsidR="00D73E5E" w:rsidRPr="003C5CD9" w14:paraId="15822641" w14:textId="77777777" w:rsidTr="00912B66">
        <w:trPr>
          <w:trHeight w:val="101"/>
        </w:trPr>
        <w:tc>
          <w:tcPr>
            <w:tcW w:w="3227" w:type="dxa"/>
            <w:gridSpan w:val="2"/>
            <w:vMerge w:val="restart"/>
            <w:shd w:val="clear" w:color="auto" w:fill="auto"/>
          </w:tcPr>
          <w:p w14:paraId="308F80FD" w14:textId="4BB9A6B6" w:rsidR="00D73E5E" w:rsidRPr="00404594" w:rsidRDefault="00D73E5E" w:rsidP="00A96BE7">
            <w:pPr>
              <w:jc w:val="both"/>
              <w:rPr>
                <w:b/>
                <w:sz w:val="20"/>
                <w:szCs w:val="20"/>
              </w:rPr>
            </w:pPr>
            <w:r w:rsidRPr="00077B61">
              <w:rPr>
                <w:b/>
                <w:sz w:val="20"/>
                <w:szCs w:val="20"/>
              </w:rPr>
              <w:lastRenderedPageBreak/>
              <w:t xml:space="preserve">ZIS 4 - </w:t>
            </w:r>
            <w:r w:rsidRPr="00077B61">
              <w:rPr>
                <w:sz w:val="20"/>
                <w:szCs w:val="20"/>
              </w:rPr>
              <w:t>nedostatky v definícii, resp. spôsobe výpočtu jednotlivých merateľných ukazovateľov a stanovení ich hodnôt</w:t>
            </w:r>
          </w:p>
        </w:tc>
        <w:tc>
          <w:tcPr>
            <w:tcW w:w="3402" w:type="dxa"/>
            <w:gridSpan w:val="4"/>
            <w:tcBorders>
              <w:bottom w:val="single" w:sz="4" w:space="0" w:color="000000"/>
            </w:tcBorders>
            <w:shd w:val="clear" w:color="auto" w:fill="auto"/>
          </w:tcPr>
          <w:p w14:paraId="0C542A21" w14:textId="4D861D5E" w:rsidR="00D73E5E" w:rsidRPr="00404594" w:rsidRDefault="00D73E5E" w:rsidP="00A96BE7">
            <w:pPr>
              <w:jc w:val="both"/>
              <w:rPr>
                <w:b/>
                <w:sz w:val="20"/>
                <w:szCs w:val="20"/>
              </w:rPr>
            </w:pPr>
            <w:r w:rsidRPr="00077B61">
              <w:rPr>
                <w:b/>
                <w:sz w:val="20"/>
                <w:szCs w:val="20"/>
              </w:rPr>
              <w:t xml:space="preserve">ODP 4/1 - </w:t>
            </w:r>
            <w:r w:rsidRPr="00077B61">
              <w:rPr>
                <w:sz w:val="20"/>
                <w:szCs w:val="20"/>
              </w:rPr>
              <w:t>spresniť spôsob výpočtu dosiahnutej cieľovej hodnoty MU Miera fluktuácie pracovníkov tak, aby sa minimalizovali nezrovnalosti pri vykazovaní hodnoty MU v cieľovom roku 2023 a zároveň minimalizovali riziká spojené s nedosiahnutím cieľovej hodnoty v roku 2023</w:t>
            </w:r>
          </w:p>
        </w:tc>
        <w:tc>
          <w:tcPr>
            <w:tcW w:w="2977" w:type="dxa"/>
            <w:gridSpan w:val="2"/>
            <w:shd w:val="clear" w:color="auto" w:fill="auto"/>
          </w:tcPr>
          <w:p w14:paraId="6B13CE41" w14:textId="77777777" w:rsidR="00D73E5E" w:rsidRPr="00077B61" w:rsidRDefault="00D73E5E" w:rsidP="00077B61">
            <w:pPr>
              <w:jc w:val="both"/>
              <w:rPr>
                <w:sz w:val="20"/>
                <w:szCs w:val="20"/>
              </w:rPr>
            </w:pPr>
            <w:r w:rsidRPr="00077B61">
              <w:rPr>
                <w:b/>
                <w:sz w:val="20"/>
                <w:szCs w:val="20"/>
              </w:rPr>
              <w:t xml:space="preserve">POPA 4/1 - </w:t>
            </w:r>
            <w:r w:rsidRPr="00077B61">
              <w:rPr>
                <w:sz w:val="20"/>
                <w:szCs w:val="20"/>
              </w:rPr>
              <w:t>RO OP TP posúdi dané odporúčanie a v prípade relevancie prijme potrebné opatrenie</w:t>
            </w:r>
          </w:p>
          <w:p w14:paraId="71DC7A56" w14:textId="77777777" w:rsidR="00D73E5E" w:rsidRPr="00077B61" w:rsidRDefault="00D73E5E" w:rsidP="00077B61">
            <w:pPr>
              <w:jc w:val="both"/>
              <w:rPr>
                <w:sz w:val="20"/>
                <w:szCs w:val="20"/>
              </w:rPr>
            </w:pPr>
            <w:r w:rsidRPr="00077B61">
              <w:rPr>
                <w:sz w:val="20"/>
                <w:szCs w:val="20"/>
              </w:rPr>
              <w:t>Zodpovedný: OR OP TP</w:t>
            </w:r>
          </w:p>
          <w:p w14:paraId="13E0DAA8" w14:textId="324E36A5" w:rsidR="00D73E5E" w:rsidRPr="00404594" w:rsidRDefault="00D73E5E" w:rsidP="00077B61">
            <w:pPr>
              <w:jc w:val="both"/>
              <w:rPr>
                <w:b/>
                <w:sz w:val="20"/>
                <w:szCs w:val="20"/>
              </w:rPr>
            </w:pPr>
            <w:r w:rsidRPr="00077B61">
              <w:rPr>
                <w:sz w:val="20"/>
                <w:szCs w:val="20"/>
              </w:rPr>
              <w:t>Termín: 30. 06. 2019</w:t>
            </w:r>
          </w:p>
        </w:tc>
        <w:tc>
          <w:tcPr>
            <w:tcW w:w="2976" w:type="dxa"/>
            <w:gridSpan w:val="2"/>
            <w:shd w:val="clear" w:color="auto" w:fill="auto"/>
          </w:tcPr>
          <w:p w14:paraId="29372942" w14:textId="77777777" w:rsidR="00D73E5E" w:rsidRPr="00077B61" w:rsidRDefault="00D73E5E" w:rsidP="00077B61">
            <w:pPr>
              <w:jc w:val="both"/>
              <w:rPr>
                <w:sz w:val="20"/>
                <w:szCs w:val="20"/>
              </w:rPr>
            </w:pPr>
            <w:r w:rsidRPr="00077B61">
              <w:rPr>
                <w:b/>
                <w:sz w:val="20"/>
                <w:szCs w:val="20"/>
              </w:rPr>
              <w:t xml:space="preserve">ROPA 4/1 - </w:t>
            </w:r>
            <w:r w:rsidRPr="00077B61">
              <w:rPr>
                <w:sz w:val="20"/>
                <w:szCs w:val="20"/>
              </w:rPr>
              <w:t>opatrenie zatiaľ nebolo realizované</w:t>
            </w:r>
          </w:p>
          <w:p w14:paraId="4436957A" w14:textId="77777777" w:rsidR="00D73E5E" w:rsidRPr="00077B61" w:rsidRDefault="00D73E5E" w:rsidP="00077B61">
            <w:pPr>
              <w:jc w:val="both"/>
              <w:rPr>
                <w:sz w:val="20"/>
                <w:szCs w:val="20"/>
              </w:rPr>
            </w:pPr>
            <w:r w:rsidRPr="00077B61">
              <w:rPr>
                <w:sz w:val="20"/>
                <w:szCs w:val="20"/>
              </w:rPr>
              <w:t>Zodpovedný: OR OP TP</w:t>
            </w:r>
          </w:p>
          <w:p w14:paraId="34310805" w14:textId="7D11549D" w:rsidR="00D73E5E" w:rsidRPr="00404594" w:rsidRDefault="00D73E5E" w:rsidP="00077B61">
            <w:pPr>
              <w:jc w:val="both"/>
              <w:rPr>
                <w:b/>
                <w:sz w:val="20"/>
                <w:szCs w:val="20"/>
              </w:rPr>
            </w:pPr>
            <w:r w:rsidRPr="00077B61">
              <w:rPr>
                <w:sz w:val="20"/>
                <w:szCs w:val="20"/>
              </w:rPr>
              <w:t>Termín: 31.12.2018</w:t>
            </w:r>
          </w:p>
        </w:tc>
        <w:tc>
          <w:tcPr>
            <w:tcW w:w="1701" w:type="dxa"/>
            <w:vMerge/>
            <w:shd w:val="clear" w:color="auto" w:fill="auto"/>
          </w:tcPr>
          <w:p w14:paraId="580D6901" w14:textId="77777777" w:rsidR="00D73E5E" w:rsidRPr="003C5CD9" w:rsidRDefault="00D73E5E" w:rsidP="00664BF2">
            <w:pPr>
              <w:jc w:val="both"/>
              <w:rPr>
                <w:rFonts w:ascii="Calibri" w:hAnsi="Calibri"/>
                <w:sz w:val="20"/>
                <w:szCs w:val="20"/>
              </w:rPr>
            </w:pPr>
          </w:p>
        </w:tc>
      </w:tr>
      <w:tr w:rsidR="00D73E5E" w:rsidRPr="003C5CD9" w14:paraId="59231C8A" w14:textId="77777777" w:rsidTr="00912B66">
        <w:trPr>
          <w:trHeight w:val="92"/>
        </w:trPr>
        <w:tc>
          <w:tcPr>
            <w:tcW w:w="3227" w:type="dxa"/>
            <w:gridSpan w:val="2"/>
            <w:vMerge/>
            <w:shd w:val="clear" w:color="auto" w:fill="auto"/>
          </w:tcPr>
          <w:p w14:paraId="3DF3C658"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4C0CF82F" w14:textId="0FCECE16" w:rsidR="00D73E5E" w:rsidRPr="00404594" w:rsidRDefault="00D73E5E" w:rsidP="00A96BE7">
            <w:pPr>
              <w:jc w:val="both"/>
              <w:rPr>
                <w:b/>
                <w:sz w:val="20"/>
                <w:szCs w:val="20"/>
              </w:rPr>
            </w:pPr>
            <w:r w:rsidRPr="00E759A0">
              <w:rPr>
                <w:b/>
                <w:sz w:val="20"/>
                <w:szCs w:val="20"/>
              </w:rPr>
              <w:t xml:space="preserve">ODP 4/2 - </w:t>
            </w:r>
            <w:r w:rsidRPr="00E759A0">
              <w:rPr>
                <w:sz w:val="20"/>
                <w:szCs w:val="20"/>
              </w:rPr>
              <w:t>zosúladiť čas konania sociologického prieskumu so zisťovacím termínom MU Miera informovanosti o možnostiach podpory z EŠIF</w:t>
            </w:r>
          </w:p>
        </w:tc>
        <w:tc>
          <w:tcPr>
            <w:tcW w:w="2977" w:type="dxa"/>
            <w:gridSpan w:val="2"/>
            <w:shd w:val="clear" w:color="auto" w:fill="auto"/>
          </w:tcPr>
          <w:p w14:paraId="19599D76" w14:textId="77777777" w:rsidR="00D73E5E" w:rsidRPr="00E759A0" w:rsidRDefault="00D73E5E" w:rsidP="00E759A0">
            <w:pPr>
              <w:jc w:val="both"/>
              <w:rPr>
                <w:sz w:val="20"/>
                <w:szCs w:val="20"/>
              </w:rPr>
            </w:pPr>
            <w:r w:rsidRPr="00E759A0">
              <w:rPr>
                <w:b/>
                <w:sz w:val="20"/>
                <w:szCs w:val="20"/>
              </w:rPr>
              <w:t xml:space="preserve">POPA 4/2 - </w:t>
            </w:r>
            <w:r w:rsidRPr="00E759A0">
              <w:rPr>
                <w:sz w:val="20"/>
                <w:szCs w:val="20"/>
              </w:rPr>
              <w:t>RO OP TP posúdi dané odporúčanie a v prípade relevancie prijme potrebné opatrenie</w:t>
            </w:r>
          </w:p>
          <w:p w14:paraId="1DFA7696" w14:textId="77777777" w:rsidR="00D73E5E" w:rsidRPr="00E759A0" w:rsidRDefault="00D73E5E" w:rsidP="00E759A0">
            <w:pPr>
              <w:jc w:val="both"/>
              <w:rPr>
                <w:sz w:val="20"/>
                <w:szCs w:val="20"/>
              </w:rPr>
            </w:pPr>
            <w:r w:rsidRPr="00E759A0">
              <w:rPr>
                <w:sz w:val="20"/>
                <w:szCs w:val="20"/>
              </w:rPr>
              <w:t>Zodpovedný: OR OP TP</w:t>
            </w:r>
          </w:p>
          <w:p w14:paraId="2899F13A" w14:textId="2CA40D3E"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39500ED5" w14:textId="77777777" w:rsidR="00D73E5E" w:rsidRPr="00E759A0" w:rsidRDefault="00D73E5E" w:rsidP="00E759A0">
            <w:pPr>
              <w:jc w:val="both"/>
              <w:rPr>
                <w:sz w:val="20"/>
                <w:szCs w:val="20"/>
              </w:rPr>
            </w:pPr>
            <w:r w:rsidRPr="00E759A0">
              <w:rPr>
                <w:b/>
                <w:sz w:val="20"/>
                <w:szCs w:val="20"/>
              </w:rPr>
              <w:t xml:space="preserve">ROPA 4/2 - </w:t>
            </w:r>
            <w:r w:rsidRPr="00E759A0">
              <w:rPr>
                <w:sz w:val="20"/>
                <w:szCs w:val="20"/>
              </w:rPr>
              <w:t>opatrenie zatiaľ nebolo realizované</w:t>
            </w:r>
          </w:p>
          <w:p w14:paraId="4F55D4D9" w14:textId="77777777" w:rsidR="00D73E5E" w:rsidRPr="00E759A0" w:rsidRDefault="00D73E5E" w:rsidP="00E759A0">
            <w:pPr>
              <w:jc w:val="both"/>
              <w:rPr>
                <w:sz w:val="20"/>
                <w:szCs w:val="20"/>
              </w:rPr>
            </w:pPr>
            <w:r w:rsidRPr="00E759A0">
              <w:rPr>
                <w:sz w:val="20"/>
                <w:szCs w:val="20"/>
              </w:rPr>
              <w:t>Zodpovedný: OR OP TP</w:t>
            </w:r>
          </w:p>
          <w:p w14:paraId="34C802DB" w14:textId="2AD37003"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78225BA7" w14:textId="77777777" w:rsidR="00D73E5E" w:rsidRPr="003C5CD9" w:rsidRDefault="00D73E5E" w:rsidP="00664BF2">
            <w:pPr>
              <w:jc w:val="both"/>
              <w:rPr>
                <w:rFonts w:ascii="Calibri" w:hAnsi="Calibri"/>
                <w:sz w:val="20"/>
                <w:szCs w:val="20"/>
              </w:rPr>
            </w:pPr>
          </w:p>
        </w:tc>
      </w:tr>
      <w:tr w:rsidR="00D73E5E" w:rsidRPr="003C5CD9" w14:paraId="3D1728C5" w14:textId="77777777" w:rsidTr="00912B66">
        <w:trPr>
          <w:trHeight w:val="92"/>
        </w:trPr>
        <w:tc>
          <w:tcPr>
            <w:tcW w:w="3227" w:type="dxa"/>
            <w:gridSpan w:val="2"/>
            <w:vMerge/>
            <w:shd w:val="clear" w:color="auto" w:fill="auto"/>
          </w:tcPr>
          <w:p w14:paraId="330AB22D"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3C622C3C" w14:textId="6BF1A1B1" w:rsidR="00D73E5E" w:rsidRPr="00404594" w:rsidRDefault="00D73E5E" w:rsidP="00A96BE7">
            <w:pPr>
              <w:jc w:val="both"/>
              <w:rPr>
                <w:b/>
                <w:sz w:val="20"/>
                <w:szCs w:val="20"/>
              </w:rPr>
            </w:pPr>
            <w:r w:rsidRPr="00E759A0">
              <w:rPr>
                <w:b/>
                <w:sz w:val="20"/>
                <w:szCs w:val="20"/>
              </w:rPr>
              <w:t xml:space="preserve">ODP 4/3 - </w:t>
            </w:r>
            <w:r w:rsidRPr="00E759A0">
              <w:rPr>
                <w:sz w:val="20"/>
                <w:szCs w:val="20"/>
              </w:rPr>
              <w:t>spresniť spôsob výpočtu hodnoty MU Miera overenia deklarovaných výdavkov, aby spôsob výpočtu hodnoty v príslušnom roku zohľadňoval aj vývoj tohto MU v predchádzajúcich rokoch a tým sa minimalizovalo riziko spojené s nenaplnením hodnoty daného MU v cieľovom roku</w:t>
            </w:r>
          </w:p>
        </w:tc>
        <w:tc>
          <w:tcPr>
            <w:tcW w:w="2977" w:type="dxa"/>
            <w:gridSpan w:val="2"/>
            <w:shd w:val="clear" w:color="auto" w:fill="auto"/>
          </w:tcPr>
          <w:p w14:paraId="235714BA" w14:textId="77777777" w:rsidR="00D73E5E" w:rsidRPr="00E759A0" w:rsidRDefault="00D73E5E" w:rsidP="00E759A0">
            <w:pPr>
              <w:jc w:val="both"/>
              <w:rPr>
                <w:sz w:val="20"/>
                <w:szCs w:val="20"/>
              </w:rPr>
            </w:pPr>
            <w:r w:rsidRPr="00E759A0">
              <w:rPr>
                <w:b/>
                <w:sz w:val="20"/>
                <w:szCs w:val="20"/>
              </w:rPr>
              <w:t xml:space="preserve">POPA 4/3 - </w:t>
            </w:r>
            <w:r w:rsidRPr="00E759A0">
              <w:rPr>
                <w:sz w:val="20"/>
                <w:szCs w:val="20"/>
              </w:rPr>
              <w:t>RO OP TP posúdi dané odporúčanie a v prípade relevancie prijme potrebné opatrenie</w:t>
            </w:r>
          </w:p>
          <w:p w14:paraId="5EC2DFBC" w14:textId="77777777" w:rsidR="00D73E5E" w:rsidRPr="00E759A0" w:rsidRDefault="00D73E5E" w:rsidP="00E759A0">
            <w:pPr>
              <w:jc w:val="both"/>
              <w:rPr>
                <w:sz w:val="20"/>
                <w:szCs w:val="20"/>
              </w:rPr>
            </w:pPr>
            <w:r w:rsidRPr="00E759A0">
              <w:rPr>
                <w:sz w:val="20"/>
                <w:szCs w:val="20"/>
              </w:rPr>
              <w:t>Zodpovedný: OR OP TP</w:t>
            </w:r>
          </w:p>
          <w:p w14:paraId="1D47C301" w14:textId="750E2A07"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27EA9189" w14:textId="77777777" w:rsidR="00D73E5E" w:rsidRPr="00E759A0" w:rsidRDefault="00D73E5E" w:rsidP="00E759A0">
            <w:pPr>
              <w:jc w:val="both"/>
              <w:rPr>
                <w:sz w:val="20"/>
                <w:szCs w:val="20"/>
              </w:rPr>
            </w:pPr>
            <w:r w:rsidRPr="00E759A0">
              <w:rPr>
                <w:b/>
                <w:sz w:val="20"/>
                <w:szCs w:val="20"/>
              </w:rPr>
              <w:t xml:space="preserve">ROPA 4/3 - </w:t>
            </w:r>
            <w:r w:rsidRPr="00E759A0">
              <w:rPr>
                <w:sz w:val="20"/>
                <w:szCs w:val="20"/>
              </w:rPr>
              <w:t>opatrenie zatiaľ nebolo realizované</w:t>
            </w:r>
          </w:p>
          <w:p w14:paraId="6CDE095C" w14:textId="77777777" w:rsidR="00D73E5E" w:rsidRPr="00E759A0" w:rsidRDefault="00D73E5E" w:rsidP="00E759A0">
            <w:pPr>
              <w:jc w:val="both"/>
              <w:rPr>
                <w:sz w:val="20"/>
                <w:szCs w:val="20"/>
              </w:rPr>
            </w:pPr>
            <w:r w:rsidRPr="00E759A0">
              <w:rPr>
                <w:sz w:val="20"/>
                <w:szCs w:val="20"/>
              </w:rPr>
              <w:t>Zodpovedný: OR OP TP</w:t>
            </w:r>
          </w:p>
          <w:p w14:paraId="6510C298" w14:textId="1D1A1166"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4F063B20" w14:textId="77777777" w:rsidR="00D73E5E" w:rsidRPr="003C5CD9" w:rsidRDefault="00D73E5E" w:rsidP="00664BF2">
            <w:pPr>
              <w:jc w:val="both"/>
              <w:rPr>
                <w:rFonts w:ascii="Calibri" w:hAnsi="Calibri"/>
                <w:sz w:val="20"/>
                <w:szCs w:val="20"/>
              </w:rPr>
            </w:pPr>
          </w:p>
        </w:tc>
      </w:tr>
      <w:tr w:rsidR="00D73E5E" w:rsidRPr="003C5CD9" w14:paraId="2484E178" w14:textId="77777777" w:rsidTr="00912B66">
        <w:trPr>
          <w:trHeight w:val="92"/>
        </w:trPr>
        <w:tc>
          <w:tcPr>
            <w:tcW w:w="3227" w:type="dxa"/>
            <w:gridSpan w:val="2"/>
            <w:vMerge/>
            <w:shd w:val="clear" w:color="auto" w:fill="auto"/>
          </w:tcPr>
          <w:p w14:paraId="3C83E7DB"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2B6291AE" w14:textId="48292EBA" w:rsidR="00D73E5E" w:rsidRPr="00404594" w:rsidRDefault="00D73E5E" w:rsidP="00A96BE7">
            <w:pPr>
              <w:jc w:val="both"/>
              <w:rPr>
                <w:b/>
                <w:sz w:val="20"/>
                <w:szCs w:val="20"/>
              </w:rPr>
            </w:pPr>
            <w:r w:rsidRPr="00E759A0">
              <w:rPr>
                <w:b/>
                <w:sz w:val="20"/>
                <w:szCs w:val="20"/>
              </w:rPr>
              <w:t xml:space="preserve">ODP 4/4 - </w:t>
            </w:r>
            <w:r w:rsidRPr="00E759A0">
              <w:rPr>
                <w:sz w:val="20"/>
                <w:szCs w:val="20"/>
              </w:rPr>
              <w:t>spresniť spôsob výpočtu hodnoty MU Priemerný počet pracovníkov refundovaných z OP TP, aby bolo jednoznačné, či sa jedná o hodnotu práve v danom roku alebo o priemer hodnôt aj za predchádzajúce roky.</w:t>
            </w:r>
          </w:p>
        </w:tc>
        <w:tc>
          <w:tcPr>
            <w:tcW w:w="2977" w:type="dxa"/>
            <w:gridSpan w:val="2"/>
            <w:shd w:val="clear" w:color="auto" w:fill="auto"/>
          </w:tcPr>
          <w:p w14:paraId="3C3B0311" w14:textId="77777777" w:rsidR="00D73E5E" w:rsidRPr="00E759A0" w:rsidRDefault="00D73E5E" w:rsidP="00E759A0">
            <w:pPr>
              <w:jc w:val="both"/>
              <w:rPr>
                <w:sz w:val="20"/>
                <w:szCs w:val="20"/>
              </w:rPr>
            </w:pPr>
            <w:r w:rsidRPr="00E759A0">
              <w:rPr>
                <w:b/>
                <w:sz w:val="20"/>
                <w:szCs w:val="20"/>
              </w:rPr>
              <w:t xml:space="preserve">POPA 4/4 - </w:t>
            </w:r>
            <w:r w:rsidRPr="00E759A0">
              <w:rPr>
                <w:sz w:val="20"/>
                <w:szCs w:val="20"/>
              </w:rPr>
              <w:t>RO OP TP posúdi dané odporúčanie a v prípade relevancie prijme potrebné opatrenie</w:t>
            </w:r>
          </w:p>
          <w:p w14:paraId="3EF16A82" w14:textId="77777777" w:rsidR="00D73E5E" w:rsidRPr="00E759A0" w:rsidRDefault="00D73E5E" w:rsidP="00E759A0">
            <w:pPr>
              <w:jc w:val="both"/>
              <w:rPr>
                <w:sz w:val="20"/>
                <w:szCs w:val="20"/>
              </w:rPr>
            </w:pPr>
            <w:r w:rsidRPr="00E759A0">
              <w:rPr>
                <w:sz w:val="20"/>
                <w:szCs w:val="20"/>
              </w:rPr>
              <w:t>Zodpovedný: OR OP TP</w:t>
            </w:r>
          </w:p>
          <w:p w14:paraId="7F7B80DF" w14:textId="4E8FD411"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65EFFB27" w14:textId="77777777" w:rsidR="00D73E5E" w:rsidRPr="00E759A0" w:rsidRDefault="00D73E5E" w:rsidP="00A96BE7">
            <w:pPr>
              <w:jc w:val="both"/>
              <w:rPr>
                <w:sz w:val="20"/>
                <w:szCs w:val="20"/>
              </w:rPr>
            </w:pPr>
            <w:r w:rsidRPr="00E759A0">
              <w:rPr>
                <w:b/>
                <w:sz w:val="20"/>
                <w:szCs w:val="20"/>
              </w:rPr>
              <w:t xml:space="preserve">ROPA 4/4 - </w:t>
            </w:r>
            <w:r w:rsidRPr="00E759A0">
              <w:rPr>
                <w:sz w:val="20"/>
                <w:szCs w:val="20"/>
              </w:rPr>
              <w:t xml:space="preserve">opatrenie zatiaľ nebolo realizované </w:t>
            </w:r>
          </w:p>
          <w:p w14:paraId="0C358961" w14:textId="77777777" w:rsidR="00D73E5E" w:rsidRPr="00E759A0" w:rsidRDefault="00D73E5E" w:rsidP="00E759A0">
            <w:pPr>
              <w:jc w:val="both"/>
              <w:rPr>
                <w:sz w:val="20"/>
                <w:szCs w:val="20"/>
              </w:rPr>
            </w:pPr>
            <w:r w:rsidRPr="00E759A0">
              <w:rPr>
                <w:sz w:val="20"/>
                <w:szCs w:val="20"/>
              </w:rPr>
              <w:t>Zodpovedný: OR OP TP</w:t>
            </w:r>
          </w:p>
          <w:p w14:paraId="400BE1D9" w14:textId="7CE40B9A"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22E41EF8" w14:textId="77777777" w:rsidR="00D73E5E" w:rsidRPr="003C5CD9" w:rsidRDefault="00D73E5E" w:rsidP="00664BF2">
            <w:pPr>
              <w:jc w:val="both"/>
              <w:rPr>
                <w:rFonts w:ascii="Calibri" w:hAnsi="Calibri"/>
                <w:sz w:val="20"/>
                <w:szCs w:val="20"/>
              </w:rPr>
            </w:pPr>
          </w:p>
        </w:tc>
      </w:tr>
      <w:tr w:rsidR="00D73E5E" w:rsidRPr="003C5CD9" w14:paraId="63E7FEDF" w14:textId="77777777" w:rsidTr="00912B66">
        <w:trPr>
          <w:trHeight w:val="92"/>
        </w:trPr>
        <w:tc>
          <w:tcPr>
            <w:tcW w:w="3227" w:type="dxa"/>
            <w:gridSpan w:val="2"/>
            <w:vMerge/>
            <w:shd w:val="clear" w:color="auto" w:fill="auto"/>
          </w:tcPr>
          <w:p w14:paraId="18CA761D"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2A21EEE2" w14:textId="0A877BC4" w:rsidR="00D73E5E" w:rsidRPr="00404594" w:rsidRDefault="00D73E5E" w:rsidP="00A96BE7">
            <w:pPr>
              <w:jc w:val="both"/>
              <w:rPr>
                <w:b/>
                <w:sz w:val="20"/>
                <w:szCs w:val="20"/>
              </w:rPr>
            </w:pPr>
            <w:r w:rsidRPr="00E759A0">
              <w:rPr>
                <w:b/>
                <w:sz w:val="20"/>
                <w:szCs w:val="20"/>
              </w:rPr>
              <w:t xml:space="preserve">ODP 4/5 - </w:t>
            </w:r>
            <w:r w:rsidRPr="00E759A0">
              <w:rPr>
                <w:sz w:val="20"/>
                <w:szCs w:val="20"/>
              </w:rPr>
              <w:t>spresniť definíciu MU Počet vyškolených účastníkov v rámci centrálneho systému vzdelávania a upraviť jeho cieľovú hodnotu</w:t>
            </w:r>
          </w:p>
        </w:tc>
        <w:tc>
          <w:tcPr>
            <w:tcW w:w="2977" w:type="dxa"/>
            <w:gridSpan w:val="2"/>
            <w:shd w:val="clear" w:color="auto" w:fill="auto"/>
          </w:tcPr>
          <w:p w14:paraId="620A30A2" w14:textId="77777777" w:rsidR="00D73E5E" w:rsidRPr="00E759A0" w:rsidRDefault="00D73E5E" w:rsidP="00E759A0">
            <w:pPr>
              <w:jc w:val="both"/>
              <w:rPr>
                <w:sz w:val="20"/>
                <w:szCs w:val="20"/>
              </w:rPr>
            </w:pPr>
            <w:r w:rsidRPr="00E759A0">
              <w:rPr>
                <w:b/>
                <w:sz w:val="20"/>
                <w:szCs w:val="20"/>
              </w:rPr>
              <w:t xml:space="preserve">POPA 4/5 – </w:t>
            </w:r>
            <w:r w:rsidRPr="00E759A0">
              <w:rPr>
                <w:sz w:val="20"/>
                <w:szCs w:val="20"/>
              </w:rPr>
              <w:t>RO OP TP posúdi dané odporúčanie a v prípade relevancie prijme potrebné opatrenie</w:t>
            </w:r>
          </w:p>
          <w:p w14:paraId="3BF89B68" w14:textId="77777777" w:rsidR="00D73E5E" w:rsidRPr="00E759A0" w:rsidRDefault="00D73E5E" w:rsidP="00E759A0">
            <w:pPr>
              <w:jc w:val="both"/>
              <w:rPr>
                <w:sz w:val="20"/>
                <w:szCs w:val="20"/>
              </w:rPr>
            </w:pPr>
            <w:r w:rsidRPr="00E759A0">
              <w:rPr>
                <w:sz w:val="20"/>
                <w:szCs w:val="20"/>
              </w:rPr>
              <w:t>Zodpovedný: OR OP TP</w:t>
            </w:r>
          </w:p>
          <w:p w14:paraId="72D61E5A" w14:textId="4B6EB57B" w:rsidR="00D73E5E" w:rsidRPr="00404594" w:rsidRDefault="00D73E5E" w:rsidP="00E759A0">
            <w:pPr>
              <w:jc w:val="both"/>
              <w:rPr>
                <w:b/>
                <w:sz w:val="20"/>
                <w:szCs w:val="20"/>
              </w:rPr>
            </w:pPr>
            <w:r w:rsidRPr="00E759A0">
              <w:rPr>
                <w:sz w:val="20"/>
                <w:szCs w:val="20"/>
              </w:rPr>
              <w:lastRenderedPageBreak/>
              <w:t>Termín: 30. 06. 2019</w:t>
            </w:r>
          </w:p>
        </w:tc>
        <w:tc>
          <w:tcPr>
            <w:tcW w:w="2976" w:type="dxa"/>
            <w:gridSpan w:val="2"/>
            <w:shd w:val="clear" w:color="auto" w:fill="auto"/>
          </w:tcPr>
          <w:p w14:paraId="451880FA" w14:textId="77777777" w:rsidR="00D73E5E" w:rsidRPr="00E759A0" w:rsidRDefault="00D73E5E" w:rsidP="00E759A0">
            <w:pPr>
              <w:jc w:val="both"/>
              <w:rPr>
                <w:b/>
                <w:sz w:val="20"/>
                <w:szCs w:val="20"/>
              </w:rPr>
            </w:pPr>
            <w:r w:rsidRPr="00E759A0">
              <w:rPr>
                <w:b/>
                <w:sz w:val="20"/>
                <w:szCs w:val="20"/>
              </w:rPr>
              <w:lastRenderedPageBreak/>
              <w:t>ROPA 4/5 –</w:t>
            </w:r>
          </w:p>
          <w:p w14:paraId="5818DC46" w14:textId="77777777" w:rsidR="00D73E5E" w:rsidRPr="00E759A0" w:rsidRDefault="00D73E5E" w:rsidP="00E759A0">
            <w:pPr>
              <w:jc w:val="both"/>
              <w:rPr>
                <w:sz w:val="20"/>
                <w:szCs w:val="20"/>
              </w:rPr>
            </w:pPr>
            <w:r w:rsidRPr="00E759A0">
              <w:rPr>
                <w:sz w:val="20"/>
                <w:szCs w:val="20"/>
              </w:rPr>
              <w:t>opatrenie zatiaľ nebolo realizované</w:t>
            </w:r>
          </w:p>
          <w:p w14:paraId="4CC74105" w14:textId="77777777" w:rsidR="00D73E5E" w:rsidRPr="00E759A0" w:rsidRDefault="00D73E5E" w:rsidP="00E759A0">
            <w:pPr>
              <w:jc w:val="both"/>
              <w:rPr>
                <w:sz w:val="20"/>
                <w:szCs w:val="20"/>
              </w:rPr>
            </w:pPr>
            <w:r w:rsidRPr="00E759A0">
              <w:rPr>
                <w:sz w:val="20"/>
                <w:szCs w:val="20"/>
              </w:rPr>
              <w:t>Zodpovedný: OR OP TP</w:t>
            </w:r>
          </w:p>
          <w:p w14:paraId="1B576320" w14:textId="1316439F"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028282FE" w14:textId="77777777" w:rsidR="00D73E5E" w:rsidRPr="003C5CD9" w:rsidRDefault="00D73E5E" w:rsidP="00664BF2">
            <w:pPr>
              <w:jc w:val="both"/>
              <w:rPr>
                <w:rFonts w:ascii="Calibri" w:hAnsi="Calibri"/>
                <w:sz w:val="20"/>
                <w:szCs w:val="20"/>
              </w:rPr>
            </w:pPr>
          </w:p>
        </w:tc>
      </w:tr>
      <w:tr w:rsidR="00D73E5E" w:rsidRPr="003C5CD9" w14:paraId="69805898" w14:textId="77777777" w:rsidTr="00912B66">
        <w:trPr>
          <w:trHeight w:val="92"/>
        </w:trPr>
        <w:tc>
          <w:tcPr>
            <w:tcW w:w="3227" w:type="dxa"/>
            <w:gridSpan w:val="2"/>
            <w:vMerge/>
            <w:shd w:val="clear" w:color="auto" w:fill="auto"/>
          </w:tcPr>
          <w:p w14:paraId="56299E7C"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15B1D3FD" w14:textId="62E4207E" w:rsidR="00D73E5E" w:rsidRPr="00404594" w:rsidRDefault="00D73E5E" w:rsidP="00A96BE7">
            <w:pPr>
              <w:jc w:val="both"/>
              <w:rPr>
                <w:b/>
                <w:sz w:val="20"/>
                <w:szCs w:val="20"/>
              </w:rPr>
            </w:pPr>
            <w:r w:rsidRPr="00E759A0">
              <w:rPr>
                <w:b/>
                <w:sz w:val="20"/>
                <w:szCs w:val="20"/>
              </w:rPr>
              <w:t xml:space="preserve">ODP 4/6 - </w:t>
            </w:r>
            <w:r w:rsidRPr="00E759A0">
              <w:rPr>
                <w:sz w:val="20"/>
                <w:szCs w:val="20"/>
              </w:rPr>
              <w:t>upraviť definíciu ukazovateľa Počet organizácií regionálnych sietí zapojených do poskytovania poradenstva o EŠIF a spresniť spôsob jeho vykazovania tak, aby sa každoročne vykazoval celkový a nie kumulatívny počet organizácií</w:t>
            </w:r>
          </w:p>
        </w:tc>
        <w:tc>
          <w:tcPr>
            <w:tcW w:w="2977" w:type="dxa"/>
            <w:gridSpan w:val="2"/>
            <w:shd w:val="clear" w:color="auto" w:fill="auto"/>
          </w:tcPr>
          <w:p w14:paraId="0179E392" w14:textId="77777777" w:rsidR="00D73E5E" w:rsidRPr="00E759A0" w:rsidRDefault="00D73E5E" w:rsidP="00E759A0">
            <w:pPr>
              <w:jc w:val="both"/>
              <w:rPr>
                <w:sz w:val="20"/>
                <w:szCs w:val="20"/>
              </w:rPr>
            </w:pPr>
            <w:r w:rsidRPr="00E759A0">
              <w:rPr>
                <w:b/>
                <w:sz w:val="20"/>
                <w:szCs w:val="20"/>
              </w:rPr>
              <w:t xml:space="preserve">POPA 4/6 – </w:t>
            </w:r>
            <w:r w:rsidRPr="00E759A0">
              <w:rPr>
                <w:sz w:val="20"/>
                <w:szCs w:val="20"/>
              </w:rPr>
              <w:t>RO OP TP posúdi dané odporúčanie a v prípade relevancie prijme potrebné opatrenie</w:t>
            </w:r>
          </w:p>
          <w:p w14:paraId="3C1C0FA3" w14:textId="77777777" w:rsidR="00D73E5E" w:rsidRPr="00E759A0" w:rsidRDefault="00D73E5E" w:rsidP="00E759A0">
            <w:pPr>
              <w:jc w:val="both"/>
              <w:rPr>
                <w:sz w:val="20"/>
                <w:szCs w:val="20"/>
              </w:rPr>
            </w:pPr>
            <w:r w:rsidRPr="00E759A0">
              <w:rPr>
                <w:sz w:val="20"/>
                <w:szCs w:val="20"/>
              </w:rPr>
              <w:t>Zodpovedný: OR OP TP</w:t>
            </w:r>
          </w:p>
          <w:p w14:paraId="621E5BB0" w14:textId="1B90B184"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5F4762F5" w14:textId="77777777" w:rsidR="00D73E5E" w:rsidRPr="00E759A0" w:rsidRDefault="00D73E5E" w:rsidP="00E759A0">
            <w:pPr>
              <w:jc w:val="both"/>
              <w:rPr>
                <w:b/>
                <w:sz w:val="20"/>
                <w:szCs w:val="20"/>
              </w:rPr>
            </w:pPr>
            <w:r w:rsidRPr="00E759A0">
              <w:rPr>
                <w:b/>
                <w:sz w:val="20"/>
                <w:szCs w:val="20"/>
              </w:rPr>
              <w:t>ROPA 4/6 –</w:t>
            </w:r>
          </w:p>
          <w:p w14:paraId="50AC3123" w14:textId="77777777" w:rsidR="00D73E5E" w:rsidRPr="00E759A0" w:rsidRDefault="00D73E5E" w:rsidP="00E759A0">
            <w:pPr>
              <w:jc w:val="both"/>
              <w:rPr>
                <w:sz w:val="20"/>
                <w:szCs w:val="20"/>
              </w:rPr>
            </w:pPr>
            <w:r w:rsidRPr="00E759A0">
              <w:rPr>
                <w:sz w:val="20"/>
                <w:szCs w:val="20"/>
              </w:rPr>
              <w:t>opatrenie zatiaľ nebolo realizované</w:t>
            </w:r>
          </w:p>
          <w:p w14:paraId="78E5E746" w14:textId="77777777" w:rsidR="00D73E5E" w:rsidRPr="00E759A0" w:rsidRDefault="00D73E5E" w:rsidP="00E759A0">
            <w:pPr>
              <w:jc w:val="both"/>
              <w:rPr>
                <w:sz w:val="20"/>
                <w:szCs w:val="20"/>
              </w:rPr>
            </w:pPr>
            <w:r w:rsidRPr="00E759A0">
              <w:rPr>
                <w:sz w:val="20"/>
                <w:szCs w:val="20"/>
              </w:rPr>
              <w:t>Zodpovedný: OR OP TP</w:t>
            </w:r>
          </w:p>
          <w:p w14:paraId="41B0536B" w14:textId="26E66749"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247CF99A" w14:textId="77777777" w:rsidR="00D73E5E" w:rsidRPr="003C5CD9" w:rsidRDefault="00D73E5E" w:rsidP="00664BF2">
            <w:pPr>
              <w:jc w:val="both"/>
              <w:rPr>
                <w:rFonts w:ascii="Calibri" w:hAnsi="Calibri"/>
                <w:sz w:val="20"/>
                <w:szCs w:val="20"/>
              </w:rPr>
            </w:pPr>
          </w:p>
        </w:tc>
      </w:tr>
      <w:tr w:rsidR="00D73E5E" w:rsidRPr="003C5CD9" w14:paraId="6A7B2050" w14:textId="77777777" w:rsidTr="00912B66">
        <w:trPr>
          <w:trHeight w:val="92"/>
        </w:trPr>
        <w:tc>
          <w:tcPr>
            <w:tcW w:w="3227" w:type="dxa"/>
            <w:gridSpan w:val="2"/>
            <w:vMerge/>
            <w:shd w:val="clear" w:color="auto" w:fill="auto"/>
          </w:tcPr>
          <w:p w14:paraId="7BD39C47"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001F4090" w14:textId="4158935C" w:rsidR="00D73E5E" w:rsidRPr="00404594" w:rsidRDefault="00D73E5E" w:rsidP="00A96BE7">
            <w:pPr>
              <w:jc w:val="both"/>
              <w:rPr>
                <w:b/>
                <w:sz w:val="20"/>
                <w:szCs w:val="20"/>
              </w:rPr>
            </w:pPr>
            <w:r w:rsidRPr="00E759A0">
              <w:rPr>
                <w:b/>
                <w:sz w:val="20"/>
                <w:szCs w:val="20"/>
              </w:rPr>
              <w:t xml:space="preserve">ODP 4/7 - </w:t>
            </w:r>
            <w:r w:rsidRPr="00E759A0">
              <w:rPr>
                <w:sz w:val="20"/>
                <w:szCs w:val="20"/>
              </w:rPr>
              <w:t>spresniť definíciu, resp. spôsob vykazovania MU Počet zavedených opatrení na boj proti korupcii a podvodom a presne špecifikovať, čo môže byť chápané ako jedno zavedené opatrenie a o aké typy opatrení sa jedná s uvedením konkrétnych príkladov</w:t>
            </w:r>
          </w:p>
        </w:tc>
        <w:tc>
          <w:tcPr>
            <w:tcW w:w="2977" w:type="dxa"/>
            <w:gridSpan w:val="2"/>
            <w:shd w:val="clear" w:color="auto" w:fill="auto"/>
          </w:tcPr>
          <w:p w14:paraId="0747187B" w14:textId="77777777" w:rsidR="00D73E5E" w:rsidRPr="00E759A0" w:rsidRDefault="00D73E5E" w:rsidP="00E759A0">
            <w:pPr>
              <w:jc w:val="both"/>
              <w:rPr>
                <w:sz w:val="20"/>
                <w:szCs w:val="20"/>
              </w:rPr>
            </w:pPr>
            <w:r w:rsidRPr="00E759A0">
              <w:rPr>
                <w:b/>
                <w:sz w:val="20"/>
                <w:szCs w:val="20"/>
              </w:rPr>
              <w:t xml:space="preserve">POPA 4/7 – </w:t>
            </w:r>
            <w:r w:rsidRPr="00E759A0">
              <w:rPr>
                <w:sz w:val="20"/>
                <w:szCs w:val="20"/>
              </w:rPr>
              <w:t>RO OP TP posúdi dané odporúčanie a v prípade relevancie prijme potrebné opatrenie</w:t>
            </w:r>
          </w:p>
          <w:p w14:paraId="4D82CEEB" w14:textId="77777777" w:rsidR="00D73E5E" w:rsidRPr="00E759A0" w:rsidRDefault="00D73E5E" w:rsidP="00E759A0">
            <w:pPr>
              <w:jc w:val="both"/>
              <w:rPr>
                <w:sz w:val="20"/>
                <w:szCs w:val="20"/>
              </w:rPr>
            </w:pPr>
            <w:r w:rsidRPr="00E759A0">
              <w:rPr>
                <w:sz w:val="20"/>
                <w:szCs w:val="20"/>
              </w:rPr>
              <w:t>Zodpovedný: OR OP TP</w:t>
            </w:r>
          </w:p>
          <w:p w14:paraId="49FC9606" w14:textId="2E48FBF7"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7EA1C9D3" w14:textId="77777777" w:rsidR="00D73E5E" w:rsidRPr="00E759A0" w:rsidRDefault="00D73E5E" w:rsidP="00E759A0">
            <w:pPr>
              <w:jc w:val="both"/>
              <w:rPr>
                <w:b/>
                <w:sz w:val="20"/>
                <w:szCs w:val="20"/>
              </w:rPr>
            </w:pPr>
            <w:r w:rsidRPr="00E759A0">
              <w:rPr>
                <w:b/>
                <w:sz w:val="20"/>
                <w:szCs w:val="20"/>
              </w:rPr>
              <w:t>ROPA 4/7 –</w:t>
            </w:r>
          </w:p>
          <w:p w14:paraId="1FC89CF7" w14:textId="77777777" w:rsidR="00D73E5E" w:rsidRPr="00E759A0" w:rsidRDefault="00D73E5E" w:rsidP="00E759A0">
            <w:pPr>
              <w:jc w:val="both"/>
              <w:rPr>
                <w:sz w:val="20"/>
                <w:szCs w:val="20"/>
              </w:rPr>
            </w:pPr>
            <w:r w:rsidRPr="00E759A0">
              <w:rPr>
                <w:sz w:val="20"/>
                <w:szCs w:val="20"/>
              </w:rPr>
              <w:t>opatrenie zatiaľ nebolo realizované</w:t>
            </w:r>
          </w:p>
          <w:p w14:paraId="6E3A6633" w14:textId="77777777" w:rsidR="00D73E5E" w:rsidRPr="00E759A0" w:rsidRDefault="00D73E5E" w:rsidP="00E759A0">
            <w:pPr>
              <w:jc w:val="both"/>
              <w:rPr>
                <w:sz w:val="20"/>
                <w:szCs w:val="20"/>
              </w:rPr>
            </w:pPr>
            <w:r w:rsidRPr="00E759A0">
              <w:rPr>
                <w:sz w:val="20"/>
                <w:szCs w:val="20"/>
              </w:rPr>
              <w:t>Zodpovedný: OR OP TP</w:t>
            </w:r>
          </w:p>
          <w:p w14:paraId="7A14497B" w14:textId="516FB4C1"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7753F216" w14:textId="77777777" w:rsidR="00D73E5E" w:rsidRPr="003C5CD9" w:rsidRDefault="00D73E5E" w:rsidP="00664BF2">
            <w:pPr>
              <w:jc w:val="both"/>
              <w:rPr>
                <w:rFonts w:ascii="Calibri" w:hAnsi="Calibri"/>
                <w:sz w:val="20"/>
                <w:szCs w:val="20"/>
              </w:rPr>
            </w:pPr>
          </w:p>
        </w:tc>
      </w:tr>
      <w:tr w:rsidR="00D73E5E" w:rsidRPr="003C5CD9" w14:paraId="129908F0" w14:textId="77777777" w:rsidTr="00912B66">
        <w:trPr>
          <w:trHeight w:val="92"/>
        </w:trPr>
        <w:tc>
          <w:tcPr>
            <w:tcW w:w="3227" w:type="dxa"/>
            <w:gridSpan w:val="2"/>
            <w:vMerge/>
            <w:shd w:val="clear" w:color="auto" w:fill="auto"/>
          </w:tcPr>
          <w:p w14:paraId="109393AD"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08951BEF" w14:textId="748F6A1E" w:rsidR="00D73E5E" w:rsidRPr="00404594" w:rsidRDefault="00D73E5E" w:rsidP="00A96BE7">
            <w:pPr>
              <w:jc w:val="both"/>
              <w:rPr>
                <w:b/>
                <w:sz w:val="20"/>
                <w:szCs w:val="20"/>
              </w:rPr>
            </w:pPr>
            <w:r w:rsidRPr="00E759A0">
              <w:rPr>
                <w:b/>
                <w:sz w:val="20"/>
                <w:szCs w:val="20"/>
              </w:rPr>
              <w:t xml:space="preserve">ODP 4/8 - </w:t>
            </w:r>
            <w:r w:rsidRPr="00E759A0">
              <w:rPr>
                <w:sz w:val="20"/>
                <w:szCs w:val="20"/>
              </w:rPr>
              <w:t>spresniť definíciu, resp. spôsob vykazovania MU Počet vypracovaných materiálov a presnejšie špecifikovať, čo môže byť považované za vypracovaný materiál</w:t>
            </w:r>
          </w:p>
        </w:tc>
        <w:tc>
          <w:tcPr>
            <w:tcW w:w="2977" w:type="dxa"/>
            <w:gridSpan w:val="2"/>
            <w:shd w:val="clear" w:color="auto" w:fill="auto"/>
          </w:tcPr>
          <w:p w14:paraId="7FC3B78B" w14:textId="77777777" w:rsidR="00D73E5E" w:rsidRPr="00E759A0" w:rsidRDefault="00D73E5E" w:rsidP="00E759A0">
            <w:pPr>
              <w:jc w:val="both"/>
              <w:rPr>
                <w:sz w:val="20"/>
                <w:szCs w:val="20"/>
              </w:rPr>
            </w:pPr>
            <w:r w:rsidRPr="00E759A0">
              <w:rPr>
                <w:b/>
                <w:sz w:val="20"/>
                <w:szCs w:val="20"/>
              </w:rPr>
              <w:t xml:space="preserve">POPA 4/8 – </w:t>
            </w:r>
            <w:r w:rsidRPr="00E759A0">
              <w:rPr>
                <w:sz w:val="20"/>
                <w:szCs w:val="20"/>
              </w:rPr>
              <w:t>RO OP TP posúdi dané odporúčanie a v prípade relevancie prijme potrebné opatrenie</w:t>
            </w:r>
          </w:p>
          <w:p w14:paraId="12653D1F" w14:textId="77777777" w:rsidR="00D73E5E" w:rsidRPr="00E759A0" w:rsidRDefault="00D73E5E" w:rsidP="00E759A0">
            <w:pPr>
              <w:jc w:val="both"/>
              <w:rPr>
                <w:sz w:val="20"/>
                <w:szCs w:val="20"/>
              </w:rPr>
            </w:pPr>
            <w:r w:rsidRPr="00E759A0">
              <w:rPr>
                <w:sz w:val="20"/>
                <w:szCs w:val="20"/>
              </w:rPr>
              <w:t>Zodpovedný: OR OP TP</w:t>
            </w:r>
          </w:p>
          <w:p w14:paraId="5B5D4942" w14:textId="50E677D9"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51222992" w14:textId="77777777" w:rsidR="00D73E5E" w:rsidRPr="00E759A0" w:rsidRDefault="00D73E5E" w:rsidP="00E759A0">
            <w:pPr>
              <w:jc w:val="both"/>
              <w:rPr>
                <w:b/>
                <w:sz w:val="20"/>
                <w:szCs w:val="20"/>
              </w:rPr>
            </w:pPr>
            <w:r w:rsidRPr="00E759A0">
              <w:rPr>
                <w:b/>
                <w:sz w:val="20"/>
                <w:szCs w:val="20"/>
              </w:rPr>
              <w:t>ROPA 4/8 –</w:t>
            </w:r>
          </w:p>
          <w:p w14:paraId="26A1B1B6" w14:textId="77777777" w:rsidR="00D73E5E" w:rsidRPr="00E759A0" w:rsidRDefault="00D73E5E" w:rsidP="00E759A0">
            <w:pPr>
              <w:jc w:val="both"/>
              <w:rPr>
                <w:sz w:val="20"/>
                <w:szCs w:val="20"/>
              </w:rPr>
            </w:pPr>
            <w:r w:rsidRPr="00E759A0">
              <w:rPr>
                <w:sz w:val="20"/>
                <w:szCs w:val="20"/>
              </w:rPr>
              <w:t>opatrenie zatiaľ nebolo realizované</w:t>
            </w:r>
          </w:p>
          <w:p w14:paraId="242B6DA2" w14:textId="77777777" w:rsidR="00D73E5E" w:rsidRPr="00E759A0" w:rsidRDefault="00D73E5E" w:rsidP="00E759A0">
            <w:pPr>
              <w:jc w:val="both"/>
              <w:rPr>
                <w:sz w:val="20"/>
                <w:szCs w:val="20"/>
              </w:rPr>
            </w:pPr>
            <w:r w:rsidRPr="00E759A0">
              <w:rPr>
                <w:sz w:val="20"/>
                <w:szCs w:val="20"/>
              </w:rPr>
              <w:t>Zodpovedný: OR OP TP</w:t>
            </w:r>
          </w:p>
          <w:p w14:paraId="24D053FA" w14:textId="3119A383" w:rsidR="00D73E5E" w:rsidRPr="00404594" w:rsidRDefault="00D73E5E" w:rsidP="00E759A0">
            <w:pPr>
              <w:jc w:val="both"/>
              <w:rPr>
                <w:b/>
                <w:sz w:val="20"/>
                <w:szCs w:val="20"/>
              </w:rPr>
            </w:pPr>
            <w:r w:rsidRPr="00E759A0">
              <w:rPr>
                <w:sz w:val="20"/>
                <w:szCs w:val="20"/>
              </w:rPr>
              <w:t>Termín: 31.12.2018</w:t>
            </w:r>
          </w:p>
        </w:tc>
        <w:tc>
          <w:tcPr>
            <w:tcW w:w="1701" w:type="dxa"/>
            <w:vMerge/>
            <w:shd w:val="clear" w:color="auto" w:fill="auto"/>
          </w:tcPr>
          <w:p w14:paraId="67325FFB" w14:textId="77777777" w:rsidR="00D73E5E" w:rsidRPr="003C5CD9" w:rsidRDefault="00D73E5E" w:rsidP="00664BF2">
            <w:pPr>
              <w:jc w:val="both"/>
              <w:rPr>
                <w:rFonts w:ascii="Calibri" w:hAnsi="Calibri"/>
                <w:sz w:val="20"/>
                <w:szCs w:val="20"/>
              </w:rPr>
            </w:pPr>
          </w:p>
        </w:tc>
      </w:tr>
      <w:tr w:rsidR="00D73E5E" w:rsidRPr="003C5CD9" w14:paraId="2227B192" w14:textId="77777777" w:rsidTr="00912B66">
        <w:trPr>
          <w:trHeight w:val="92"/>
        </w:trPr>
        <w:tc>
          <w:tcPr>
            <w:tcW w:w="3227" w:type="dxa"/>
            <w:gridSpan w:val="2"/>
            <w:vMerge/>
            <w:shd w:val="clear" w:color="auto" w:fill="auto"/>
          </w:tcPr>
          <w:p w14:paraId="13F8901E"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41BD99D4" w14:textId="78D8DA9F" w:rsidR="00D73E5E" w:rsidRPr="00404594" w:rsidRDefault="00D73E5E" w:rsidP="00A96BE7">
            <w:pPr>
              <w:jc w:val="both"/>
              <w:rPr>
                <w:b/>
                <w:sz w:val="20"/>
                <w:szCs w:val="20"/>
              </w:rPr>
            </w:pPr>
            <w:r w:rsidRPr="00E759A0">
              <w:rPr>
                <w:b/>
                <w:sz w:val="20"/>
                <w:szCs w:val="20"/>
              </w:rPr>
              <w:t xml:space="preserve">ODP 4/9 - </w:t>
            </w:r>
            <w:r w:rsidRPr="00E759A0">
              <w:rPr>
                <w:sz w:val="20"/>
                <w:szCs w:val="20"/>
              </w:rPr>
              <w:t>spresniť definíciu ukazovateľa Počet implementovaných elektronických služieb dostupných online tak, aby sa pri jeho vykazovaní zohľadňovali všetky implementované služby aj z predchádzajúcich rokov (t.j. definovať ho ako kumulatívny počet)</w:t>
            </w:r>
          </w:p>
        </w:tc>
        <w:tc>
          <w:tcPr>
            <w:tcW w:w="2977" w:type="dxa"/>
            <w:gridSpan w:val="2"/>
            <w:shd w:val="clear" w:color="auto" w:fill="auto"/>
          </w:tcPr>
          <w:p w14:paraId="199C1E76" w14:textId="77777777" w:rsidR="00D73E5E" w:rsidRPr="00E759A0" w:rsidRDefault="00D73E5E" w:rsidP="00E759A0">
            <w:pPr>
              <w:pStyle w:val="Default"/>
              <w:jc w:val="both"/>
              <w:rPr>
                <w:rFonts w:ascii="Times New Roman" w:hAnsi="Times New Roman" w:cs="Times New Roman"/>
                <w:color w:val="auto"/>
                <w:sz w:val="20"/>
                <w:szCs w:val="20"/>
                <w:lang w:eastAsia="cs-CZ"/>
              </w:rPr>
            </w:pPr>
            <w:r w:rsidRPr="00E759A0">
              <w:rPr>
                <w:rFonts w:ascii="Times New Roman" w:hAnsi="Times New Roman" w:cs="Times New Roman"/>
                <w:b/>
                <w:color w:val="auto"/>
                <w:sz w:val="20"/>
                <w:szCs w:val="20"/>
                <w:lang w:eastAsia="cs-CZ"/>
              </w:rPr>
              <w:t>POPA 4/9</w:t>
            </w:r>
            <w:r>
              <w:rPr>
                <w:b/>
                <w:bCs/>
                <w:sz w:val="20"/>
                <w:szCs w:val="20"/>
              </w:rPr>
              <w:t xml:space="preserve"> </w:t>
            </w:r>
            <w:r>
              <w:rPr>
                <w:sz w:val="20"/>
                <w:szCs w:val="20"/>
              </w:rPr>
              <w:t xml:space="preserve">– </w:t>
            </w:r>
            <w:r w:rsidRPr="00E759A0">
              <w:rPr>
                <w:rFonts w:ascii="Times New Roman" w:hAnsi="Times New Roman" w:cs="Times New Roman"/>
                <w:color w:val="auto"/>
                <w:sz w:val="20"/>
                <w:szCs w:val="20"/>
                <w:lang w:eastAsia="cs-CZ"/>
              </w:rPr>
              <w:t>RO OP TP posúdi dané odporúčanie a v prípade relevancie prijme potrebné opatrenie</w:t>
            </w:r>
          </w:p>
          <w:p w14:paraId="15496425" w14:textId="77777777" w:rsidR="00D73E5E" w:rsidRPr="00E759A0" w:rsidRDefault="00D73E5E" w:rsidP="00E759A0">
            <w:pPr>
              <w:pStyle w:val="Default"/>
              <w:jc w:val="both"/>
              <w:rPr>
                <w:rFonts w:ascii="Times New Roman" w:hAnsi="Times New Roman" w:cs="Times New Roman"/>
                <w:color w:val="auto"/>
                <w:sz w:val="20"/>
                <w:szCs w:val="20"/>
                <w:lang w:eastAsia="cs-CZ"/>
              </w:rPr>
            </w:pPr>
            <w:r w:rsidRPr="00E759A0">
              <w:rPr>
                <w:rFonts w:ascii="Times New Roman" w:hAnsi="Times New Roman" w:cs="Times New Roman"/>
                <w:color w:val="auto"/>
                <w:sz w:val="20"/>
                <w:szCs w:val="20"/>
                <w:lang w:eastAsia="cs-CZ"/>
              </w:rPr>
              <w:t>Zodpovedný: OR OP TP</w:t>
            </w:r>
          </w:p>
          <w:p w14:paraId="40E3C49F" w14:textId="3B9399A9" w:rsidR="00D73E5E" w:rsidRPr="00E759A0" w:rsidRDefault="00D73E5E" w:rsidP="00E759A0">
            <w:pPr>
              <w:pStyle w:val="Default"/>
              <w:jc w:val="both"/>
              <w:rPr>
                <w:rFonts w:ascii="Times New Roman" w:hAnsi="Times New Roman" w:cs="Times New Roman"/>
                <w:color w:val="auto"/>
                <w:sz w:val="20"/>
                <w:szCs w:val="20"/>
                <w:lang w:eastAsia="cs-CZ"/>
              </w:rPr>
            </w:pPr>
            <w:r w:rsidRPr="00E759A0">
              <w:rPr>
                <w:rFonts w:ascii="Times New Roman" w:hAnsi="Times New Roman" w:cs="Times New Roman"/>
                <w:color w:val="auto"/>
                <w:sz w:val="20"/>
                <w:szCs w:val="20"/>
                <w:lang w:eastAsia="cs-CZ"/>
              </w:rPr>
              <w:t xml:space="preserve">Termín: 30. 06. 2019 </w:t>
            </w:r>
          </w:p>
          <w:p w14:paraId="21C32612" w14:textId="77777777" w:rsidR="00D73E5E" w:rsidRPr="00404594" w:rsidRDefault="00D73E5E" w:rsidP="00A96BE7">
            <w:pPr>
              <w:jc w:val="both"/>
              <w:rPr>
                <w:b/>
                <w:sz w:val="20"/>
                <w:szCs w:val="20"/>
              </w:rPr>
            </w:pPr>
          </w:p>
        </w:tc>
        <w:tc>
          <w:tcPr>
            <w:tcW w:w="2976" w:type="dxa"/>
            <w:gridSpan w:val="2"/>
            <w:shd w:val="clear" w:color="auto" w:fill="auto"/>
          </w:tcPr>
          <w:p w14:paraId="7F110DA9" w14:textId="77777777" w:rsidR="00D73E5E" w:rsidRPr="00E759A0" w:rsidRDefault="00D73E5E" w:rsidP="00E759A0">
            <w:pPr>
              <w:pStyle w:val="Default"/>
              <w:jc w:val="both"/>
              <w:rPr>
                <w:rFonts w:ascii="Times New Roman" w:hAnsi="Times New Roman" w:cs="Times New Roman"/>
                <w:color w:val="auto"/>
                <w:sz w:val="20"/>
                <w:szCs w:val="20"/>
                <w:lang w:eastAsia="cs-CZ"/>
              </w:rPr>
            </w:pPr>
            <w:r w:rsidRPr="00E759A0">
              <w:rPr>
                <w:rFonts w:ascii="Times New Roman" w:hAnsi="Times New Roman" w:cs="Times New Roman"/>
                <w:b/>
                <w:color w:val="auto"/>
                <w:sz w:val="20"/>
                <w:szCs w:val="20"/>
                <w:lang w:eastAsia="cs-CZ"/>
              </w:rPr>
              <w:t>ROPA 4/9</w:t>
            </w:r>
            <w:r>
              <w:rPr>
                <w:b/>
                <w:bCs/>
                <w:sz w:val="20"/>
                <w:szCs w:val="20"/>
              </w:rPr>
              <w:t xml:space="preserve"> </w:t>
            </w:r>
            <w:r w:rsidRPr="00E759A0">
              <w:rPr>
                <w:rFonts w:ascii="Times New Roman" w:hAnsi="Times New Roman" w:cs="Times New Roman"/>
                <w:color w:val="auto"/>
                <w:sz w:val="20"/>
                <w:szCs w:val="20"/>
                <w:lang w:eastAsia="cs-CZ"/>
              </w:rPr>
              <w:t xml:space="preserve">– </w:t>
            </w:r>
          </w:p>
          <w:p w14:paraId="026E7078" w14:textId="77777777" w:rsidR="00D73E5E" w:rsidRPr="00E759A0" w:rsidRDefault="00D73E5E" w:rsidP="00E759A0">
            <w:pPr>
              <w:jc w:val="both"/>
              <w:rPr>
                <w:sz w:val="20"/>
                <w:szCs w:val="20"/>
              </w:rPr>
            </w:pPr>
            <w:r>
              <w:rPr>
                <w:sz w:val="20"/>
                <w:szCs w:val="20"/>
              </w:rPr>
              <w:t xml:space="preserve">opatrenie zatiaľ nebolo realizované </w:t>
            </w:r>
          </w:p>
          <w:p w14:paraId="5C3DE618" w14:textId="77777777" w:rsidR="00D73E5E" w:rsidRPr="00E759A0" w:rsidRDefault="00D73E5E" w:rsidP="00E759A0">
            <w:pPr>
              <w:pStyle w:val="Default"/>
              <w:jc w:val="both"/>
              <w:rPr>
                <w:rFonts w:ascii="Times New Roman" w:hAnsi="Times New Roman" w:cs="Times New Roman"/>
                <w:color w:val="auto"/>
                <w:sz w:val="20"/>
                <w:szCs w:val="20"/>
                <w:lang w:eastAsia="cs-CZ"/>
              </w:rPr>
            </w:pPr>
            <w:r w:rsidRPr="00E759A0">
              <w:rPr>
                <w:rFonts w:ascii="Times New Roman" w:hAnsi="Times New Roman" w:cs="Times New Roman"/>
                <w:color w:val="auto"/>
                <w:sz w:val="20"/>
                <w:szCs w:val="20"/>
                <w:lang w:eastAsia="cs-CZ"/>
              </w:rPr>
              <w:t xml:space="preserve">Zodpovedný: OR OP TP </w:t>
            </w:r>
          </w:p>
          <w:p w14:paraId="56984206" w14:textId="1B0D5883" w:rsidR="00D73E5E" w:rsidRPr="00404594" w:rsidRDefault="00D73E5E" w:rsidP="00E759A0">
            <w:pPr>
              <w:jc w:val="both"/>
              <w:rPr>
                <w:b/>
                <w:sz w:val="20"/>
                <w:szCs w:val="20"/>
              </w:rPr>
            </w:pPr>
            <w:r>
              <w:rPr>
                <w:sz w:val="20"/>
                <w:szCs w:val="20"/>
              </w:rPr>
              <w:t xml:space="preserve">Termín: 31.12.2018 </w:t>
            </w:r>
          </w:p>
        </w:tc>
        <w:tc>
          <w:tcPr>
            <w:tcW w:w="1701" w:type="dxa"/>
            <w:vMerge/>
            <w:shd w:val="clear" w:color="auto" w:fill="auto"/>
          </w:tcPr>
          <w:p w14:paraId="2A29D6F1" w14:textId="77777777" w:rsidR="00D73E5E" w:rsidRPr="003C5CD9" w:rsidRDefault="00D73E5E" w:rsidP="00664BF2">
            <w:pPr>
              <w:jc w:val="both"/>
              <w:rPr>
                <w:rFonts w:ascii="Calibri" w:hAnsi="Calibri"/>
                <w:sz w:val="20"/>
                <w:szCs w:val="20"/>
              </w:rPr>
            </w:pPr>
          </w:p>
        </w:tc>
      </w:tr>
      <w:tr w:rsidR="00D73E5E" w:rsidRPr="003C5CD9" w14:paraId="2CE6B723" w14:textId="77777777" w:rsidTr="00912B66">
        <w:trPr>
          <w:trHeight w:val="92"/>
        </w:trPr>
        <w:tc>
          <w:tcPr>
            <w:tcW w:w="3227" w:type="dxa"/>
            <w:gridSpan w:val="2"/>
            <w:vMerge/>
            <w:shd w:val="clear" w:color="auto" w:fill="auto"/>
          </w:tcPr>
          <w:p w14:paraId="67D3F598"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4981B3F7" w14:textId="4450994F" w:rsidR="00D73E5E" w:rsidRPr="00404594" w:rsidRDefault="00D73E5E" w:rsidP="00A96BE7">
            <w:pPr>
              <w:jc w:val="both"/>
              <w:rPr>
                <w:b/>
                <w:sz w:val="20"/>
                <w:szCs w:val="20"/>
              </w:rPr>
            </w:pPr>
            <w:r w:rsidRPr="00E759A0">
              <w:rPr>
                <w:b/>
                <w:sz w:val="20"/>
                <w:szCs w:val="20"/>
              </w:rPr>
              <w:t xml:space="preserve">ODP 4/10 - </w:t>
            </w:r>
            <w:r w:rsidRPr="00E759A0">
              <w:rPr>
                <w:sz w:val="20"/>
                <w:szCs w:val="20"/>
              </w:rPr>
              <w:t>upraviť cieľovú hodnotu MU Počet implementovaných elektronických služieb dostupných online, nakoľko nebola nastavená dostatočne ambiciózne</w:t>
            </w:r>
          </w:p>
        </w:tc>
        <w:tc>
          <w:tcPr>
            <w:tcW w:w="2977" w:type="dxa"/>
            <w:gridSpan w:val="2"/>
            <w:shd w:val="clear" w:color="auto" w:fill="auto"/>
          </w:tcPr>
          <w:p w14:paraId="50F87514" w14:textId="77777777" w:rsidR="00D73E5E" w:rsidRPr="00E759A0" w:rsidRDefault="00D73E5E" w:rsidP="00E759A0">
            <w:pPr>
              <w:jc w:val="both"/>
              <w:rPr>
                <w:sz w:val="20"/>
                <w:szCs w:val="20"/>
              </w:rPr>
            </w:pPr>
            <w:r w:rsidRPr="00E759A0">
              <w:rPr>
                <w:b/>
                <w:sz w:val="20"/>
                <w:szCs w:val="20"/>
              </w:rPr>
              <w:t xml:space="preserve">POPA 4/10 – </w:t>
            </w:r>
            <w:r w:rsidRPr="00E759A0">
              <w:rPr>
                <w:sz w:val="20"/>
                <w:szCs w:val="20"/>
              </w:rPr>
              <w:t>RO OP TP posúdi dané odporúčanie a v prípade relevancie prijme potrebné opatrenie</w:t>
            </w:r>
          </w:p>
          <w:p w14:paraId="66B06F03" w14:textId="77777777" w:rsidR="00D73E5E" w:rsidRPr="00E759A0" w:rsidRDefault="00D73E5E" w:rsidP="00E759A0">
            <w:pPr>
              <w:jc w:val="both"/>
              <w:rPr>
                <w:sz w:val="20"/>
                <w:szCs w:val="20"/>
              </w:rPr>
            </w:pPr>
            <w:r w:rsidRPr="00E759A0">
              <w:rPr>
                <w:sz w:val="20"/>
                <w:szCs w:val="20"/>
              </w:rPr>
              <w:t>Zodpovedný: OR OP TP</w:t>
            </w:r>
          </w:p>
          <w:p w14:paraId="0FE1EC37" w14:textId="199FA267" w:rsidR="00D73E5E" w:rsidRPr="00404594" w:rsidRDefault="00D73E5E" w:rsidP="00E759A0">
            <w:pPr>
              <w:jc w:val="both"/>
              <w:rPr>
                <w:b/>
                <w:sz w:val="20"/>
                <w:szCs w:val="20"/>
              </w:rPr>
            </w:pPr>
            <w:r w:rsidRPr="00E759A0">
              <w:rPr>
                <w:sz w:val="20"/>
                <w:szCs w:val="20"/>
              </w:rPr>
              <w:t>Termín: 30. 06. 2019</w:t>
            </w:r>
          </w:p>
        </w:tc>
        <w:tc>
          <w:tcPr>
            <w:tcW w:w="2976" w:type="dxa"/>
            <w:gridSpan w:val="2"/>
            <w:shd w:val="clear" w:color="auto" w:fill="auto"/>
          </w:tcPr>
          <w:p w14:paraId="7E7B6218" w14:textId="77777777" w:rsidR="00D73E5E" w:rsidRPr="00710F63" w:rsidRDefault="00D73E5E" w:rsidP="00710F63">
            <w:pPr>
              <w:jc w:val="both"/>
              <w:rPr>
                <w:b/>
                <w:sz w:val="20"/>
                <w:szCs w:val="20"/>
              </w:rPr>
            </w:pPr>
            <w:r w:rsidRPr="00710F63">
              <w:rPr>
                <w:b/>
                <w:sz w:val="20"/>
                <w:szCs w:val="20"/>
              </w:rPr>
              <w:t>ROPA 4/10 –</w:t>
            </w:r>
          </w:p>
          <w:p w14:paraId="5E6F20F0" w14:textId="77777777" w:rsidR="00D73E5E" w:rsidRPr="00710F63" w:rsidRDefault="00D73E5E" w:rsidP="00710F63">
            <w:pPr>
              <w:jc w:val="both"/>
              <w:rPr>
                <w:sz w:val="20"/>
                <w:szCs w:val="20"/>
              </w:rPr>
            </w:pPr>
            <w:r w:rsidRPr="00710F63">
              <w:rPr>
                <w:sz w:val="20"/>
                <w:szCs w:val="20"/>
              </w:rPr>
              <w:t>opatrenie zatiaľ nebolo realizované</w:t>
            </w:r>
          </w:p>
          <w:p w14:paraId="684F7884" w14:textId="77777777" w:rsidR="00D73E5E" w:rsidRPr="00710F63" w:rsidRDefault="00D73E5E" w:rsidP="00710F63">
            <w:pPr>
              <w:jc w:val="both"/>
              <w:rPr>
                <w:sz w:val="20"/>
                <w:szCs w:val="20"/>
              </w:rPr>
            </w:pPr>
            <w:r w:rsidRPr="00710F63">
              <w:rPr>
                <w:sz w:val="20"/>
                <w:szCs w:val="20"/>
              </w:rPr>
              <w:t>Zodpovedný: OR OP TP</w:t>
            </w:r>
          </w:p>
          <w:p w14:paraId="692FB984" w14:textId="4BCF5E48" w:rsidR="00D73E5E" w:rsidRPr="00404594" w:rsidRDefault="00D73E5E" w:rsidP="00710F63">
            <w:pPr>
              <w:jc w:val="both"/>
              <w:rPr>
                <w:b/>
                <w:sz w:val="20"/>
                <w:szCs w:val="20"/>
              </w:rPr>
            </w:pPr>
            <w:r w:rsidRPr="00710F63">
              <w:rPr>
                <w:sz w:val="20"/>
                <w:szCs w:val="20"/>
              </w:rPr>
              <w:t>Termín: 31.12.2018</w:t>
            </w:r>
          </w:p>
        </w:tc>
        <w:tc>
          <w:tcPr>
            <w:tcW w:w="1701" w:type="dxa"/>
            <w:vMerge/>
            <w:shd w:val="clear" w:color="auto" w:fill="auto"/>
          </w:tcPr>
          <w:p w14:paraId="66ECFE5A" w14:textId="77777777" w:rsidR="00D73E5E" w:rsidRPr="003C5CD9" w:rsidRDefault="00D73E5E" w:rsidP="00664BF2">
            <w:pPr>
              <w:jc w:val="both"/>
              <w:rPr>
                <w:rFonts w:ascii="Calibri" w:hAnsi="Calibri"/>
                <w:sz w:val="20"/>
                <w:szCs w:val="20"/>
              </w:rPr>
            </w:pPr>
          </w:p>
        </w:tc>
      </w:tr>
      <w:tr w:rsidR="00D73E5E" w:rsidRPr="003C5CD9" w14:paraId="1A7B1889" w14:textId="77777777" w:rsidTr="001E6FD5">
        <w:trPr>
          <w:trHeight w:val="92"/>
        </w:trPr>
        <w:tc>
          <w:tcPr>
            <w:tcW w:w="3227" w:type="dxa"/>
            <w:gridSpan w:val="2"/>
            <w:vMerge/>
            <w:tcBorders>
              <w:bottom w:val="single" w:sz="4" w:space="0" w:color="000000"/>
            </w:tcBorders>
            <w:shd w:val="clear" w:color="auto" w:fill="auto"/>
          </w:tcPr>
          <w:p w14:paraId="2A0C7788" w14:textId="77777777" w:rsidR="00D73E5E" w:rsidRPr="00077B61" w:rsidRDefault="00D73E5E" w:rsidP="00A96BE7">
            <w:pPr>
              <w:jc w:val="both"/>
              <w:rPr>
                <w:b/>
                <w:sz w:val="20"/>
                <w:szCs w:val="20"/>
              </w:rPr>
            </w:pPr>
          </w:p>
        </w:tc>
        <w:tc>
          <w:tcPr>
            <w:tcW w:w="3402" w:type="dxa"/>
            <w:gridSpan w:val="4"/>
            <w:tcBorders>
              <w:bottom w:val="single" w:sz="4" w:space="0" w:color="000000"/>
            </w:tcBorders>
            <w:shd w:val="clear" w:color="auto" w:fill="auto"/>
          </w:tcPr>
          <w:p w14:paraId="3B5270A0" w14:textId="69558CD1" w:rsidR="00D73E5E" w:rsidRPr="00404594" w:rsidRDefault="00D73E5E" w:rsidP="00A96BE7">
            <w:pPr>
              <w:jc w:val="both"/>
              <w:rPr>
                <w:b/>
                <w:sz w:val="20"/>
                <w:szCs w:val="20"/>
              </w:rPr>
            </w:pPr>
            <w:r w:rsidRPr="00710F63">
              <w:rPr>
                <w:b/>
                <w:sz w:val="20"/>
                <w:szCs w:val="20"/>
              </w:rPr>
              <w:t xml:space="preserve">ODP 4/11 - </w:t>
            </w:r>
            <w:r w:rsidRPr="00710F63">
              <w:rPr>
                <w:sz w:val="20"/>
                <w:szCs w:val="20"/>
              </w:rPr>
              <w:t>upraviť cieľovú hodnotu MU Počet užívateľov IS, nakoľko nebola stanovená dostatočne ambiciózne</w:t>
            </w:r>
          </w:p>
        </w:tc>
        <w:tc>
          <w:tcPr>
            <w:tcW w:w="2977" w:type="dxa"/>
            <w:gridSpan w:val="2"/>
            <w:tcBorders>
              <w:bottom w:val="single" w:sz="4" w:space="0" w:color="000000"/>
            </w:tcBorders>
            <w:shd w:val="clear" w:color="auto" w:fill="auto"/>
          </w:tcPr>
          <w:p w14:paraId="72066612" w14:textId="77777777" w:rsidR="00D73E5E" w:rsidRPr="00710F63" w:rsidRDefault="00D73E5E" w:rsidP="00710F63">
            <w:pPr>
              <w:jc w:val="both"/>
              <w:rPr>
                <w:sz w:val="20"/>
                <w:szCs w:val="20"/>
              </w:rPr>
            </w:pPr>
            <w:r w:rsidRPr="00710F63">
              <w:rPr>
                <w:b/>
                <w:sz w:val="20"/>
                <w:szCs w:val="20"/>
              </w:rPr>
              <w:t xml:space="preserve">POPA 4/11 – </w:t>
            </w:r>
            <w:r w:rsidRPr="00710F63">
              <w:rPr>
                <w:sz w:val="20"/>
                <w:szCs w:val="20"/>
              </w:rPr>
              <w:t>RO OP TP posúdi dané odporúčanie a v prípade relevancie prijme potrebné opatrenie</w:t>
            </w:r>
          </w:p>
          <w:p w14:paraId="7A86A5EA" w14:textId="77777777" w:rsidR="00D73E5E" w:rsidRPr="00710F63" w:rsidRDefault="00D73E5E" w:rsidP="00710F63">
            <w:pPr>
              <w:jc w:val="both"/>
              <w:rPr>
                <w:sz w:val="20"/>
                <w:szCs w:val="20"/>
              </w:rPr>
            </w:pPr>
            <w:r w:rsidRPr="00710F63">
              <w:rPr>
                <w:sz w:val="20"/>
                <w:szCs w:val="20"/>
              </w:rPr>
              <w:lastRenderedPageBreak/>
              <w:t>Zodpovedný: OR OP TP</w:t>
            </w:r>
          </w:p>
          <w:p w14:paraId="64B78A42" w14:textId="1A97F912" w:rsidR="00D73E5E" w:rsidRPr="00404594" w:rsidRDefault="00D73E5E" w:rsidP="00710F63">
            <w:pPr>
              <w:jc w:val="both"/>
              <w:rPr>
                <w:b/>
                <w:sz w:val="20"/>
                <w:szCs w:val="20"/>
              </w:rPr>
            </w:pPr>
            <w:r w:rsidRPr="00710F63">
              <w:rPr>
                <w:sz w:val="20"/>
                <w:szCs w:val="20"/>
              </w:rPr>
              <w:t>Termín: 30. 06. 2019</w:t>
            </w:r>
          </w:p>
        </w:tc>
        <w:tc>
          <w:tcPr>
            <w:tcW w:w="2976" w:type="dxa"/>
            <w:gridSpan w:val="2"/>
            <w:tcBorders>
              <w:bottom w:val="single" w:sz="4" w:space="0" w:color="000000"/>
            </w:tcBorders>
            <w:shd w:val="clear" w:color="auto" w:fill="auto"/>
          </w:tcPr>
          <w:p w14:paraId="39D27F71" w14:textId="77777777" w:rsidR="00D73E5E" w:rsidRPr="00710F63" w:rsidRDefault="00D73E5E" w:rsidP="00710F63">
            <w:pPr>
              <w:jc w:val="both"/>
              <w:rPr>
                <w:b/>
                <w:sz w:val="20"/>
                <w:szCs w:val="20"/>
              </w:rPr>
            </w:pPr>
            <w:r w:rsidRPr="00710F63">
              <w:rPr>
                <w:b/>
                <w:sz w:val="20"/>
                <w:szCs w:val="20"/>
              </w:rPr>
              <w:lastRenderedPageBreak/>
              <w:t>ROPA 4/11 –</w:t>
            </w:r>
          </w:p>
          <w:p w14:paraId="5B6FD1D0" w14:textId="77777777" w:rsidR="00D73E5E" w:rsidRPr="00710F63" w:rsidRDefault="00D73E5E" w:rsidP="00710F63">
            <w:pPr>
              <w:jc w:val="both"/>
              <w:rPr>
                <w:sz w:val="20"/>
                <w:szCs w:val="20"/>
              </w:rPr>
            </w:pPr>
            <w:r w:rsidRPr="00710F63">
              <w:rPr>
                <w:sz w:val="20"/>
                <w:szCs w:val="20"/>
              </w:rPr>
              <w:t>opatrenie zatiaľ nebolo realizované</w:t>
            </w:r>
          </w:p>
          <w:p w14:paraId="6BD10881" w14:textId="77777777" w:rsidR="00D73E5E" w:rsidRPr="00710F63" w:rsidRDefault="00D73E5E" w:rsidP="00710F63">
            <w:pPr>
              <w:jc w:val="both"/>
              <w:rPr>
                <w:sz w:val="20"/>
                <w:szCs w:val="20"/>
              </w:rPr>
            </w:pPr>
            <w:r w:rsidRPr="00710F63">
              <w:rPr>
                <w:sz w:val="20"/>
                <w:szCs w:val="20"/>
              </w:rPr>
              <w:t>Zodpovedný: OR OP TP</w:t>
            </w:r>
          </w:p>
          <w:p w14:paraId="703FE189" w14:textId="4D4024F0" w:rsidR="00D73E5E" w:rsidRPr="00404594" w:rsidRDefault="00D73E5E" w:rsidP="00710F63">
            <w:pPr>
              <w:jc w:val="both"/>
              <w:rPr>
                <w:b/>
                <w:sz w:val="20"/>
                <w:szCs w:val="20"/>
              </w:rPr>
            </w:pPr>
            <w:r w:rsidRPr="00710F63">
              <w:rPr>
                <w:sz w:val="20"/>
                <w:szCs w:val="20"/>
              </w:rPr>
              <w:lastRenderedPageBreak/>
              <w:t>Termín: 31.12.2018</w:t>
            </w:r>
          </w:p>
        </w:tc>
        <w:tc>
          <w:tcPr>
            <w:tcW w:w="1701" w:type="dxa"/>
            <w:vMerge/>
            <w:tcBorders>
              <w:bottom w:val="single" w:sz="4" w:space="0" w:color="000000"/>
            </w:tcBorders>
            <w:shd w:val="clear" w:color="auto" w:fill="auto"/>
          </w:tcPr>
          <w:p w14:paraId="5DBC439F" w14:textId="77777777" w:rsidR="00D73E5E" w:rsidRPr="003C5CD9" w:rsidRDefault="00D73E5E" w:rsidP="00664BF2">
            <w:pPr>
              <w:jc w:val="both"/>
              <w:rPr>
                <w:rFonts w:ascii="Calibri" w:hAnsi="Calibri"/>
                <w:sz w:val="20"/>
                <w:szCs w:val="20"/>
              </w:rPr>
            </w:pPr>
          </w:p>
        </w:tc>
      </w:tr>
      <w:tr w:rsidR="00D73E5E" w:rsidRPr="003C5CD9" w14:paraId="469A17AB" w14:textId="77777777" w:rsidTr="00912B66">
        <w:trPr>
          <w:trHeight w:val="171"/>
        </w:trPr>
        <w:tc>
          <w:tcPr>
            <w:tcW w:w="3227" w:type="dxa"/>
            <w:gridSpan w:val="2"/>
            <w:vMerge w:val="restart"/>
            <w:shd w:val="clear" w:color="auto" w:fill="auto"/>
          </w:tcPr>
          <w:p w14:paraId="4FFBE955" w14:textId="0868829A" w:rsidR="00D73E5E" w:rsidRPr="00077B61" w:rsidRDefault="00D73E5E" w:rsidP="00A96BE7">
            <w:pPr>
              <w:jc w:val="both"/>
              <w:rPr>
                <w:b/>
                <w:sz w:val="20"/>
                <w:szCs w:val="20"/>
              </w:rPr>
            </w:pPr>
            <w:r w:rsidRPr="00710F63">
              <w:rPr>
                <w:b/>
                <w:sz w:val="20"/>
                <w:szCs w:val="20"/>
              </w:rPr>
              <w:lastRenderedPageBreak/>
              <w:t xml:space="preserve">ZIS 5 - </w:t>
            </w:r>
            <w:r w:rsidRPr="00710F63">
              <w:rPr>
                <w:sz w:val="20"/>
                <w:szCs w:val="20"/>
              </w:rPr>
              <w:t>nepresná formulácia očakávaných výsledkov v rámci jednotlivých prioritných osí a súvisiacich špecifických cieľov</w:t>
            </w:r>
          </w:p>
        </w:tc>
        <w:tc>
          <w:tcPr>
            <w:tcW w:w="3402" w:type="dxa"/>
            <w:gridSpan w:val="4"/>
            <w:tcBorders>
              <w:bottom w:val="single" w:sz="4" w:space="0" w:color="000000"/>
            </w:tcBorders>
            <w:shd w:val="clear" w:color="auto" w:fill="auto"/>
          </w:tcPr>
          <w:p w14:paraId="0E333700" w14:textId="18C744DD" w:rsidR="00D73E5E" w:rsidRPr="00404594" w:rsidRDefault="00D73E5E" w:rsidP="00A96BE7">
            <w:pPr>
              <w:jc w:val="both"/>
              <w:rPr>
                <w:b/>
                <w:sz w:val="20"/>
                <w:szCs w:val="20"/>
              </w:rPr>
            </w:pPr>
            <w:r w:rsidRPr="00710F63">
              <w:rPr>
                <w:b/>
                <w:sz w:val="20"/>
                <w:szCs w:val="20"/>
              </w:rPr>
              <w:t xml:space="preserve">ODP 5/1 - </w:t>
            </w:r>
            <w:r w:rsidRPr="00710F63">
              <w:rPr>
                <w:sz w:val="20"/>
                <w:szCs w:val="20"/>
              </w:rPr>
              <w:t>v rámci PO1 a ŠC1 očakávaný výsledok c) plynulá implementácia programového obdobia 2014-2020 na základe transparentného systému riadenia a regulácie, kontroly a auditu EŠIF odstrániť alebo preformulovať napríklad na „plynulá implementácia OP TP“</w:t>
            </w:r>
          </w:p>
        </w:tc>
        <w:tc>
          <w:tcPr>
            <w:tcW w:w="2977" w:type="dxa"/>
            <w:gridSpan w:val="2"/>
            <w:shd w:val="clear" w:color="auto" w:fill="auto"/>
          </w:tcPr>
          <w:p w14:paraId="6B7956FD" w14:textId="77777777" w:rsidR="00D73E5E" w:rsidRPr="00710F63" w:rsidRDefault="00D73E5E" w:rsidP="00710F63">
            <w:pPr>
              <w:jc w:val="both"/>
              <w:rPr>
                <w:sz w:val="20"/>
                <w:szCs w:val="20"/>
              </w:rPr>
            </w:pPr>
            <w:r w:rsidRPr="00710F63">
              <w:rPr>
                <w:b/>
                <w:sz w:val="20"/>
                <w:szCs w:val="20"/>
              </w:rPr>
              <w:t xml:space="preserve">POPA 5/1 – </w:t>
            </w:r>
            <w:r w:rsidRPr="00710F63">
              <w:rPr>
                <w:sz w:val="20"/>
                <w:szCs w:val="20"/>
              </w:rPr>
              <w:t>RO OP TP posúdi dané odporúčanie a v prípade relevancie prijme potrebné opatrenie</w:t>
            </w:r>
          </w:p>
          <w:p w14:paraId="290B1D40" w14:textId="77777777" w:rsidR="00D73E5E" w:rsidRPr="00710F63" w:rsidRDefault="00D73E5E" w:rsidP="00710F63">
            <w:pPr>
              <w:jc w:val="both"/>
              <w:rPr>
                <w:sz w:val="20"/>
                <w:szCs w:val="20"/>
              </w:rPr>
            </w:pPr>
            <w:r w:rsidRPr="00710F63">
              <w:rPr>
                <w:sz w:val="20"/>
                <w:szCs w:val="20"/>
              </w:rPr>
              <w:t>Zodpovedný: OR OP TP</w:t>
            </w:r>
          </w:p>
          <w:p w14:paraId="5DD1BBA9" w14:textId="2A6DE51C" w:rsidR="00D73E5E" w:rsidRPr="00404594" w:rsidRDefault="00D73E5E" w:rsidP="00710F63">
            <w:pPr>
              <w:jc w:val="both"/>
              <w:rPr>
                <w:b/>
                <w:sz w:val="20"/>
                <w:szCs w:val="20"/>
              </w:rPr>
            </w:pPr>
            <w:r w:rsidRPr="00710F63">
              <w:rPr>
                <w:sz w:val="20"/>
                <w:szCs w:val="20"/>
              </w:rPr>
              <w:t>Termín: 30. 06. 2019</w:t>
            </w:r>
          </w:p>
        </w:tc>
        <w:tc>
          <w:tcPr>
            <w:tcW w:w="2976" w:type="dxa"/>
            <w:gridSpan w:val="2"/>
            <w:shd w:val="clear" w:color="auto" w:fill="auto"/>
          </w:tcPr>
          <w:p w14:paraId="355B1A03" w14:textId="77777777" w:rsidR="00D73E5E" w:rsidRPr="00710F63" w:rsidRDefault="00D73E5E" w:rsidP="00710F63">
            <w:pPr>
              <w:jc w:val="both"/>
              <w:rPr>
                <w:b/>
                <w:sz w:val="20"/>
                <w:szCs w:val="20"/>
              </w:rPr>
            </w:pPr>
            <w:r w:rsidRPr="00710F63">
              <w:rPr>
                <w:b/>
                <w:sz w:val="20"/>
                <w:szCs w:val="20"/>
              </w:rPr>
              <w:t>ROPA 5/1 –</w:t>
            </w:r>
          </w:p>
          <w:p w14:paraId="0301B425" w14:textId="77777777" w:rsidR="00D73E5E" w:rsidRPr="00710F63" w:rsidRDefault="00D73E5E" w:rsidP="00710F63">
            <w:pPr>
              <w:jc w:val="both"/>
              <w:rPr>
                <w:sz w:val="20"/>
                <w:szCs w:val="20"/>
              </w:rPr>
            </w:pPr>
            <w:r w:rsidRPr="00710F63">
              <w:rPr>
                <w:sz w:val="20"/>
                <w:szCs w:val="20"/>
              </w:rPr>
              <w:t>opatrenie zatiaľ nebolo realizované</w:t>
            </w:r>
          </w:p>
          <w:p w14:paraId="736894C1" w14:textId="77777777" w:rsidR="00D73E5E" w:rsidRPr="00710F63" w:rsidRDefault="00D73E5E" w:rsidP="00710F63">
            <w:pPr>
              <w:jc w:val="both"/>
              <w:rPr>
                <w:sz w:val="20"/>
                <w:szCs w:val="20"/>
              </w:rPr>
            </w:pPr>
            <w:r w:rsidRPr="00710F63">
              <w:rPr>
                <w:sz w:val="20"/>
                <w:szCs w:val="20"/>
              </w:rPr>
              <w:t>Zodpovedný: OR OP TP</w:t>
            </w:r>
          </w:p>
          <w:p w14:paraId="5219393B" w14:textId="0E1F9B7E" w:rsidR="00D73E5E" w:rsidRPr="00404594" w:rsidRDefault="00D73E5E" w:rsidP="00710F63">
            <w:pPr>
              <w:jc w:val="both"/>
              <w:rPr>
                <w:b/>
                <w:sz w:val="20"/>
                <w:szCs w:val="20"/>
              </w:rPr>
            </w:pPr>
            <w:r w:rsidRPr="00710F63">
              <w:rPr>
                <w:sz w:val="20"/>
                <w:szCs w:val="20"/>
              </w:rPr>
              <w:t>Termín: 31.12.2018</w:t>
            </w:r>
          </w:p>
        </w:tc>
        <w:tc>
          <w:tcPr>
            <w:tcW w:w="1701" w:type="dxa"/>
            <w:vMerge w:val="restart"/>
            <w:shd w:val="clear" w:color="auto" w:fill="auto"/>
          </w:tcPr>
          <w:p w14:paraId="2CB5696C" w14:textId="77777777" w:rsidR="00D73E5E" w:rsidRPr="003C5CD9" w:rsidRDefault="00D73E5E" w:rsidP="00664BF2">
            <w:pPr>
              <w:jc w:val="both"/>
              <w:rPr>
                <w:rFonts w:ascii="Calibri" w:hAnsi="Calibri"/>
                <w:sz w:val="20"/>
                <w:szCs w:val="20"/>
              </w:rPr>
            </w:pPr>
          </w:p>
        </w:tc>
      </w:tr>
      <w:tr w:rsidR="00D73E5E" w:rsidRPr="003C5CD9" w14:paraId="19E1D59C" w14:textId="77777777" w:rsidTr="00912B66">
        <w:trPr>
          <w:trHeight w:val="170"/>
        </w:trPr>
        <w:tc>
          <w:tcPr>
            <w:tcW w:w="3227" w:type="dxa"/>
            <w:gridSpan w:val="2"/>
            <w:vMerge/>
            <w:shd w:val="clear" w:color="auto" w:fill="auto"/>
          </w:tcPr>
          <w:p w14:paraId="5D3284AA"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76186411" w14:textId="64810BCB" w:rsidR="00D73E5E" w:rsidRPr="00404594" w:rsidRDefault="00D73E5E" w:rsidP="00710F63">
            <w:pPr>
              <w:pStyle w:val="Default"/>
              <w:jc w:val="both"/>
              <w:rPr>
                <w:b/>
                <w:sz w:val="20"/>
                <w:szCs w:val="20"/>
              </w:rPr>
            </w:pPr>
            <w:r w:rsidRPr="00710F63">
              <w:rPr>
                <w:rFonts w:ascii="Times New Roman" w:hAnsi="Times New Roman" w:cs="Times New Roman"/>
                <w:b/>
                <w:color w:val="auto"/>
                <w:sz w:val="20"/>
                <w:szCs w:val="20"/>
                <w:lang w:eastAsia="cs-CZ"/>
              </w:rPr>
              <w:t xml:space="preserve">ODP 5/2 - </w:t>
            </w:r>
            <w:r w:rsidRPr="00710F63">
              <w:rPr>
                <w:rFonts w:ascii="Times New Roman" w:hAnsi="Times New Roman" w:cs="Times New Roman"/>
                <w:color w:val="auto"/>
                <w:sz w:val="20"/>
                <w:szCs w:val="20"/>
                <w:lang w:eastAsia="cs-CZ"/>
              </w:rPr>
              <w:t>v rámci PO1 a ŠC2 očakávaný výsledok b) zabezpečená výmena informácií na úrovni subjektov zapojených do riadenia, monitorovania, hodnotenia, informovania a komunikácie, budovanie sietí, riešenia podaní a podnetov, kontroly aauditu EŠIF odstrániť alebo preformulovať tak, aby sa týkal iba implementácie OP TP</w:t>
            </w:r>
            <w:r>
              <w:rPr>
                <w:rFonts w:ascii="Times New Roman" w:hAnsi="Times New Roman" w:cs="Times New Roman"/>
                <w:color w:val="auto"/>
                <w:sz w:val="20"/>
                <w:szCs w:val="20"/>
                <w:lang w:eastAsia="cs-CZ"/>
              </w:rPr>
              <w:t>.</w:t>
            </w:r>
          </w:p>
        </w:tc>
        <w:tc>
          <w:tcPr>
            <w:tcW w:w="2977" w:type="dxa"/>
            <w:gridSpan w:val="2"/>
            <w:shd w:val="clear" w:color="auto" w:fill="auto"/>
          </w:tcPr>
          <w:p w14:paraId="7D8B760D" w14:textId="77777777" w:rsidR="00D73E5E" w:rsidRPr="00710F63" w:rsidRDefault="00D73E5E" w:rsidP="00710F63">
            <w:pPr>
              <w:jc w:val="both"/>
              <w:rPr>
                <w:sz w:val="20"/>
                <w:szCs w:val="20"/>
              </w:rPr>
            </w:pPr>
            <w:r w:rsidRPr="00710F63">
              <w:rPr>
                <w:b/>
                <w:sz w:val="20"/>
                <w:szCs w:val="20"/>
              </w:rPr>
              <w:t xml:space="preserve">POPA 5/2 – </w:t>
            </w:r>
            <w:r w:rsidRPr="00710F63">
              <w:rPr>
                <w:sz w:val="20"/>
                <w:szCs w:val="20"/>
              </w:rPr>
              <w:t>RO OP TP posúdi dané odporúčanie a v prípade relevancie prijme potrebné opatrenie</w:t>
            </w:r>
          </w:p>
          <w:p w14:paraId="20C3D91D" w14:textId="6A3CD69E" w:rsidR="00D73E5E" w:rsidRPr="00404594" w:rsidRDefault="00D73E5E" w:rsidP="00710F63">
            <w:pPr>
              <w:jc w:val="both"/>
              <w:rPr>
                <w:b/>
                <w:sz w:val="20"/>
                <w:szCs w:val="20"/>
              </w:rPr>
            </w:pPr>
            <w:r w:rsidRPr="00710F63">
              <w:rPr>
                <w:sz w:val="20"/>
                <w:szCs w:val="20"/>
              </w:rPr>
              <w:t>Zodpovedný: OR OP TP</w:t>
            </w:r>
          </w:p>
        </w:tc>
        <w:tc>
          <w:tcPr>
            <w:tcW w:w="2976" w:type="dxa"/>
            <w:gridSpan w:val="2"/>
            <w:shd w:val="clear" w:color="auto" w:fill="auto"/>
          </w:tcPr>
          <w:p w14:paraId="030BCD64" w14:textId="77777777" w:rsidR="00D73E5E" w:rsidRPr="00710F63" w:rsidRDefault="00D73E5E" w:rsidP="00710F63">
            <w:pPr>
              <w:jc w:val="both"/>
              <w:rPr>
                <w:sz w:val="20"/>
                <w:szCs w:val="20"/>
              </w:rPr>
            </w:pPr>
            <w:r w:rsidRPr="00710F63">
              <w:rPr>
                <w:b/>
                <w:sz w:val="20"/>
                <w:szCs w:val="20"/>
              </w:rPr>
              <w:t xml:space="preserve">ROPA 5/2 – </w:t>
            </w:r>
            <w:r w:rsidRPr="00710F63">
              <w:rPr>
                <w:sz w:val="20"/>
                <w:szCs w:val="20"/>
              </w:rPr>
              <w:t>opatrenie zatiaľ nebolo realizované</w:t>
            </w:r>
          </w:p>
          <w:p w14:paraId="76D33670" w14:textId="77777777" w:rsidR="00D73E5E" w:rsidRPr="00710F63" w:rsidRDefault="00D73E5E" w:rsidP="00710F63">
            <w:pPr>
              <w:jc w:val="both"/>
              <w:rPr>
                <w:sz w:val="20"/>
                <w:szCs w:val="20"/>
              </w:rPr>
            </w:pPr>
            <w:r w:rsidRPr="00710F63">
              <w:rPr>
                <w:sz w:val="20"/>
                <w:szCs w:val="20"/>
              </w:rPr>
              <w:t>Zodpovedný: OR OP TP</w:t>
            </w:r>
          </w:p>
          <w:p w14:paraId="146CE79C" w14:textId="1FDC60FA" w:rsidR="00D73E5E" w:rsidRPr="00404594" w:rsidRDefault="00D73E5E" w:rsidP="00710F63">
            <w:pPr>
              <w:jc w:val="both"/>
              <w:rPr>
                <w:b/>
                <w:sz w:val="20"/>
                <w:szCs w:val="20"/>
              </w:rPr>
            </w:pPr>
            <w:r w:rsidRPr="00710F63">
              <w:rPr>
                <w:sz w:val="20"/>
                <w:szCs w:val="20"/>
              </w:rPr>
              <w:t>Termín: 31.12.2018</w:t>
            </w:r>
          </w:p>
        </w:tc>
        <w:tc>
          <w:tcPr>
            <w:tcW w:w="1701" w:type="dxa"/>
            <w:vMerge/>
            <w:shd w:val="clear" w:color="auto" w:fill="auto"/>
          </w:tcPr>
          <w:p w14:paraId="30FDF662" w14:textId="77777777" w:rsidR="00D73E5E" w:rsidRPr="003C5CD9" w:rsidRDefault="00D73E5E" w:rsidP="00664BF2">
            <w:pPr>
              <w:jc w:val="both"/>
              <w:rPr>
                <w:rFonts w:ascii="Calibri" w:hAnsi="Calibri"/>
                <w:sz w:val="20"/>
                <w:szCs w:val="20"/>
              </w:rPr>
            </w:pPr>
          </w:p>
        </w:tc>
      </w:tr>
      <w:tr w:rsidR="00D73E5E" w:rsidRPr="003C5CD9" w14:paraId="1B58CD86" w14:textId="77777777" w:rsidTr="00912B66">
        <w:trPr>
          <w:trHeight w:val="170"/>
        </w:trPr>
        <w:tc>
          <w:tcPr>
            <w:tcW w:w="3227" w:type="dxa"/>
            <w:gridSpan w:val="2"/>
            <w:vMerge/>
            <w:shd w:val="clear" w:color="auto" w:fill="auto"/>
          </w:tcPr>
          <w:p w14:paraId="07CC8A82"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4CEA3F9E" w14:textId="3DB1F428" w:rsidR="00D73E5E" w:rsidRPr="00404594" w:rsidRDefault="00D73E5E" w:rsidP="00A96BE7">
            <w:pPr>
              <w:jc w:val="both"/>
              <w:rPr>
                <w:b/>
                <w:sz w:val="20"/>
                <w:szCs w:val="20"/>
              </w:rPr>
            </w:pPr>
            <w:r w:rsidRPr="00710F63">
              <w:rPr>
                <w:b/>
                <w:sz w:val="20"/>
                <w:szCs w:val="20"/>
              </w:rPr>
              <w:t xml:space="preserve">ODP 5/3 - </w:t>
            </w:r>
            <w:r w:rsidRPr="00710F63">
              <w:rPr>
                <w:sz w:val="20"/>
                <w:szCs w:val="20"/>
              </w:rPr>
              <w:t>v rámci PO1 a ŠC3 očakávaný výsledok b) lepšie výsledky implementácie EŠIF a OP TP odstrániť alebo preformulovať tak, aby sa týkal iba implementácie OP TP</w:t>
            </w:r>
          </w:p>
        </w:tc>
        <w:tc>
          <w:tcPr>
            <w:tcW w:w="2977" w:type="dxa"/>
            <w:gridSpan w:val="2"/>
            <w:shd w:val="clear" w:color="auto" w:fill="auto"/>
          </w:tcPr>
          <w:p w14:paraId="1468C4F6" w14:textId="77777777" w:rsidR="00D73E5E" w:rsidRPr="00710F63" w:rsidRDefault="00D73E5E" w:rsidP="00710F63">
            <w:pPr>
              <w:jc w:val="both"/>
              <w:rPr>
                <w:sz w:val="20"/>
                <w:szCs w:val="20"/>
              </w:rPr>
            </w:pPr>
            <w:r w:rsidRPr="00710F63">
              <w:rPr>
                <w:b/>
                <w:sz w:val="20"/>
                <w:szCs w:val="20"/>
              </w:rPr>
              <w:t xml:space="preserve">POPA 5/3 – </w:t>
            </w:r>
            <w:r w:rsidRPr="00710F63">
              <w:rPr>
                <w:sz w:val="20"/>
                <w:szCs w:val="20"/>
              </w:rPr>
              <w:t>RO OP TP posúdi dané odporúčanie a v prípade relevancie prijme potrebné opatrenie</w:t>
            </w:r>
          </w:p>
          <w:p w14:paraId="1258CCA3" w14:textId="77777777" w:rsidR="00D73E5E" w:rsidRPr="00710F63" w:rsidRDefault="00D73E5E" w:rsidP="00710F63">
            <w:pPr>
              <w:jc w:val="both"/>
              <w:rPr>
                <w:sz w:val="20"/>
                <w:szCs w:val="20"/>
              </w:rPr>
            </w:pPr>
            <w:r w:rsidRPr="00710F63">
              <w:rPr>
                <w:sz w:val="20"/>
                <w:szCs w:val="20"/>
              </w:rPr>
              <w:t>Zodpovedný: OR OP TP</w:t>
            </w:r>
          </w:p>
          <w:p w14:paraId="5197788C" w14:textId="73AF56B0" w:rsidR="00D73E5E" w:rsidRPr="00404594" w:rsidRDefault="00D73E5E" w:rsidP="00710F63">
            <w:pPr>
              <w:jc w:val="both"/>
              <w:rPr>
                <w:b/>
                <w:sz w:val="20"/>
                <w:szCs w:val="20"/>
              </w:rPr>
            </w:pPr>
            <w:r w:rsidRPr="00710F63">
              <w:rPr>
                <w:sz w:val="20"/>
                <w:szCs w:val="20"/>
              </w:rPr>
              <w:t>Termín: 30. 06. 2019</w:t>
            </w:r>
          </w:p>
        </w:tc>
        <w:tc>
          <w:tcPr>
            <w:tcW w:w="2976" w:type="dxa"/>
            <w:gridSpan w:val="2"/>
            <w:shd w:val="clear" w:color="auto" w:fill="auto"/>
          </w:tcPr>
          <w:p w14:paraId="422F656F" w14:textId="77777777" w:rsidR="00D73E5E" w:rsidRPr="00710F63" w:rsidRDefault="00D73E5E" w:rsidP="00710F63">
            <w:pPr>
              <w:pStyle w:val="Default"/>
              <w:jc w:val="both"/>
              <w:rPr>
                <w:rFonts w:ascii="Times New Roman" w:hAnsi="Times New Roman" w:cs="Times New Roman"/>
                <w:color w:val="auto"/>
                <w:sz w:val="20"/>
                <w:szCs w:val="20"/>
                <w:lang w:eastAsia="cs-CZ"/>
              </w:rPr>
            </w:pPr>
            <w:r w:rsidRPr="00710F63">
              <w:rPr>
                <w:rFonts w:ascii="Times New Roman" w:hAnsi="Times New Roman" w:cs="Times New Roman"/>
                <w:b/>
                <w:color w:val="auto"/>
                <w:sz w:val="20"/>
                <w:szCs w:val="20"/>
                <w:lang w:eastAsia="cs-CZ"/>
              </w:rPr>
              <w:t>ROPA 5/3</w:t>
            </w:r>
            <w:r>
              <w:rPr>
                <w:b/>
                <w:bCs/>
                <w:sz w:val="20"/>
                <w:szCs w:val="20"/>
              </w:rPr>
              <w:t xml:space="preserve"> </w:t>
            </w:r>
            <w:r w:rsidRPr="00710F63">
              <w:rPr>
                <w:rFonts w:ascii="Times New Roman" w:hAnsi="Times New Roman" w:cs="Times New Roman"/>
                <w:color w:val="auto"/>
                <w:sz w:val="20"/>
                <w:szCs w:val="20"/>
                <w:lang w:eastAsia="cs-CZ"/>
              </w:rPr>
              <w:t xml:space="preserve">– </w:t>
            </w:r>
          </w:p>
          <w:p w14:paraId="2F5331BC" w14:textId="77777777" w:rsidR="00D73E5E" w:rsidRPr="00710F63" w:rsidRDefault="00D73E5E" w:rsidP="00710F63">
            <w:pPr>
              <w:pStyle w:val="Default"/>
              <w:jc w:val="both"/>
              <w:rPr>
                <w:rFonts w:ascii="Times New Roman" w:hAnsi="Times New Roman" w:cs="Times New Roman"/>
                <w:color w:val="auto"/>
                <w:sz w:val="20"/>
                <w:szCs w:val="20"/>
                <w:lang w:eastAsia="cs-CZ"/>
              </w:rPr>
            </w:pPr>
            <w:r w:rsidRPr="00710F63">
              <w:rPr>
                <w:rFonts w:ascii="Times New Roman" w:hAnsi="Times New Roman" w:cs="Times New Roman"/>
                <w:color w:val="auto"/>
                <w:sz w:val="20"/>
                <w:szCs w:val="20"/>
                <w:lang w:eastAsia="cs-CZ"/>
              </w:rPr>
              <w:t xml:space="preserve">opatrenie zatiaľ nebolo realizované </w:t>
            </w:r>
          </w:p>
          <w:p w14:paraId="25A7CE0B" w14:textId="77777777" w:rsidR="00D73E5E" w:rsidRPr="00710F63" w:rsidRDefault="00D73E5E" w:rsidP="00710F63">
            <w:pPr>
              <w:pStyle w:val="Default"/>
              <w:jc w:val="both"/>
              <w:rPr>
                <w:rFonts w:ascii="Times New Roman" w:hAnsi="Times New Roman" w:cs="Times New Roman"/>
                <w:color w:val="auto"/>
                <w:sz w:val="20"/>
                <w:szCs w:val="20"/>
                <w:lang w:eastAsia="cs-CZ"/>
              </w:rPr>
            </w:pPr>
            <w:r w:rsidRPr="00710F63">
              <w:rPr>
                <w:rFonts w:ascii="Times New Roman" w:hAnsi="Times New Roman" w:cs="Times New Roman"/>
                <w:color w:val="auto"/>
                <w:sz w:val="20"/>
                <w:szCs w:val="20"/>
                <w:lang w:eastAsia="cs-CZ"/>
              </w:rPr>
              <w:t xml:space="preserve">Zodpovedný: OR OP TP </w:t>
            </w:r>
          </w:p>
          <w:p w14:paraId="3AF87F22" w14:textId="38E309CA" w:rsidR="00D73E5E" w:rsidRPr="00404594" w:rsidRDefault="00D73E5E" w:rsidP="00710F63">
            <w:pPr>
              <w:jc w:val="both"/>
              <w:rPr>
                <w:b/>
                <w:sz w:val="20"/>
                <w:szCs w:val="20"/>
              </w:rPr>
            </w:pPr>
            <w:r>
              <w:rPr>
                <w:sz w:val="20"/>
                <w:szCs w:val="20"/>
              </w:rPr>
              <w:t xml:space="preserve">Termín: 31.12.2018 </w:t>
            </w:r>
          </w:p>
        </w:tc>
        <w:tc>
          <w:tcPr>
            <w:tcW w:w="1701" w:type="dxa"/>
            <w:vMerge/>
            <w:shd w:val="clear" w:color="auto" w:fill="auto"/>
          </w:tcPr>
          <w:p w14:paraId="6A3200E2" w14:textId="77777777" w:rsidR="00D73E5E" w:rsidRPr="003C5CD9" w:rsidRDefault="00D73E5E" w:rsidP="00664BF2">
            <w:pPr>
              <w:jc w:val="both"/>
              <w:rPr>
                <w:rFonts w:ascii="Calibri" w:hAnsi="Calibri"/>
                <w:sz w:val="20"/>
                <w:szCs w:val="20"/>
              </w:rPr>
            </w:pPr>
          </w:p>
        </w:tc>
      </w:tr>
      <w:tr w:rsidR="00D73E5E" w:rsidRPr="003C5CD9" w14:paraId="007DFB45" w14:textId="77777777" w:rsidTr="00912B66">
        <w:trPr>
          <w:trHeight w:val="170"/>
        </w:trPr>
        <w:tc>
          <w:tcPr>
            <w:tcW w:w="3227" w:type="dxa"/>
            <w:gridSpan w:val="2"/>
            <w:vMerge/>
            <w:shd w:val="clear" w:color="auto" w:fill="auto"/>
          </w:tcPr>
          <w:p w14:paraId="38D144FA"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4F50069B" w14:textId="1C97E89E" w:rsidR="00D73E5E" w:rsidRPr="00404594" w:rsidRDefault="00D73E5E" w:rsidP="00A96BE7">
            <w:pPr>
              <w:jc w:val="both"/>
              <w:rPr>
                <w:b/>
                <w:sz w:val="20"/>
                <w:szCs w:val="20"/>
              </w:rPr>
            </w:pPr>
            <w:r w:rsidRPr="00710F63">
              <w:rPr>
                <w:b/>
                <w:sz w:val="20"/>
                <w:szCs w:val="20"/>
              </w:rPr>
              <w:t xml:space="preserve">ODP 5/4 - </w:t>
            </w:r>
            <w:r w:rsidRPr="00710F63">
              <w:rPr>
                <w:sz w:val="20"/>
                <w:szCs w:val="20"/>
              </w:rPr>
              <w:t>v rámci PO2 a ŠC1 očakávaný výsledok b) skrátené reakčné časy riadiacich, implementačných a kontrolných orgánov EŠIF odstrániť, nakoľko v rámci implementácie OP TP nie je možné tieto činnosti ovplyvniť</w:t>
            </w:r>
          </w:p>
        </w:tc>
        <w:tc>
          <w:tcPr>
            <w:tcW w:w="2977" w:type="dxa"/>
            <w:gridSpan w:val="2"/>
            <w:shd w:val="clear" w:color="auto" w:fill="auto"/>
          </w:tcPr>
          <w:p w14:paraId="63351315" w14:textId="77777777" w:rsidR="00D73E5E" w:rsidRPr="00710F63" w:rsidRDefault="00D73E5E" w:rsidP="00710F63">
            <w:pPr>
              <w:jc w:val="both"/>
              <w:rPr>
                <w:sz w:val="20"/>
                <w:szCs w:val="20"/>
              </w:rPr>
            </w:pPr>
            <w:r w:rsidRPr="00710F63">
              <w:rPr>
                <w:b/>
                <w:sz w:val="20"/>
                <w:szCs w:val="20"/>
              </w:rPr>
              <w:t xml:space="preserve">POPA 5/4 – </w:t>
            </w:r>
            <w:r w:rsidRPr="00710F63">
              <w:rPr>
                <w:sz w:val="20"/>
                <w:szCs w:val="20"/>
              </w:rPr>
              <w:t>RO OP TP posúdi dané odporúčanie a v prípade relevancie prijme potrebné opatrenie</w:t>
            </w:r>
          </w:p>
          <w:p w14:paraId="0629FB27" w14:textId="77777777" w:rsidR="00D73E5E" w:rsidRPr="00710F63" w:rsidRDefault="00D73E5E" w:rsidP="00710F63">
            <w:pPr>
              <w:jc w:val="both"/>
              <w:rPr>
                <w:sz w:val="20"/>
                <w:szCs w:val="20"/>
              </w:rPr>
            </w:pPr>
            <w:r w:rsidRPr="00710F63">
              <w:rPr>
                <w:sz w:val="20"/>
                <w:szCs w:val="20"/>
              </w:rPr>
              <w:t>Zodpovedný: OR OP TP</w:t>
            </w:r>
          </w:p>
          <w:p w14:paraId="4C1A55B4" w14:textId="1394B793" w:rsidR="00D73E5E" w:rsidRPr="00404594" w:rsidRDefault="00D73E5E" w:rsidP="00710F63">
            <w:pPr>
              <w:jc w:val="both"/>
              <w:rPr>
                <w:b/>
                <w:sz w:val="20"/>
                <w:szCs w:val="20"/>
              </w:rPr>
            </w:pPr>
            <w:r w:rsidRPr="00710F63">
              <w:rPr>
                <w:sz w:val="20"/>
                <w:szCs w:val="20"/>
              </w:rPr>
              <w:t>Termín: 30. 06. 2019</w:t>
            </w:r>
          </w:p>
        </w:tc>
        <w:tc>
          <w:tcPr>
            <w:tcW w:w="2976" w:type="dxa"/>
            <w:gridSpan w:val="2"/>
            <w:shd w:val="clear" w:color="auto" w:fill="auto"/>
          </w:tcPr>
          <w:p w14:paraId="717BA416" w14:textId="77777777" w:rsidR="00D73E5E" w:rsidRPr="00710F63" w:rsidRDefault="00D73E5E" w:rsidP="00710F63">
            <w:pPr>
              <w:jc w:val="both"/>
              <w:rPr>
                <w:b/>
                <w:sz w:val="20"/>
                <w:szCs w:val="20"/>
              </w:rPr>
            </w:pPr>
            <w:r w:rsidRPr="00710F63">
              <w:rPr>
                <w:b/>
                <w:sz w:val="20"/>
                <w:szCs w:val="20"/>
              </w:rPr>
              <w:t>ROPA 5/4 –</w:t>
            </w:r>
          </w:p>
          <w:p w14:paraId="2F52C3B9" w14:textId="77777777" w:rsidR="00D73E5E" w:rsidRPr="00710F63" w:rsidRDefault="00D73E5E" w:rsidP="00710F63">
            <w:pPr>
              <w:jc w:val="both"/>
              <w:rPr>
                <w:sz w:val="20"/>
                <w:szCs w:val="20"/>
              </w:rPr>
            </w:pPr>
            <w:r w:rsidRPr="00710F63">
              <w:rPr>
                <w:sz w:val="20"/>
                <w:szCs w:val="20"/>
              </w:rPr>
              <w:t>opatrenie zatiaľ nebolo realizované</w:t>
            </w:r>
          </w:p>
          <w:p w14:paraId="152B610F" w14:textId="77777777" w:rsidR="00D73E5E" w:rsidRPr="00710F63" w:rsidRDefault="00D73E5E" w:rsidP="00710F63">
            <w:pPr>
              <w:jc w:val="both"/>
              <w:rPr>
                <w:sz w:val="20"/>
                <w:szCs w:val="20"/>
              </w:rPr>
            </w:pPr>
            <w:r w:rsidRPr="00710F63">
              <w:rPr>
                <w:sz w:val="20"/>
                <w:szCs w:val="20"/>
              </w:rPr>
              <w:t>Zodpovedný: OR OP TP</w:t>
            </w:r>
          </w:p>
          <w:p w14:paraId="2956BBB9" w14:textId="3C372F8D" w:rsidR="00D73E5E" w:rsidRPr="00404594" w:rsidRDefault="00D73E5E" w:rsidP="00710F63">
            <w:pPr>
              <w:jc w:val="both"/>
              <w:rPr>
                <w:b/>
                <w:sz w:val="20"/>
                <w:szCs w:val="20"/>
              </w:rPr>
            </w:pPr>
            <w:r w:rsidRPr="00710F63">
              <w:rPr>
                <w:sz w:val="20"/>
                <w:szCs w:val="20"/>
              </w:rPr>
              <w:t>Termín: 31.12.2018</w:t>
            </w:r>
          </w:p>
        </w:tc>
        <w:tc>
          <w:tcPr>
            <w:tcW w:w="1701" w:type="dxa"/>
            <w:vMerge/>
            <w:shd w:val="clear" w:color="auto" w:fill="auto"/>
          </w:tcPr>
          <w:p w14:paraId="7F6C802B" w14:textId="77777777" w:rsidR="00D73E5E" w:rsidRPr="003C5CD9" w:rsidRDefault="00D73E5E" w:rsidP="00664BF2">
            <w:pPr>
              <w:jc w:val="both"/>
              <w:rPr>
                <w:rFonts w:ascii="Calibri" w:hAnsi="Calibri"/>
                <w:sz w:val="20"/>
                <w:szCs w:val="20"/>
              </w:rPr>
            </w:pPr>
          </w:p>
        </w:tc>
      </w:tr>
      <w:tr w:rsidR="00D73E5E" w:rsidRPr="003C5CD9" w14:paraId="2BBF39D5" w14:textId="77777777" w:rsidTr="00912B66">
        <w:trPr>
          <w:trHeight w:val="170"/>
        </w:trPr>
        <w:tc>
          <w:tcPr>
            <w:tcW w:w="3227" w:type="dxa"/>
            <w:gridSpan w:val="2"/>
            <w:vMerge/>
            <w:shd w:val="clear" w:color="auto" w:fill="auto"/>
          </w:tcPr>
          <w:p w14:paraId="7C1D2D1A"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065830A4" w14:textId="68BE0E2B" w:rsidR="00D73E5E" w:rsidRPr="00404594" w:rsidRDefault="00D73E5E" w:rsidP="00A96BE7">
            <w:pPr>
              <w:jc w:val="both"/>
              <w:rPr>
                <w:b/>
                <w:sz w:val="20"/>
                <w:szCs w:val="20"/>
              </w:rPr>
            </w:pPr>
            <w:r w:rsidRPr="00710F63">
              <w:rPr>
                <w:b/>
                <w:sz w:val="20"/>
                <w:szCs w:val="20"/>
              </w:rPr>
              <w:t xml:space="preserve">ODP 5/5 - </w:t>
            </w:r>
            <w:r w:rsidRPr="00710F63">
              <w:rPr>
                <w:sz w:val="20"/>
                <w:szCs w:val="20"/>
              </w:rPr>
              <w:t xml:space="preserve">v rámci PO2 a ŠC1 očakávaný výsledok g) zapracovanie opatrení vyplývajúcich zo stratégie OP TP do centrálnych IS riadenia EŠIF a IS systémov finančného riadenia EŠIF odstrániť alebo preformulovať tak, aby </w:t>
            </w:r>
            <w:r w:rsidRPr="00710F63">
              <w:rPr>
                <w:sz w:val="20"/>
                <w:szCs w:val="20"/>
              </w:rPr>
              <w:lastRenderedPageBreak/>
              <w:t>bolo jasné, o aké opatrenia vyplývajúce zo stratégie OP TP sa jedná</w:t>
            </w:r>
          </w:p>
        </w:tc>
        <w:tc>
          <w:tcPr>
            <w:tcW w:w="2977" w:type="dxa"/>
            <w:gridSpan w:val="2"/>
            <w:shd w:val="clear" w:color="auto" w:fill="auto"/>
          </w:tcPr>
          <w:p w14:paraId="52C24A7D" w14:textId="77777777" w:rsidR="00D73E5E" w:rsidRPr="00710F63" w:rsidRDefault="00D73E5E" w:rsidP="00710F63">
            <w:pPr>
              <w:jc w:val="both"/>
              <w:rPr>
                <w:sz w:val="20"/>
                <w:szCs w:val="20"/>
              </w:rPr>
            </w:pPr>
            <w:r w:rsidRPr="00710F63">
              <w:rPr>
                <w:b/>
                <w:sz w:val="20"/>
                <w:szCs w:val="20"/>
              </w:rPr>
              <w:lastRenderedPageBreak/>
              <w:t xml:space="preserve">POPA 5/5 – </w:t>
            </w:r>
            <w:r w:rsidRPr="00710F63">
              <w:rPr>
                <w:sz w:val="20"/>
                <w:szCs w:val="20"/>
              </w:rPr>
              <w:t>RO OP TP posúdi dané odporúčanie a v prípade relevancie prijme potrebné opatrenie</w:t>
            </w:r>
          </w:p>
          <w:p w14:paraId="02B08112" w14:textId="77777777" w:rsidR="00D73E5E" w:rsidRPr="00710F63" w:rsidRDefault="00D73E5E" w:rsidP="00710F63">
            <w:pPr>
              <w:jc w:val="both"/>
              <w:rPr>
                <w:sz w:val="20"/>
                <w:szCs w:val="20"/>
              </w:rPr>
            </w:pPr>
            <w:r w:rsidRPr="00710F63">
              <w:rPr>
                <w:sz w:val="20"/>
                <w:szCs w:val="20"/>
              </w:rPr>
              <w:t>Zodpovedný: OR OP TP</w:t>
            </w:r>
          </w:p>
          <w:p w14:paraId="004EBBB4" w14:textId="485432FB" w:rsidR="00D73E5E" w:rsidRPr="00404594" w:rsidRDefault="00D73E5E" w:rsidP="00710F63">
            <w:pPr>
              <w:jc w:val="both"/>
              <w:rPr>
                <w:b/>
                <w:sz w:val="20"/>
                <w:szCs w:val="20"/>
              </w:rPr>
            </w:pPr>
            <w:r w:rsidRPr="00710F63">
              <w:rPr>
                <w:sz w:val="20"/>
                <w:szCs w:val="20"/>
              </w:rPr>
              <w:t>Termín: 30. 06. 2019</w:t>
            </w:r>
          </w:p>
        </w:tc>
        <w:tc>
          <w:tcPr>
            <w:tcW w:w="2976" w:type="dxa"/>
            <w:gridSpan w:val="2"/>
            <w:shd w:val="clear" w:color="auto" w:fill="auto"/>
          </w:tcPr>
          <w:p w14:paraId="0FC13EA4" w14:textId="77777777" w:rsidR="00D73E5E" w:rsidRPr="00710F63" w:rsidRDefault="00D73E5E" w:rsidP="00710F63">
            <w:pPr>
              <w:jc w:val="both"/>
              <w:rPr>
                <w:b/>
                <w:sz w:val="20"/>
                <w:szCs w:val="20"/>
              </w:rPr>
            </w:pPr>
            <w:r w:rsidRPr="00710F63">
              <w:rPr>
                <w:b/>
                <w:sz w:val="20"/>
                <w:szCs w:val="20"/>
              </w:rPr>
              <w:t>ROPA 5/5 –</w:t>
            </w:r>
          </w:p>
          <w:p w14:paraId="038CC650" w14:textId="77777777" w:rsidR="00D73E5E" w:rsidRPr="00710F63" w:rsidRDefault="00D73E5E" w:rsidP="00710F63">
            <w:pPr>
              <w:jc w:val="both"/>
              <w:rPr>
                <w:sz w:val="20"/>
                <w:szCs w:val="20"/>
              </w:rPr>
            </w:pPr>
            <w:r w:rsidRPr="00710F63">
              <w:rPr>
                <w:sz w:val="20"/>
                <w:szCs w:val="20"/>
              </w:rPr>
              <w:t>opatrenie zatiaľ nebolo realizované</w:t>
            </w:r>
          </w:p>
          <w:p w14:paraId="4AA0AF66" w14:textId="77777777" w:rsidR="00D73E5E" w:rsidRPr="00710F63" w:rsidRDefault="00D73E5E" w:rsidP="00710F63">
            <w:pPr>
              <w:jc w:val="both"/>
              <w:rPr>
                <w:sz w:val="20"/>
                <w:szCs w:val="20"/>
              </w:rPr>
            </w:pPr>
            <w:r w:rsidRPr="00710F63">
              <w:rPr>
                <w:sz w:val="20"/>
                <w:szCs w:val="20"/>
              </w:rPr>
              <w:t>Zodpovedný: OR OP TP</w:t>
            </w:r>
          </w:p>
          <w:p w14:paraId="67839DBD" w14:textId="1175A8B6" w:rsidR="00D73E5E" w:rsidRPr="00404594" w:rsidRDefault="00D73E5E" w:rsidP="00710F63">
            <w:pPr>
              <w:jc w:val="both"/>
              <w:rPr>
                <w:b/>
                <w:sz w:val="20"/>
                <w:szCs w:val="20"/>
              </w:rPr>
            </w:pPr>
            <w:r w:rsidRPr="00710F63">
              <w:rPr>
                <w:sz w:val="20"/>
                <w:szCs w:val="20"/>
              </w:rPr>
              <w:t>Termín: 31.12.2018</w:t>
            </w:r>
          </w:p>
        </w:tc>
        <w:tc>
          <w:tcPr>
            <w:tcW w:w="1701" w:type="dxa"/>
            <w:vMerge/>
            <w:shd w:val="clear" w:color="auto" w:fill="auto"/>
          </w:tcPr>
          <w:p w14:paraId="3F474217" w14:textId="77777777" w:rsidR="00D73E5E" w:rsidRPr="003C5CD9" w:rsidRDefault="00D73E5E" w:rsidP="00664BF2">
            <w:pPr>
              <w:jc w:val="both"/>
              <w:rPr>
                <w:rFonts w:ascii="Calibri" w:hAnsi="Calibri"/>
                <w:sz w:val="20"/>
                <w:szCs w:val="20"/>
              </w:rPr>
            </w:pPr>
          </w:p>
        </w:tc>
      </w:tr>
      <w:tr w:rsidR="00D73E5E" w:rsidRPr="003C5CD9" w14:paraId="5623A9A4" w14:textId="77777777" w:rsidTr="001E6FD5">
        <w:trPr>
          <w:trHeight w:val="170"/>
        </w:trPr>
        <w:tc>
          <w:tcPr>
            <w:tcW w:w="3227" w:type="dxa"/>
            <w:gridSpan w:val="2"/>
            <w:vMerge/>
            <w:tcBorders>
              <w:bottom w:val="single" w:sz="4" w:space="0" w:color="000000"/>
            </w:tcBorders>
            <w:shd w:val="clear" w:color="auto" w:fill="auto"/>
          </w:tcPr>
          <w:p w14:paraId="621A732C"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2BC1542C" w14:textId="58662782" w:rsidR="00D73E5E" w:rsidRPr="00404594" w:rsidRDefault="00D73E5E" w:rsidP="00A96BE7">
            <w:pPr>
              <w:jc w:val="both"/>
              <w:rPr>
                <w:b/>
                <w:sz w:val="20"/>
                <w:szCs w:val="20"/>
              </w:rPr>
            </w:pPr>
            <w:r w:rsidRPr="00710F63">
              <w:rPr>
                <w:b/>
                <w:sz w:val="20"/>
                <w:szCs w:val="20"/>
              </w:rPr>
              <w:t xml:space="preserve">ODP 5/6 - </w:t>
            </w:r>
            <w:r w:rsidRPr="00710F63">
              <w:rPr>
                <w:sz w:val="20"/>
                <w:szCs w:val="20"/>
              </w:rPr>
              <w:t>v rámci PO2 a ŠC1 očakávaný výsledok h) zabezpečenie rozvoja princípov e-Kohézie a e-Governmentu a podpora synergie v oblasti riadenia EŠIF odstrániť alebo preformulovať tak, aby bolo jasné, o aké aktivity v rámci „zabezpečenia rozvoja e-Kohézie a e-Governmentu“ sa jedná</w:t>
            </w:r>
          </w:p>
        </w:tc>
        <w:tc>
          <w:tcPr>
            <w:tcW w:w="2977" w:type="dxa"/>
            <w:gridSpan w:val="2"/>
            <w:tcBorders>
              <w:bottom w:val="single" w:sz="4" w:space="0" w:color="000000"/>
            </w:tcBorders>
            <w:shd w:val="clear" w:color="auto" w:fill="auto"/>
          </w:tcPr>
          <w:p w14:paraId="36DF7100" w14:textId="77777777" w:rsidR="00D73E5E" w:rsidRPr="00710F63" w:rsidRDefault="00D73E5E" w:rsidP="00710F63">
            <w:pPr>
              <w:jc w:val="both"/>
              <w:rPr>
                <w:sz w:val="20"/>
                <w:szCs w:val="20"/>
              </w:rPr>
            </w:pPr>
            <w:r w:rsidRPr="00710F63">
              <w:rPr>
                <w:b/>
                <w:sz w:val="20"/>
                <w:szCs w:val="20"/>
              </w:rPr>
              <w:t xml:space="preserve">POPA 5/6 – </w:t>
            </w:r>
            <w:r w:rsidRPr="00710F63">
              <w:rPr>
                <w:sz w:val="20"/>
                <w:szCs w:val="20"/>
              </w:rPr>
              <w:t>RO OP TP posúdi dané odporúčanie a v prípade relevancie prijme potrebné opatrenie</w:t>
            </w:r>
          </w:p>
          <w:p w14:paraId="34FEEF75" w14:textId="77777777" w:rsidR="00D73E5E" w:rsidRPr="00710F63" w:rsidRDefault="00D73E5E" w:rsidP="00710F63">
            <w:pPr>
              <w:jc w:val="both"/>
              <w:rPr>
                <w:sz w:val="20"/>
                <w:szCs w:val="20"/>
              </w:rPr>
            </w:pPr>
            <w:r w:rsidRPr="00710F63">
              <w:rPr>
                <w:sz w:val="20"/>
                <w:szCs w:val="20"/>
              </w:rPr>
              <w:t>Zodpovedný: OR OP TP</w:t>
            </w:r>
          </w:p>
          <w:p w14:paraId="32C6F91F" w14:textId="333528E8" w:rsidR="00D73E5E" w:rsidRPr="00404594" w:rsidRDefault="00D73E5E" w:rsidP="00710F63">
            <w:pPr>
              <w:jc w:val="both"/>
              <w:rPr>
                <w:b/>
                <w:sz w:val="20"/>
                <w:szCs w:val="20"/>
              </w:rPr>
            </w:pPr>
            <w:r w:rsidRPr="00710F63">
              <w:rPr>
                <w:sz w:val="20"/>
                <w:szCs w:val="20"/>
              </w:rPr>
              <w:t>Termín: 30. 06. 2019</w:t>
            </w:r>
          </w:p>
        </w:tc>
        <w:tc>
          <w:tcPr>
            <w:tcW w:w="2976" w:type="dxa"/>
            <w:gridSpan w:val="2"/>
            <w:tcBorders>
              <w:bottom w:val="single" w:sz="4" w:space="0" w:color="000000"/>
            </w:tcBorders>
            <w:shd w:val="clear" w:color="auto" w:fill="auto"/>
          </w:tcPr>
          <w:p w14:paraId="12E91952" w14:textId="77777777" w:rsidR="00D73E5E" w:rsidRPr="00710F63" w:rsidRDefault="00D73E5E" w:rsidP="00710F63">
            <w:pPr>
              <w:jc w:val="both"/>
              <w:rPr>
                <w:b/>
                <w:sz w:val="20"/>
                <w:szCs w:val="20"/>
              </w:rPr>
            </w:pPr>
            <w:r w:rsidRPr="00710F63">
              <w:rPr>
                <w:b/>
                <w:sz w:val="20"/>
                <w:szCs w:val="20"/>
              </w:rPr>
              <w:t>ROPA 5/6 –</w:t>
            </w:r>
          </w:p>
          <w:p w14:paraId="137D078E" w14:textId="77777777" w:rsidR="00D73E5E" w:rsidRPr="00710F63" w:rsidRDefault="00D73E5E" w:rsidP="00710F63">
            <w:pPr>
              <w:jc w:val="both"/>
              <w:rPr>
                <w:sz w:val="20"/>
                <w:szCs w:val="20"/>
              </w:rPr>
            </w:pPr>
            <w:r w:rsidRPr="00710F63">
              <w:rPr>
                <w:sz w:val="20"/>
                <w:szCs w:val="20"/>
              </w:rPr>
              <w:t>opatrenie zatiaľ nebolo realizované</w:t>
            </w:r>
          </w:p>
          <w:p w14:paraId="3E977EDE" w14:textId="77777777" w:rsidR="00D73E5E" w:rsidRPr="00710F63" w:rsidRDefault="00D73E5E" w:rsidP="00710F63">
            <w:pPr>
              <w:jc w:val="both"/>
              <w:rPr>
                <w:sz w:val="20"/>
                <w:szCs w:val="20"/>
              </w:rPr>
            </w:pPr>
            <w:r w:rsidRPr="00710F63">
              <w:rPr>
                <w:sz w:val="20"/>
                <w:szCs w:val="20"/>
              </w:rPr>
              <w:t>Zodpovedný: OR OP TP</w:t>
            </w:r>
          </w:p>
          <w:p w14:paraId="164FEBA3" w14:textId="54EAF1E6" w:rsidR="00D73E5E" w:rsidRPr="00404594" w:rsidRDefault="00D73E5E" w:rsidP="00710F63">
            <w:pPr>
              <w:jc w:val="both"/>
              <w:rPr>
                <w:b/>
                <w:sz w:val="20"/>
                <w:szCs w:val="20"/>
              </w:rPr>
            </w:pPr>
            <w:r w:rsidRPr="00710F63">
              <w:rPr>
                <w:sz w:val="20"/>
                <w:szCs w:val="20"/>
              </w:rPr>
              <w:t>Termín: 31.12.2018</w:t>
            </w:r>
          </w:p>
        </w:tc>
        <w:tc>
          <w:tcPr>
            <w:tcW w:w="1701" w:type="dxa"/>
            <w:vMerge/>
            <w:tcBorders>
              <w:bottom w:val="single" w:sz="4" w:space="0" w:color="000000"/>
            </w:tcBorders>
            <w:shd w:val="clear" w:color="auto" w:fill="auto"/>
          </w:tcPr>
          <w:p w14:paraId="130F89BC" w14:textId="77777777" w:rsidR="00D73E5E" w:rsidRPr="003C5CD9" w:rsidRDefault="00D73E5E" w:rsidP="00664BF2">
            <w:pPr>
              <w:jc w:val="both"/>
              <w:rPr>
                <w:rFonts w:ascii="Calibri" w:hAnsi="Calibri"/>
                <w:sz w:val="20"/>
                <w:szCs w:val="20"/>
              </w:rPr>
            </w:pPr>
          </w:p>
        </w:tc>
      </w:tr>
      <w:tr w:rsidR="00D73E5E" w:rsidRPr="003C5CD9" w14:paraId="26BAFB3C" w14:textId="77777777" w:rsidTr="00912B66">
        <w:trPr>
          <w:trHeight w:val="385"/>
        </w:trPr>
        <w:tc>
          <w:tcPr>
            <w:tcW w:w="3227" w:type="dxa"/>
            <w:gridSpan w:val="2"/>
            <w:vMerge w:val="restart"/>
            <w:shd w:val="clear" w:color="auto" w:fill="auto"/>
          </w:tcPr>
          <w:p w14:paraId="28F389EC" w14:textId="1FAF8687" w:rsidR="00D73E5E" w:rsidRPr="00077B61" w:rsidRDefault="00D73E5E" w:rsidP="00A96BE7">
            <w:pPr>
              <w:jc w:val="both"/>
              <w:rPr>
                <w:b/>
                <w:sz w:val="20"/>
                <w:szCs w:val="20"/>
              </w:rPr>
            </w:pPr>
            <w:r w:rsidRPr="00710F63">
              <w:rPr>
                <w:b/>
                <w:sz w:val="20"/>
                <w:szCs w:val="20"/>
              </w:rPr>
              <w:t xml:space="preserve">ZIS 6 - </w:t>
            </w:r>
            <w:r w:rsidRPr="00710F63">
              <w:rPr>
                <w:sz w:val="20"/>
                <w:szCs w:val="20"/>
              </w:rPr>
              <w:t>jednotlivé zadefinované očakávané výsledky nemajú jednoznačne priradené súvisiace merateľné ukazovatele, prostredníctvom ktorých by bolo možné posúdiť ich plnenie</w:t>
            </w:r>
          </w:p>
        </w:tc>
        <w:tc>
          <w:tcPr>
            <w:tcW w:w="3402" w:type="dxa"/>
            <w:gridSpan w:val="4"/>
            <w:tcBorders>
              <w:bottom w:val="single" w:sz="4" w:space="0" w:color="000000"/>
            </w:tcBorders>
            <w:shd w:val="clear" w:color="auto" w:fill="auto"/>
          </w:tcPr>
          <w:p w14:paraId="21FED9F5" w14:textId="10D1CA01" w:rsidR="00D73E5E" w:rsidRPr="00404594" w:rsidRDefault="00D73E5E" w:rsidP="00A96BE7">
            <w:pPr>
              <w:jc w:val="both"/>
              <w:rPr>
                <w:b/>
                <w:sz w:val="20"/>
                <w:szCs w:val="20"/>
              </w:rPr>
            </w:pPr>
            <w:r w:rsidRPr="00710F63">
              <w:rPr>
                <w:b/>
                <w:sz w:val="20"/>
                <w:szCs w:val="20"/>
              </w:rPr>
              <w:t xml:space="preserve">ODP 6/1 - </w:t>
            </w:r>
            <w:r w:rsidRPr="00710F63">
              <w:rPr>
                <w:sz w:val="20"/>
                <w:szCs w:val="20"/>
              </w:rPr>
              <w:t>v rámci PO1 a ŠC1 doplniť napríklad ukazovatele sledujúce mieru kontrahovania alebo čerpania finančných prostriedkov EŠIF a OP TP</w:t>
            </w:r>
          </w:p>
        </w:tc>
        <w:tc>
          <w:tcPr>
            <w:tcW w:w="2977" w:type="dxa"/>
            <w:gridSpan w:val="2"/>
            <w:shd w:val="clear" w:color="auto" w:fill="auto"/>
          </w:tcPr>
          <w:p w14:paraId="323EBBBE" w14:textId="77777777" w:rsidR="00D73E5E" w:rsidRDefault="00D73E5E" w:rsidP="00A96BE7">
            <w:pPr>
              <w:jc w:val="both"/>
              <w:rPr>
                <w:sz w:val="20"/>
                <w:szCs w:val="20"/>
              </w:rPr>
            </w:pPr>
            <w:r w:rsidRPr="00710F63">
              <w:rPr>
                <w:b/>
                <w:sz w:val="20"/>
                <w:szCs w:val="20"/>
              </w:rPr>
              <w:t xml:space="preserve">POPA 6/1 – </w:t>
            </w:r>
            <w:r w:rsidRPr="00710F63">
              <w:rPr>
                <w:sz w:val="20"/>
                <w:szCs w:val="20"/>
              </w:rPr>
              <w:t>RO OP TP posúdi dané odporúčanie a v prípade relevancie prijme potrebné opatrenie</w:t>
            </w:r>
          </w:p>
          <w:p w14:paraId="4C3AB6E5" w14:textId="77777777" w:rsidR="00D73E5E" w:rsidRPr="009A56DA" w:rsidRDefault="00D73E5E" w:rsidP="009A56DA">
            <w:pPr>
              <w:jc w:val="both"/>
              <w:rPr>
                <w:sz w:val="20"/>
                <w:szCs w:val="20"/>
              </w:rPr>
            </w:pPr>
            <w:r w:rsidRPr="009A56DA">
              <w:rPr>
                <w:sz w:val="20"/>
                <w:szCs w:val="20"/>
              </w:rPr>
              <w:t>Zodpovedný: OR OP TP</w:t>
            </w:r>
          </w:p>
          <w:p w14:paraId="48FC60D3" w14:textId="03873B3F" w:rsidR="00D73E5E" w:rsidRPr="00404594" w:rsidRDefault="00D73E5E" w:rsidP="009A56DA">
            <w:pPr>
              <w:jc w:val="both"/>
              <w:rPr>
                <w:b/>
                <w:sz w:val="20"/>
                <w:szCs w:val="20"/>
              </w:rPr>
            </w:pPr>
            <w:r w:rsidRPr="009A56DA">
              <w:rPr>
                <w:sz w:val="20"/>
                <w:szCs w:val="20"/>
              </w:rPr>
              <w:t>Termín: 30. 06. 2019</w:t>
            </w:r>
          </w:p>
        </w:tc>
        <w:tc>
          <w:tcPr>
            <w:tcW w:w="2976" w:type="dxa"/>
            <w:gridSpan w:val="2"/>
            <w:shd w:val="clear" w:color="auto" w:fill="auto"/>
          </w:tcPr>
          <w:p w14:paraId="2B9B6F7A" w14:textId="77777777" w:rsidR="00D73E5E" w:rsidRPr="009A56DA" w:rsidRDefault="00D73E5E" w:rsidP="009A56DA">
            <w:pPr>
              <w:jc w:val="both"/>
              <w:rPr>
                <w:b/>
                <w:sz w:val="20"/>
                <w:szCs w:val="20"/>
              </w:rPr>
            </w:pPr>
            <w:r w:rsidRPr="009A56DA">
              <w:rPr>
                <w:b/>
                <w:sz w:val="20"/>
                <w:szCs w:val="20"/>
              </w:rPr>
              <w:t>ROPA 6/1 –</w:t>
            </w:r>
          </w:p>
          <w:p w14:paraId="627A026E" w14:textId="77777777" w:rsidR="00D73E5E" w:rsidRDefault="00D73E5E" w:rsidP="009A56DA">
            <w:pPr>
              <w:jc w:val="both"/>
              <w:rPr>
                <w:sz w:val="20"/>
                <w:szCs w:val="20"/>
              </w:rPr>
            </w:pPr>
            <w:r w:rsidRPr="009A56DA">
              <w:rPr>
                <w:sz w:val="20"/>
                <w:szCs w:val="20"/>
              </w:rPr>
              <w:t>opatrenie zatiaľ nebolo realizované</w:t>
            </w:r>
          </w:p>
          <w:p w14:paraId="7F19FF54" w14:textId="77777777" w:rsidR="00D73E5E" w:rsidRPr="009A56DA" w:rsidRDefault="00D73E5E" w:rsidP="009A56DA">
            <w:pPr>
              <w:pStyle w:val="Default"/>
              <w:jc w:val="both"/>
              <w:rPr>
                <w:rFonts w:ascii="Times New Roman" w:hAnsi="Times New Roman" w:cs="Times New Roman"/>
                <w:color w:val="auto"/>
                <w:sz w:val="20"/>
                <w:szCs w:val="20"/>
                <w:lang w:eastAsia="cs-CZ"/>
              </w:rPr>
            </w:pPr>
            <w:r w:rsidRPr="009A56DA">
              <w:rPr>
                <w:rFonts w:ascii="Times New Roman" w:hAnsi="Times New Roman" w:cs="Times New Roman"/>
                <w:color w:val="auto"/>
                <w:sz w:val="20"/>
                <w:szCs w:val="20"/>
                <w:lang w:eastAsia="cs-CZ"/>
              </w:rPr>
              <w:t xml:space="preserve">Zodpovedný: OR OP TP </w:t>
            </w:r>
          </w:p>
          <w:p w14:paraId="151B49CF" w14:textId="7E444F80" w:rsidR="00D73E5E" w:rsidRPr="009A56DA" w:rsidRDefault="00D73E5E" w:rsidP="009A56DA">
            <w:pPr>
              <w:jc w:val="both"/>
              <w:rPr>
                <w:sz w:val="20"/>
                <w:szCs w:val="20"/>
              </w:rPr>
            </w:pPr>
            <w:r>
              <w:rPr>
                <w:sz w:val="20"/>
                <w:szCs w:val="20"/>
              </w:rPr>
              <w:t xml:space="preserve">Termín: 31.12.2018 </w:t>
            </w:r>
          </w:p>
        </w:tc>
        <w:tc>
          <w:tcPr>
            <w:tcW w:w="1701" w:type="dxa"/>
            <w:vMerge w:val="restart"/>
            <w:shd w:val="clear" w:color="auto" w:fill="auto"/>
          </w:tcPr>
          <w:p w14:paraId="52EB44CB" w14:textId="77777777" w:rsidR="00D73E5E" w:rsidRPr="003C5CD9" w:rsidRDefault="00D73E5E" w:rsidP="00664BF2">
            <w:pPr>
              <w:jc w:val="both"/>
              <w:rPr>
                <w:rFonts w:ascii="Calibri" w:hAnsi="Calibri"/>
                <w:sz w:val="20"/>
                <w:szCs w:val="20"/>
              </w:rPr>
            </w:pPr>
          </w:p>
        </w:tc>
      </w:tr>
      <w:tr w:rsidR="00D73E5E" w:rsidRPr="003C5CD9" w14:paraId="596B94AC" w14:textId="77777777" w:rsidTr="00912B66">
        <w:trPr>
          <w:trHeight w:val="385"/>
        </w:trPr>
        <w:tc>
          <w:tcPr>
            <w:tcW w:w="3227" w:type="dxa"/>
            <w:gridSpan w:val="2"/>
            <w:vMerge/>
            <w:shd w:val="clear" w:color="auto" w:fill="auto"/>
          </w:tcPr>
          <w:p w14:paraId="77E4FEC5"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270EC627" w14:textId="43E2F450" w:rsidR="00D73E5E" w:rsidRPr="00404594" w:rsidRDefault="00D73E5E" w:rsidP="00A96BE7">
            <w:pPr>
              <w:jc w:val="both"/>
              <w:rPr>
                <w:b/>
                <w:sz w:val="20"/>
                <w:szCs w:val="20"/>
              </w:rPr>
            </w:pPr>
            <w:r w:rsidRPr="00912B66">
              <w:rPr>
                <w:b/>
                <w:sz w:val="20"/>
                <w:szCs w:val="20"/>
              </w:rPr>
              <w:t xml:space="preserve">ODP 6/2 - </w:t>
            </w:r>
            <w:r w:rsidRPr="00912B66">
              <w:rPr>
                <w:sz w:val="20"/>
                <w:szCs w:val="20"/>
              </w:rPr>
              <w:t>v rámci PO1 a ŠC2 doplniť napríklad ukazovatele sledujúce počet aktivít alebo podujatí zameraných na zabezpečenie výmeny informácií na úrovni subjektov zapojených do riadenia, monitorovania, hodnotenia, informovania a komunikácie</w:t>
            </w:r>
          </w:p>
        </w:tc>
        <w:tc>
          <w:tcPr>
            <w:tcW w:w="2977" w:type="dxa"/>
            <w:gridSpan w:val="2"/>
            <w:shd w:val="clear" w:color="auto" w:fill="auto"/>
          </w:tcPr>
          <w:p w14:paraId="223D37B7" w14:textId="77777777" w:rsidR="00D73E5E" w:rsidRPr="00912B66" w:rsidRDefault="00D73E5E" w:rsidP="00912B66">
            <w:pPr>
              <w:pStyle w:val="Default"/>
              <w:jc w:val="both"/>
              <w:rPr>
                <w:rFonts w:ascii="Times New Roman" w:hAnsi="Times New Roman" w:cs="Times New Roman"/>
                <w:color w:val="auto"/>
                <w:sz w:val="20"/>
                <w:szCs w:val="20"/>
                <w:lang w:eastAsia="cs-CZ"/>
              </w:rPr>
            </w:pPr>
            <w:r w:rsidRPr="00912B66">
              <w:rPr>
                <w:rFonts w:ascii="Times New Roman" w:hAnsi="Times New Roman" w:cs="Times New Roman"/>
                <w:b/>
                <w:color w:val="auto"/>
                <w:sz w:val="20"/>
                <w:szCs w:val="20"/>
                <w:lang w:eastAsia="cs-CZ"/>
              </w:rPr>
              <w:t>POPA 6/2</w:t>
            </w:r>
            <w:r w:rsidRPr="00912B66">
              <w:rPr>
                <w:rFonts w:ascii="Times New Roman" w:hAnsi="Times New Roman" w:cs="Times New Roman"/>
                <w:color w:val="auto"/>
                <w:sz w:val="20"/>
                <w:szCs w:val="20"/>
                <w:lang w:eastAsia="cs-CZ"/>
              </w:rPr>
              <w:t xml:space="preserve"> – RO OP TP posúdi dané odporúčanie a v prípade relevancie prijme potrebné opatrenie </w:t>
            </w:r>
          </w:p>
          <w:p w14:paraId="218F2034" w14:textId="77777777" w:rsidR="00D73E5E" w:rsidRPr="00912B66" w:rsidRDefault="00D73E5E" w:rsidP="00912B66">
            <w:pPr>
              <w:pStyle w:val="Default"/>
              <w:jc w:val="both"/>
              <w:rPr>
                <w:rFonts w:ascii="Times New Roman" w:hAnsi="Times New Roman" w:cs="Times New Roman"/>
                <w:color w:val="auto"/>
                <w:sz w:val="20"/>
                <w:szCs w:val="20"/>
                <w:lang w:eastAsia="cs-CZ"/>
              </w:rPr>
            </w:pPr>
            <w:r w:rsidRPr="00912B66">
              <w:rPr>
                <w:rFonts w:ascii="Times New Roman" w:hAnsi="Times New Roman" w:cs="Times New Roman"/>
                <w:color w:val="auto"/>
                <w:sz w:val="20"/>
                <w:szCs w:val="20"/>
                <w:lang w:eastAsia="cs-CZ"/>
              </w:rPr>
              <w:t xml:space="preserve">Zodpovedný: OR OP TP </w:t>
            </w:r>
          </w:p>
          <w:p w14:paraId="7CD47FEF" w14:textId="63238C95" w:rsidR="00D73E5E" w:rsidRPr="00404594" w:rsidRDefault="00D73E5E" w:rsidP="00912B66">
            <w:pPr>
              <w:jc w:val="both"/>
              <w:rPr>
                <w:b/>
                <w:sz w:val="20"/>
                <w:szCs w:val="20"/>
              </w:rPr>
            </w:pPr>
            <w:r>
              <w:rPr>
                <w:sz w:val="20"/>
                <w:szCs w:val="20"/>
              </w:rPr>
              <w:t xml:space="preserve">Termín: 30. 06. 2019 </w:t>
            </w:r>
          </w:p>
        </w:tc>
        <w:tc>
          <w:tcPr>
            <w:tcW w:w="2976" w:type="dxa"/>
            <w:gridSpan w:val="2"/>
            <w:shd w:val="clear" w:color="auto" w:fill="auto"/>
          </w:tcPr>
          <w:p w14:paraId="596FA2C6"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t xml:space="preserve">ROPA 6/2 – </w:t>
            </w:r>
          </w:p>
          <w:p w14:paraId="2AC46F6E"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opatrenie zatiaľ nebolo realizované </w:t>
            </w:r>
          </w:p>
          <w:p w14:paraId="4CF39F35"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Zodpovedný: OR OP TP </w:t>
            </w:r>
          </w:p>
          <w:p w14:paraId="7F3CF5BF" w14:textId="73817CD3" w:rsidR="00D73E5E" w:rsidRPr="00404594" w:rsidRDefault="00D73E5E" w:rsidP="00912B66">
            <w:pPr>
              <w:jc w:val="both"/>
              <w:rPr>
                <w:b/>
                <w:sz w:val="20"/>
                <w:szCs w:val="20"/>
              </w:rPr>
            </w:pPr>
            <w:r w:rsidRPr="00912B66">
              <w:rPr>
                <w:sz w:val="20"/>
                <w:szCs w:val="20"/>
              </w:rPr>
              <w:t>Termín: 31.12.2018</w:t>
            </w:r>
            <w:r>
              <w:rPr>
                <w:sz w:val="20"/>
                <w:szCs w:val="20"/>
              </w:rPr>
              <w:t xml:space="preserve"> </w:t>
            </w:r>
          </w:p>
        </w:tc>
        <w:tc>
          <w:tcPr>
            <w:tcW w:w="1701" w:type="dxa"/>
            <w:vMerge/>
            <w:shd w:val="clear" w:color="auto" w:fill="auto"/>
          </w:tcPr>
          <w:p w14:paraId="60AC9F63" w14:textId="77777777" w:rsidR="00D73E5E" w:rsidRPr="003C5CD9" w:rsidRDefault="00D73E5E" w:rsidP="00664BF2">
            <w:pPr>
              <w:jc w:val="both"/>
              <w:rPr>
                <w:rFonts w:ascii="Calibri" w:hAnsi="Calibri"/>
                <w:sz w:val="20"/>
                <w:szCs w:val="20"/>
              </w:rPr>
            </w:pPr>
          </w:p>
        </w:tc>
      </w:tr>
      <w:tr w:rsidR="00D73E5E" w:rsidRPr="003C5CD9" w14:paraId="5241E42D" w14:textId="77777777" w:rsidTr="00912B66">
        <w:trPr>
          <w:trHeight w:val="385"/>
        </w:trPr>
        <w:tc>
          <w:tcPr>
            <w:tcW w:w="3227" w:type="dxa"/>
            <w:gridSpan w:val="2"/>
            <w:vMerge/>
            <w:shd w:val="clear" w:color="auto" w:fill="auto"/>
          </w:tcPr>
          <w:p w14:paraId="0F33600E"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3F717742" w14:textId="77777777" w:rsidR="00D73E5E" w:rsidRPr="00912B66" w:rsidRDefault="00D73E5E" w:rsidP="00912B66">
            <w:pPr>
              <w:pStyle w:val="Default"/>
              <w:jc w:val="both"/>
              <w:rPr>
                <w:rFonts w:ascii="Times New Roman" w:hAnsi="Times New Roman" w:cs="Times New Roman"/>
                <w:sz w:val="20"/>
              </w:rPr>
            </w:pPr>
            <w:r w:rsidRPr="00912B66">
              <w:rPr>
                <w:rFonts w:ascii="Times New Roman" w:hAnsi="Times New Roman" w:cs="Times New Roman"/>
                <w:b/>
                <w:bCs/>
                <w:sz w:val="20"/>
                <w:szCs w:val="20"/>
              </w:rPr>
              <w:t xml:space="preserve">ODP 6/3 </w:t>
            </w:r>
            <w:r w:rsidRPr="00912B66">
              <w:rPr>
                <w:rFonts w:ascii="Times New Roman" w:hAnsi="Times New Roman" w:cs="Times New Roman"/>
                <w:sz w:val="20"/>
                <w:szCs w:val="20"/>
              </w:rPr>
              <w:t xml:space="preserve">- v rámci PO1 a ŠC3 doplniť napríklad ukazovatele sledujúce mieru kontrahovania alebo čerpania finančných prostriedkov OP TP </w:t>
            </w:r>
          </w:p>
          <w:p w14:paraId="40F8BD32" w14:textId="77777777" w:rsidR="00D73E5E" w:rsidRPr="00404594" w:rsidRDefault="00D73E5E" w:rsidP="00A96BE7">
            <w:pPr>
              <w:jc w:val="both"/>
              <w:rPr>
                <w:b/>
                <w:sz w:val="20"/>
                <w:szCs w:val="20"/>
              </w:rPr>
            </w:pPr>
          </w:p>
        </w:tc>
        <w:tc>
          <w:tcPr>
            <w:tcW w:w="2977" w:type="dxa"/>
            <w:gridSpan w:val="2"/>
            <w:shd w:val="clear" w:color="auto" w:fill="auto"/>
          </w:tcPr>
          <w:p w14:paraId="05FBE96D"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t xml:space="preserve">POPA 6/3 </w:t>
            </w:r>
            <w:r w:rsidRPr="00912B66">
              <w:rPr>
                <w:rFonts w:ascii="Times New Roman" w:hAnsi="Times New Roman" w:cs="Times New Roman"/>
                <w:sz w:val="20"/>
                <w:szCs w:val="20"/>
              </w:rPr>
              <w:t xml:space="preserve">– RO OP TP posúdi dané odporúčanie a v prípade relevancie prijme potrebné opatrenie </w:t>
            </w:r>
          </w:p>
          <w:p w14:paraId="2C369F64"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Zodpovedný: OR OP TP </w:t>
            </w:r>
          </w:p>
          <w:p w14:paraId="217F0547" w14:textId="3C8B2E39" w:rsidR="00D73E5E" w:rsidRPr="00404594" w:rsidRDefault="00D73E5E" w:rsidP="00912B66">
            <w:pPr>
              <w:jc w:val="both"/>
              <w:rPr>
                <w:b/>
                <w:sz w:val="20"/>
                <w:szCs w:val="20"/>
              </w:rPr>
            </w:pPr>
            <w:r w:rsidRPr="00912B66">
              <w:rPr>
                <w:sz w:val="20"/>
                <w:szCs w:val="20"/>
              </w:rPr>
              <w:t>Termín: 30. 06. 2019</w:t>
            </w:r>
            <w:r>
              <w:rPr>
                <w:sz w:val="20"/>
                <w:szCs w:val="20"/>
              </w:rPr>
              <w:t xml:space="preserve"> </w:t>
            </w:r>
          </w:p>
        </w:tc>
        <w:tc>
          <w:tcPr>
            <w:tcW w:w="2976" w:type="dxa"/>
            <w:gridSpan w:val="2"/>
            <w:shd w:val="clear" w:color="auto" w:fill="auto"/>
          </w:tcPr>
          <w:p w14:paraId="1E92593B"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t xml:space="preserve">ROPA 6/3 – </w:t>
            </w:r>
          </w:p>
          <w:p w14:paraId="6F75EF1E"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opatrenie zatiaľ nebolo realizované </w:t>
            </w:r>
          </w:p>
          <w:p w14:paraId="1A634511"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Zodpovedný: OR OP TP </w:t>
            </w:r>
          </w:p>
          <w:p w14:paraId="20FA2DAA" w14:textId="30FA1C2F" w:rsidR="00D73E5E" w:rsidRPr="00404594" w:rsidRDefault="00D73E5E" w:rsidP="00912B66">
            <w:pPr>
              <w:jc w:val="both"/>
              <w:rPr>
                <w:b/>
                <w:sz w:val="20"/>
                <w:szCs w:val="20"/>
              </w:rPr>
            </w:pPr>
            <w:r w:rsidRPr="00912B66">
              <w:rPr>
                <w:sz w:val="20"/>
                <w:szCs w:val="20"/>
              </w:rPr>
              <w:t>Termín: 31.12.2018</w:t>
            </w:r>
            <w:r>
              <w:rPr>
                <w:sz w:val="20"/>
                <w:szCs w:val="20"/>
              </w:rPr>
              <w:t xml:space="preserve"> </w:t>
            </w:r>
          </w:p>
        </w:tc>
        <w:tc>
          <w:tcPr>
            <w:tcW w:w="1701" w:type="dxa"/>
            <w:vMerge/>
            <w:shd w:val="clear" w:color="auto" w:fill="auto"/>
          </w:tcPr>
          <w:p w14:paraId="38B6A76D" w14:textId="77777777" w:rsidR="00D73E5E" w:rsidRPr="003C5CD9" w:rsidRDefault="00D73E5E" w:rsidP="00664BF2">
            <w:pPr>
              <w:jc w:val="both"/>
              <w:rPr>
                <w:rFonts w:ascii="Calibri" w:hAnsi="Calibri"/>
                <w:sz w:val="20"/>
                <w:szCs w:val="20"/>
              </w:rPr>
            </w:pPr>
          </w:p>
        </w:tc>
      </w:tr>
      <w:tr w:rsidR="00D73E5E" w:rsidRPr="003C5CD9" w14:paraId="7275F142" w14:textId="77777777" w:rsidTr="001E6FD5">
        <w:trPr>
          <w:trHeight w:val="385"/>
        </w:trPr>
        <w:tc>
          <w:tcPr>
            <w:tcW w:w="3227" w:type="dxa"/>
            <w:gridSpan w:val="2"/>
            <w:vMerge/>
            <w:tcBorders>
              <w:bottom w:val="single" w:sz="4" w:space="0" w:color="000000"/>
            </w:tcBorders>
            <w:shd w:val="clear" w:color="auto" w:fill="auto"/>
          </w:tcPr>
          <w:p w14:paraId="44DB7B8C" w14:textId="77777777" w:rsidR="00D73E5E" w:rsidRPr="00710F63" w:rsidRDefault="00D73E5E" w:rsidP="00A96BE7">
            <w:pPr>
              <w:jc w:val="both"/>
              <w:rPr>
                <w:b/>
                <w:sz w:val="20"/>
                <w:szCs w:val="20"/>
              </w:rPr>
            </w:pPr>
          </w:p>
        </w:tc>
        <w:tc>
          <w:tcPr>
            <w:tcW w:w="3402" w:type="dxa"/>
            <w:gridSpan w:val="4"/>
            <w:tcBorders>
              <w:bottom w:val="single" w:sz="4" w:space="0" w:color="000000"/>
            </w:tcBorders>
            <w:shd w:val="clear" w:color="auto" w:fill="auto"/>
          </w:tcPr>
          <w:p w14:paraId="331F8499" w14:textId="16CAD1C0" w:rsidR="00D73E5E" w:rsidRPr="00404594" w:rsidRDefault="00D73E5E" w:rsidP="00912B66">
            <w:pPr>
              <w:pStyle w:val="Default"/>
              <w:jc w:val="both"/>
              <w:rPr>
                <w:b/>
                <w:sz w:val="20"/>
                <w:szCs w:val="20"/>
              </w:rPr>
            </w:pPr>
            <w:r w:rsidRPr="00912B66">
              <w:rPr>
                <w:rFonts w:ascii="Times New Roman" w:hAnsi="Times New Roman" w:cs="Times New Roman"/>
                <w:b/>
                <w:bCs/>
                <w:sz w:val="20"/>
                <w:szCs w:val="20"/>
              </w:rPr>
              <w:t xml:space="preserve">ODP 6/4 </w:t>
            </w:r>
            <w:r w:rsidRPr="00912B66">
              <w:rPr>
                <w:rFonts w:ascii="Times New Roman" w:hAnsi="Times New Roman" w:cs="Times New Roman"/>
                <w:sz w:val="20"/>
                <w:szCs w:val="20"/>
              </w:rPr>
              <w:t xml:space="preserve">- v rámci PO2 a ŠC1 doplniť napríklad ukazovatele sledujúce lehoty (reakčné časy) riadiacich, implementačných a kontrolných orgánov EŠIF, sledujúce zapracovanosť opatrení vyplývajúcich zo stratégie OP TP do centrálnych IS riadenia EŠIF a IS systémov finančného riadenia EŠIF a sledujúce </w:t>
            </w:r>
            <w:r w:rsidRPr="00912B66">
              <w:rPr>
                <w:rFonts w:ascii="Times New Roman" w:hAnsi="Times New Roman" w:cs="Times New Roman"/>
                <w:sz w:val="20"/>
                <w:szCs w:val="20"/>
              </w:rPr>
              <w:lastRenderedPageBreak/>
              <w:t>aktivity zamerané na rozvoj princípov e-Kohézie a e-Governmentu a podpory synergie v oblasti riadenia EŠIF</w:t>
            </w:r>
            <w:r>
              <w:rPr>
                <w:rFonts w:ascii="Times New Roman" w:hAnsi="Times New Roman" w:cs="Times New Roman"/>
                <w:sz w:val="20"/>
                <w:szCs w:val="20"/>
              </w:rPr>
              <w:t>.</w:t>
            </w:r>
            <w:r w:rsidRPr="00912B66">
              <w:rPr>
                <w:rFonts w:ascii="Times New Roman" w:hAnsi="Times New Roman" w:cs="Times New Roman"/>
                <w:sz w:val="20"/>
                <w:szCs w:val="20"/>
              </w:rPr>
              <w:t xml:space="preserve"> </w:t>
            </w:r>
          </w:p>
        </w:tc>
        <w:tc>
          <w:tcPr>
            <w:tcW w:w="2977" w:type="dxa"/>
            <w:gridSpan w:val="2"/>
            <w:tcBorders>
              <w:bottom w:val="single" w:sz="4" w:space="0" w:color="000000"/>
            </w:tcBorders>
            <w:shd w:val="clear" w:color="auto" w:fill="auto"/>
          </w:tcPr>
          <w:p w14:paraId="06BEC102"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lastRenderedPageBreak/>
              <w:t xml:space="preserve">POPA 6/4 </w:t>
            </w:r>
            <w:r w:rsidRPr="00912B66">
              <w:rPr>
                <w:rFonts w:ascii="Times New Roman" w:hAnsi="Times New Roman" w:cs="Times New Roman"/>
                <w:sz w:val="20"/>
                <w:szCs w:val="20"/>
              </w:rPr>
              <w:t xml:space="preserve">– RO OP TP posúdi dané odporúčanie a v prípade relevancie prijme potrebné opatrenie </w:t>
            </w:r>
          </w:p>
          <w:p w14:paraId="5EFF1050"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Zodpovedný: OR OP TP </w:t>
            </w:r>
          </w:p>
          <w:p w14:paraId="5B2EBA25" w14:textId="7B2EB981" w:rsidR="00D73E5E" w:rsidRPr="00404594" w:rsidRDefault="00D73E5E" w:rsidP="00912B66">
            <w:pPr>
              <w:jc w:val="both"/>
              <w:rPr>
                <w:b/>
                <w:sz w:val="20"/>
                <w:szCs w:val="20"/>
              </w:rPr>
            </w:pPr>
            <w:r w:rsidRPr="00912B66">
              <w:rPr>
                <w:sz w:val="20"/>
                <w:szCs w:val="20"/>
              </w:rPr>
              <w:t>Termín: 30. 06. 2019</w:t>
            </w:r>
            <w:r>
              <w:rPr>
                <w:sz w:val="20"/>
                <w:szCs w:val="20"/>
              </w:rPr>
              <w:t xml:space="preserve"> </w:t>
            </w:r>
          </w:p>
        </w:tc>
        <w:tc>
          <w:tcPr>
            <w:tcW w:w="2976" w:type="dxa"/>
            <w:gridSpan w:val="2"/>
            <w:tcBorders>
              <w:bottom w:val="single" w:sz="4" w:space="0" w:color="000000"/>
            </w:tcBorders>
            <w:shd w:val="clear" w:color="auto" w:fill="auto"/>
          </w:tcPr>
          <w:p w14:paraId="70455D81"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t xml:space="preserve">ROPA 6/4 – </w:t>
            </w:r>
          </w:p>
          <w:p w14:paraId="30211FDD"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opatrenie zatiaľ nebolo realizované </w:t>
            </w:r>
          </w:p>
          <w:p w14:paraId="01D040D3"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Zodpovedný: OR OP TP </w:t>
            </w:r>
          </w:p>
          <w:p w14:paraId="2AA8121B" w14:textId="77C108B0" w:rsidR="00D73E5E" w:rsidRPr="00404594" w:rsidRDefault="00D73E5E" w:rsidP="00912B66">
            <w:pPr>
              <w:jc w:val="both"/>
              <w:rPr>
                <w:b/>
                <w:sz w:val="20"/>
                <w:szCs w:val="20"/>
              </w:rPr>
            </w:pPr>
            <w:r w:rsidRPr="00912B66">
              <w:rPr>
                <w:sz w:val="20"/>
                <w:szCs w:val="20"/>
              </w:rPr>
              <w:t>Termín: 31.12.2018</w:t>
            </w:r>
            <w:r>
              <w:rPr>
                <w:sz w:val="20"/>
                <w:szCs w:val="20"/>
              </w:rPr>
              <w:t xml:space="preserve"> </w:t>
            </w:r>
          </w:p>
        </w:tc>
        <w:tc>
          <w:tcPr>
            <w:tcW w:w="1701" w:type="dxa"/>
            <w:vMerge/>
            <w:tcBorders>
              <w:bottom w:val="single" w:sz="4" w:space="0" w:color="000000"/>
            </w:tcBorders>
            <w:shd w:val="clear" w:color="auto" w:fill="auto"/>
          </w:tcPr>
          <w:p w14:paraId="0CCB6888" w14:textId="77777777" w:rsidR="00D73E5E" w:rsidRPr="003C5CD9" w:rsidRDefault="00D73E5E" w:rsidP="00664BF2">
            <w:pPr>
              <w:jc w:val="both"/>
              <w:rPr>
                <w:rFonts w:ascii="Calibri" w:hAnsi="Calibri"/>
                <w:sz w:val="20"/>
                <w:szCs w:val="20"/>
              </w:rPr>
            </w:pPr>
          </w:p>
        </w:tc>
      </w:tr>
      <w:tr w:rsidR="00D73E5E" w:rsidRPr="003C5CD9" w14:paraId="2B210ACF" w14:textId="77777777" w:rsidTr="001E6FD5">
        <w:trPr>
          <w:trHeight w:val="443"/>
        </w:trPr>
        <w:tc>
          <w:tcPr>
            <w:tcW w:w="3227" w:type="dxa"/>
            <w:gridSpan w:val="2"/>
            <w:tcBorders>
              <w:bottom w:val="single" w:sz="4" w:space="0" w:color="000000"/>
            </w:tcBorders>
            <w:shd w:val="clear" w:color="auto" w:fill="auto"/>
          </w:tcPr>
          <w:p w14:paraId="28E21B7F" w14:textId="33E31EC5" w:rsidR="00D73E5E" w:rsidRPr="00077B61" w:rsidRDefault="00D73E5E" w:rsidP="00912B66">
            <w:pPr>
              <w:pStyle w:val="Default"/>
              <w:jc w:val="both"/>
              <w:rPr>
                <w:b/>
                <w:sz w:val="20"/>
                <w:szCs w:val="20"/>
              </w:rPr>
            </w:pPr>
            <w:r w:rsidRPr="00912B66">
              <w:rPr>
                <w:rFonts w:ascii="Times New Roman" w:hAnsi="Times New Roman" w:cs="Times New Roman"/>
                <w:b/>
                <w:bCs/>
                <w:sz w:val="20"/>
                <w:szCs w:val="20"/>
              </w:rPr>
              <w:lastRenderedPageBreak/>
              <w:t xml:space="preserve">ZIS 7 - </w:t>
            </w:r>
            <w:r w:rsidRPr="00912B66">
              <w:rPr>
                <w:rFonts w:ascii="Times New Roman" w:hAnsi="Times New Roman" w:cs="Times New Roman"/>
                <w:sz w:val="20"/>
                <w:szCs w:val="20"/>
              </w:rPr>
              <w:t xml:space="preserve">proces schvaľovania ŽoNFP má svoje slabé miesta predovšetkým v procese vydania Rozhodnutia, následne aj v procese uzavretia zmluvy o NFP </w:t>
            </w:r>
          </w:p>
        </w:tc>
        <w:tc>
          <w:tcPr>
            <w:tcW w:w="3402" w:type="dxa"/>
            <w:gridSpan w:val="4"/>
            <w:tcBorders>
              <w:bottom w:val="single" w:sz="4" w:space="0" w:color="000000"/>
            </w:tcBorders>
            <w:shd w:val="clear" w:color="auto" w:fill="auto"/>
          </w:tcPr>
          <w:p w14:paraId="0545A464" w14:textId="67B75C1F" w:rsidR="00D73E5E" w:rsidRPr="00912B66" w:rsidRDefault="00D73E5E" w:rsidP="00912B66">
            <w:pPr>
              <w:pStyle w:val="Default"/>
              <w:jc w:val="both"/>
              <w:rPr>
                <w:rFonts w:ascii="Times New Roman" w:hAnsi="Times New Roman" w:cs="Times New Roman"/>
                <w:b/>
                <w:sz w:val="20"/>
                <w:szCs w:val="20"/>
              </w:rPr>
            </w:pPr>
            <w:r w:rsidRPr="00912B66">
              <w:rPr>
                <w:rFonts w:ascii="Times New Roman" w:hAnsi="Times New Roman" w:cs="Times New Roman"/>
                <w:b/>
                <w:bCs/>
                <w:sz w:val="20"/>
                <w:szCs w:val="20"/>
              </w:rPr>
              <w:t xml:space="preserve">ODP 7 </w:t>
            </w:r>
            <w:r w:rsidRPr="00912B66">
              <w:rPr>
                <w:rFonts w:ascii="Times New Roman" w:hAnsi="Times New Roman" w:cs="Times New Roman"/>
                <w:sz w:val="20"/>
                <w:szCs w:val="20"/>
              </w:rPr>
              <w:t xml:space="preserve">- vykonať individuálne posúdenie všetkých ŽoNFP, ktoré boli schválené a proces uzavretia zmluvy prekročil 14 dní s cieľom identifikovania slabého miesta, ktoré brzdí celý proces </w:t>
            </w:r>
          </w:p>
        </w:tc>
        <w:tc>
          <w:tcPr>
            <w:tcW w:w="2977" w:type="dxa"/>
            <w:gridSpan w:val="2"/>
            <w:tcBorders>
              <w:bottom w:val="single" w:sz="4" w:space="0" w:color="000000"/>
            </w:tcBorders>
            <w:shd w:val="clear" w:color="auto" w:fill="auto"/>
          </w:tcPr>
          <w:p w14:paraId="66A61822"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t xml:space="preserve">POPA 7 </w:t>
            </w:r>
            <w:r w:rsidRPr="00912B66">
              <w:rPr>
                <w:rFonts w:ascii="Times New Roman" w:hAnsi="Times New Roman" w:cs="Times New Roman"/>
                <w:sz w:val="20"/>
                <w:szCs w:val="20"/>
              </w:rPr>
              <w:t xml:space="preserve">– RO OP TP posúdi dané odporúčanie a v prípade relevancie prijme potrebné opatrenie </w:t>
            </w:r>
          </w:p>
          <w:p w14:paraId="52E45143" w14:textId="77777777" w:rsidR="00D73E5E" w:rsidRDefault="00D73E5E" w:rsidP="00912B66">
            <w:pPr>
              <w:jc w:val="both"/>
              <w:rPr>
                <w:sz w:val="20"/>
                <w:szCs w:val="20"/>
              </w:rPr>
            </w:pPr>
            <w:r w:rsidRPr="00912B66">
              <w:rPr>
                <w:sz w:val="20"/>
                <w:szCs w:val="20"/>
              </w:rPr>
              <w:t>Zodpovedný: OIP OP TP</w:t>
            </w:r>
          </w:p>
          <w:p w14:paraId="5BC04E38" w14:textId="68DEF8A5" w:rsidR="00D73E5E" w:rsidRPr="00404594" w:rsidRDefault="00D73E5E" w:rsidP="00912B66">
            <w:pPr>
              <w:jc w:val="both"/>
              <w:rPr>
                <w:b/>
                <w:sz w:val="20"/>
                <w:szCs w:val="20"/>
              </w:rPr>
            </w:pPr>
            <w:r w:rsidRPr="00912B66">
              <w:rPr>
                <w:sz w:val="20"/>
                <w:szCs w:val="20"/>
              </w:rPr>
              <w:t>Termín: 30. 06. 2019</w:t>
            </w:r>
            <w:r>
              <w:rPr>
                <w:sz w:val="20"/>
                <w:szCs w:val="20"/>
              </w:rPr>
              <w:t xml:space="preserve"> </w:t>
            </w:r>
          </w:p>
        </w:tc>
        <w:tc>
          <w:tcPr>
            <w:tcW w:w="2976" w:type="dxa"/>
            <w:gridSpan w:val="2"/>
            <w:tcBorders>
              <w:bottom w:val="single" w:sz="4" w:space="0" w:color="000000"/>
            </w:tcBorders>
            <w:shd w:val="clear" w:color="auto" w:fill="auto"/>
          </w:tcPr>
          <w:p w14:paraId="15B1DBC8"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b/>
                <w:bCs/>
                <w:sz w:val="20"/>
                <w:szCs w:val="20"/>
              </w:rPr>
              <w:t xml:space="preserve">ROPA 7 </w:t>
            </w:r>
            <w:r w:rsidRPr="00912B66">
              <w:rPr>
                <w:rFonts w:ascii="Times New Roman" w:hAnsi="Times New Roman" w:cs="Times New Roman"/>
                <w:sz w:val="20"/>
                <w:szCs w:val="20"/>
              </w:rPr>
              <w:t xml:space="preserve">– opatrenie zatiaľ nebolo realizované </w:t>
            </w:r>
          </w:p>
          <w:p w14:paraId="6349325D" w14:textId="77777777" w:rsidR="00D73E5E" w:rsidRPr="00912B66" w:rsidRDefault="00D73E5E" w:rsidP="00912B66">
            <w:pPr>
              <w:pStyle w:val="Default"/>
              <w:jc w:val="both"/>
              <w:rPr>
                <w:rFonts w:ascii="Times New Roman" w:hAnsi="Times New Roman" w:cs="Times New Roman"/>
                <w:sz w:val="20"/>
                <w:szCs w:val="20"/>
              </w:rPr>
            </w:pPr>
            <w:r w:rsidRPr="00912B66">
              <w:rPr>
                <w:rFonts w:ascii="Times New Roman" w:hAnsi="Times New Roman" w:cs="Times New Roman"/>
                <w:sz w:val="20"/>
                <w:szCs w:val="20"/>
              </w:rPr>
              <w:t xml:space="preserve">Zodpovedný: OIP OP TP </w:t>
            </w:r>
          </w:p>
          <w:p w14:paraId="7B859587" w14:textId="3D2BAF5D" w:rsidR="00D73E5E" w:rsidRPr="00404594" w:rsidRDefault="00D73E5E" w:rsidP="00912B66">
            <w:pPr>
              <w:jc w:val="both"/>
              <w:rPr>
                <w:b/>
                <w:sz w:val="20"/>
                <w:szCs w:val="20"/>
              </w:rPr>
            </w:pPr>
            <w:r w:rsidRPr="00912B66">
              <w:rPr>
                <w:sz w:val="20"/>
                <w:szCs w:val="20"/>
              </w:rPr>
              <w:t>Termín: 31.12.2018</w:t>
            </w:r>
            <w:r>
              <w:rPr>
                <w:sz w:val="20"/>
                <w:szCs w:val="20"/>
              </w:rPr>
              <w:t xml:space="preserve"> </w:t>
            </w:r>
          </w:p>
        </w:tc>
        <w:tc>
          <w:tcPr>
            <w:tcW w:w="1701" w:type="dxa"/>
            <w:tcBorders>
              <w:bottom w:val="single" w:sz="4" w:space="0" w:color="000000"/>
            </w:tcBorders>
            <w:shd w:val="clear" w:color="auto" w:fill="auto"/>
          </w:tcPr>
          <w:p w14:paraId="4EC65E6B" w14:textId="77777777" w:rsidR="00D73E5E" w:rsidRPr="003C5CD9" w:rsidRDefault="00D73E5E" w:rsidP="00664BF2">
            <w:pPr>
              <w:jc w:val="both"/>
              <w:rPr>
                <w:rFonts w:ascii="Calibri" w:hAnsi="Calibri"/>
                <w:sz w:val="20"/>
                <w:szCs w:val="20"/>
              </w:rPr>
            </w:pPr>
          </w:p>
        </w:tc>
      </w:tr>
      <w:tr w:rsidR="00D73E5E" w:rsidRPr="003C5CD9" w14:paraId="2808C30C" w14:textId="77777777" w:rsidTr="00F36E32">
        <w:trPr>
          <w:trHeight w:val="443"/>
        </w:trPr>
        <w:tc>
          <w:tcPr>
            <w:tcW w:w="3227" w:type="dxa"/>
            <w:gridSpan w:val="2"/>
            <w:tcBorders>
              <w:bottom w:val="single" w:sz="4" w:space="0" w:color="000000"/>
            </w:tcBorders>
            <w:shd w:val="clear" w:color="auto" w:fill="auto"/>
          </w:tcPr>
          <w:p w14:paraId="032913D8" w14:textId="5C5907C4" w:rsidR="00D73E5E" w:rsidRPr="00077B61" w:rsidRDefault="00D73E5E" w:rsidP="00F36E32">
            <w:pPr>
              <w:pStyle w:val="Default"/>
              <w:jc w:val="both"/>
              <w:rPr>
                <w:b/>
                <w:sz w:val="20"/>
                <w:szCs w:val="20"/>
              </w:rPr>
            </w:pPr>
            <w:r w:rsidRPr="00F36E32">
              <w:rPr>
                <w:rFonts w:ascii="Times New Roman" w:hAnsi="Times New Roman" w:cs="Times New Roman"/>
                <w:b/>
                <w:bCs/>
                <w:sz w:val="20"/>
                <w:szCs w:val="20"/>
              </w:rPr>
              <w:t xml:space="preserve">ZIS 8 - </w:t>
            </w:r>
            <w:r w:rsidRPr="00F36E32">
              <w:rPr>
                <w:rFonts w:ascii="Times New Roman" w:hAnsi="Times New Roman" w:cs="Times New Roman"/>
                <w:sz w:val="20"/>
                <w:szCs w:val="20"/>
              </w:rPr>
              <w:t xml:space="preserve">ŽoNFP s kódom NFP301010B687 vykazuje nesúlad dátumov v časovej osi. Dátum registrácie je uvedený neskôr ako dátum vydania Rozhodnutia. </w:t>
            </w:r>
          </w:p>
        </w:tc>
        <w:tc>
          <w:tcPr>
            <w:tcW w:w="3402" w:type="dxa"/>
            <w:gridSpan w:val="4"/>
            <w:tcBorders>
              <w:bottom w:val="single" w:sz="4" w:space="0" w:color="000000"/>
            </w:tcBorders>
            <w:shd w:val="clear" w:color="auto" w:fill="auto"/>
          </w:tcPr>
          <w:p w14:paraId="38F5CB80" w14:textId="77777777" w:rsidR="00D73E5E" w:rsidRPr="00F36E32" w:rsidRDefault="00D73E5E" w:rsidP="00F36E32">
            <w:pPr>
              <w:pStyle w:val="Default"/>
              <w:jc w:val="both"/>
              <w:rPr>
                <w:rFonts w:ascii="Times New Roman" w:hAnsi="Times New Roman" w:cs="Times New Roman"/>
                <w:sz w:val="20"/>
              </w:rPr>
            </w:pPr>
            <w:r w:rsidRPr="00F36E32">
              <w:rPr>
                <w:rFonts w:ascii="Times New Roman" w:hAnsi="Times New Roman" w:cs="Times New Roman"/>
                <w:b/>
                <w:bCs/>
                <w:sz w:val="20"/>
                <w:szCs w:val="20"/>
              </w:rPr>
              <w:t xml:space="preserve">ODP 8 </w:t>
            </w:r>
            <w:r w:rsidRPr="00F36E32">
              <w:rPr>
                <w:rFonts w:ascii="Times New Roman" w:hAnsi="Times New Roman" w:cs="Times New Roman"/>
                <w:sz w:val="20"/>
                <w:szCs w:val="20"/>
              </w:rPr>
              <w:t xml:space="preserve">– nezrovnalosť preveriť a opraviť v ITMS 2014+ </w:t>
            </w:r>
          </w:p>
          <w:p w14:paraId="59EB0A7A" w14:textId="77777777" w:rsidR="00D73E5E" w:rsidRPr="00404594" w:rsidRDefault="00D73E5E" w:rsidP="00A96BE7">
            <w:pPr>
              <w:jc w:val="both"/>
              <w:rPr>
                <w:b/>
                <w:sz w:val="20"/>
                <w:szCs w:val="20"/>
              </w:rPr>
            </w:pPr>
          </w:p>
        </w:tc>
        <w:tc>
          <w:tcPr>
            <w:tcW w:w="2977" w:type="dxa"/>
            <w:gridSpan w:val="2"/>
            <w:tcBorders>
              <w:bottom w:val="single" w:sz="4" w:space="0" w:color="000000"/>
            </w:tcBorders>
            <w:shd w:val="clear" w:color="auto" w:fill="auto"/>
          </w:tcPr>
          <w:p w14:paraId="41F01E32" w14:textId="77777777" w:rsidR="00D73E5E" w:rsidRPr="00F36E32" w:rsidRDefault="00D73E5E" w:rsidP="00F36E32">
            <w:pPr>
              <w:jc w:val="both"/>
              <w:rPr>
                <w:sz w:val="20"/>
                <w:szCs w:val="20"/>
              </w:rPr>
            </w:pPr>
            <w:r w:rsidRPr="00F36E32">
              <w:rPr>
                <w:b/>
                <w:sz w:val="20"/>
                <w:szCs w:val="20"/>
              </w:rPr>
              <w:t xml:space="preserve">POPA 8 – </w:t>
            </w:r>
            <w:r w:rsidRPr="00F36E32">
              <w:rPr>
                <w:sz w:val="20"/>
                <w:szCs w:val="20"/>
              </w:rPr>
              <w:t>RO OP TP posúdi dané odporúčanie a v prípade relevancie prijme potrebné opatrenie</w:t>
            </w:r>
          </w:p>
          <w:p w14:paraId="33C34CFD" w14:textId="77777777" w:rsidR="00D73E5E" w:rsidRPr="00F36E32" w:rsidRDefault="00D73E5E" w:rsidP="00F36E32">
            <w:pPr>
              <w:jc w:val="both"/>
              <w:rPr>
                <w:sz w:val="20"/>
                <w:szCs w:val="20"/>
              </w:rPr>
            </w:pPr>
            <w:r w:rsidRPr="00F36E32">
              <w:rPr>
                <w:sz w:val="20"/>
                <w:szCs w:val="20"/>
              </w:rPr>
              <w:t>Zodpovedný: OIP OP TP</w:t>
            </w:r>
          </w:p>
          <w:p w14:paraId="28FDCF54" w14:textId="666D642B" w:rsidR="00D73E5E" w:rsidRPr="00404594" w:rsidRDefault="00D73E5E" w:rsidP="00F36E32">
            <w:pPr>
              <w:jc w:val="both"/>
              <w:rPr>
                <w:b/>
                <w:sz w:val="20"/>
                <w:szCs w:val="20"/>
              </w:rPr>
            </w:pPr>
            <w:r w:rsidRPr="00F36E32">
              <w:rPr>
                <w:sz w:val="20"/>
                <w:szCs w:val="20"/>
              </w:rPr>
              <w:t>Termín: 30. 06. 2019</w:t>
            </w:r>
          </w:p>
        </w:tc>
        <w:tc>
          <w:tcPr>
            <w:tcW w:w="2976" w:type="dxa"/>
            <w:gridSpan w:val="2"/>
            <w:tcBorders>
              <w:bottom w:val="single" w:sz="4" w:space="0" w:color="000000"/>
            </w:tcBorders>
            <w:shd w:val="clear" w:color="auto" w:fill="auto"/>
          </w:tcPr>
          <w:p w14:paraId="4FD0178C" w14:textId="77777777" w:rsidR="00D73E5E" w:rsidRPr="00F36E32" w:rsidRDefault="00D73E5E" w:rsidP="00F36E32">
            <w:pPr>
              <w:jc w:val="both"/>
              <w:rPr>
                <w:b/>
                <w:sz w:val="20"/>
                <w:szCs w:val="20"/>
              </w:rPr>
            </w:pPr>
            <w:r w:rsidRPr="00F36E32">
              <w:rPr>
                <w:b/>
                <w:sz w:val="20"/>
                <w:szCs w:val="20"/>
              </w:rPr>
              <w:t>ROPA 8 –</w:t>
            </w:r>
          </w:p>
          <w:p w14:paraId="7D242CEC" w14:textId="77777777" w:rsidR="00D73E5E" w:rsidRPr="00F36E32" w:rsidRDefault="00D73E5E" w:rsidP="00F36E32">
            <w:pPr>
              <w:jc w:val="both"/>
              <w:rPr>
                <w:sz w:val="20"/>
                <w:szCs w:val="20"/>
              </w:rPr>
            </w:pPr>
            <w:r w:rsidRPr="00F36E32">
              <w:rPr>
                <w:sz w:val="20"/>
                <w:szCs w:val="20"/>
              </w:rPr>
              <w:t>opatrenie zatiaľ nebolo realizované</w:t>
            </w:r>
          </w:p>
          <w:p w14:paraId="6FDC5C7B" w14:textId="77777777" w:rsidR="00D73E5E" w:rsidRPr="00F36E32" w:rsidRDefault="00D73E5E" w:rsidP="00F36E32">
            <w:pPr>
              <w:jc w:val="both"/>
              <w:rPr>
                <w:sz w:val="20"/>
                <w:szCs w:val="20"/>
              </w:rPr>
            </w:pPr>
            <w:r w:rsidRPr="00F36E32">
              <w:rPr>
                <w:sz w:val="20"/>
                <w:szCs w:val="20"/>
              </w:rPr>
              <w:t>Zodpovedný: OIP OP TP</w:t>
            </w:r>
          </w:p>
          <w:p w14:paraId="2C078E4D" w14:textId="73D4D989" w:rsidR="00D73E5E" w:rsidRPr="00404594" w:rsidRDefault="00D73E5E" w:rsidP="00F36E32">
            <w:pPr>
              <w:jc w:val="both"/>
              <w:rPr>
                <w:b/>
                <w:sz w:val="20"/>
                <w:szCs w:val="20"/>
              </w:rPr>
            </w:pPr>
            <w:r w:rsidRPr="00F36E32">
              <w:rPr>
                <w:sz w:val="20"/>
                <w:szCs w:val="20"/>
              </w:rPr>
              <w:t>Termín: 31.12.2018</w:t>
            </w:r>
          </w:p>
        </w:tc>
        <w:tc>
          <w:tcPr>
            <w:tcW w:w="1701" w:type="dxa"/>
            <w:tcBorders>
              <w:bottom w:val="single" w:sz="4" w:space="0" w:color="000000"/>
            </w:tcBorders>
            <w:shd w:val="clear" w:color="auto" w:fill="auto"/>
          </w:tcPr>
          <w:p w14:paraId="38EAF012" w14:textId="77777777" w:rsidR="00D73E5E" w:rsidRPr="003C5CD9" w:rsidRDefault="00D73E5E" w:rsidP="00664BF2">
            <w:pPr>
              <w:jc w:val="both"/>
              <w:rPr>
                <w:rFonts w:ascii="Calibri" w:hAnsi="Calibri"/>
                <w:sz w:val="20"/>
                <w:szCs w:val="20"/>
              </w:rPr>
            </w:pPr>
          </w:p>
        </w:tc>
      </w:tr>
      <w:tr w:rsidR="00D73E5E" w:rsidRPr="003C5CD9" w14:paraId="5A02B3F0" w14:textId="77777777" w:rsidTr="00F36E32">
        <w:trPr>
          <w:trHeight w:val="443"/>
        </w:trPr>
        <w:tc>
          <w:tcPr>
            <w:tcW w:w="14283" w:type="dxa"/>
            <w:gridSpan w:val="11"/>
            <w:tcBorders>
              <w:bottom w:val="single" w:sz="4" w:space="0" w:color="000000"/>
            </w:tcBorders>
            <w:shd w:val="clear" w:color="auto" w:fill="FFFF00"/>
            <w:vAlign w:val="center"/>
          </w:tcPr>
          <w:p w14:paraId="02F05BE9" w14:textId="6E1BCF8F" w:rsidR="00D73E5E" w:rsidRPr="003C5CD9" w:rsidRDefault="00D73E5E" w:rsidP="00F36E32">
            <w:pPr>
              <w:jc w:val="center"/>
              <w:rPr>
                <w:rFonts w:ascii="Calibri" w:hAnsi="Calibri"/>
                <w:sz w:val="20"/>
                <w:szCs w:val="20"/>
              </w:rPr>
            </w:pPr>
            <w:r w:rsidRPr="00664BF2">
              <w:rPr>
                <w:b/>
                <w:sz w:val="28"/>
                <w:szCs w:val="28"/>
              </w:rPr>
              <w:t>OP TP</w:t>
            </w:r>
          </w:p>
        </w:tc>
      </w:tr>
      <w:tr w:rsidR="00D73E5E" w:rsidRPr="003C5CD9" w14:paraId="5CEB6D80" w14:textId="77777777" w:rsidTr="00F36E32">
        <w:trPr>
          <w:trHeight w:val="443"/>
        </w:trPr>
        <w:tc>
          <w:tcPr>
            <w:tcW w:w="3227" w:type="dxa"/>
            <w:gridSpan w:val="2"/>
            <w:tcBorders>
              <w:bottom w:val="single" w:sz="4" w:space="0" w:color="000000"/>
            </w:tcBorders>
            <w:shd w:val="clear" w:color="auto" w:fill="FFC000"/>
            <w:vAlign w:val="center"/>
          </w:tcPr>
          <w:p w14:paraId="57A98864" w14:textId="15BB37E4" w:rsidR="00D73E5E" w:rsidRPr="00077B61" w:rsidRDefault="00D73E5E" w:rsidP="00F36E32">
            <w:pPr>
              <w:jc w:val="center"/>
              <w:rPr>
                <w:b/>
                <w:sz w:val="20"/>
                <w:szCs w:val="20"/>
              </w:rPr>
            </w:pPr>
            <w:r w:rsidRPr="000613CB">
              <w:rPr>
                <w:b/>
                <w:sz w:val="20"/>
                <w:szCs w:val="20"/>
              </w:rPr>
              <w:t>ID hodnotenia: 0</w:t>
            </w:r>
            <w:r>
              <w:rPr>
                <w:b/>
                <w:sz w:val="20"/>
                <w:szCs w:val="20"/>
              </w:rPr>
              <w:t>8</w:t>
            </w:r>
            <w:r w:rsidRPr="000613CB">
              <w:rPr>
                <w:b/>
                <w:sz w:val="20"/>
                <w:szCs w:val="20"/>
              </w:rPr>
              <w:t>00</w:t>
            </w:r>
            <w:r>
              <w:rPr>
                <w:b/>
                <w:sz w:val="20"/>
                <w:szCs w:val="20"/>
              </w:rPr>
              <w:t>4</w:t>
            </w:r>
          </w:p>
        </w:tc>
        <w:tc>
          <w:tcPr>
            <w:tcW w:w="11056" w:type="dxa"/>
            <w:gridSpan w:val="9"/>
            <w:tcBorders>
              <w:bottom w:val="single" w:sz="4" w:space="0" w:color="000000"/>
            </w:tcBorders>
            <w:shd w:val="clear" w:color="auto" w:fill="FFC000"/>
            <w:vAlign w:val="center"/>
          </w:tcPr>
          <w:p w14:paraId="624A715A" w14:textId="4338E955" w:rsidR="00D73E5E" w:rsidRPr="003C5CD9" w:rsidRDefault="00D73E5E" w:rsidP="00F36E32">
            <w:pPr>
              <w:jc w:val="center"/>
              <w:rPr>
                <w:rFonts w:ascii="Calibri" w:hAnsi="Calibri"/>
                <w:sz w:val="20"/>
                <w:szCs w:val="20"/>
              </w:rPr>
            </w:pPr>
            <w:r w:rsidRPr="000613CB">
              <w:rPr>
                <w:b/>
                <w:sz w:val="20"/>
                <w:szCs w:val="20"/>
              </w:rPr>
              <w:t xml:space="preserve">Názov hodnotenia: </w:t>
            </w:r>
            <w:r w:rsidRPr="00F36E32">
              <w:rPr>
                <w:rStyle w:val="Siln"/>
                <w:b w:val="0"/>
                <w:sz w:val="20"/>
                <w:szCs w:val="20"/>
              </w:rPr>
              <w:t>Operatívne hodnotenie efektívnosti a účinnosti fungovania systému riadenia a kontroly OP TP</w:t>
            </w:r>
          </w:p>
        </w:tc>
      </w:tr>
      <w:tr w:rsidR="00D73E5E" w:rsidRPr="003C5CD9" w14:paraId="23200CEF" w14:textId="77777777" w:rsidTr="00F36E32">
        <w:trPr>
          <w:trHeight w:val="443"/>
        </w:trPr>
        <w:tc>
          <w:tcPr>
            <w:tcW w:w="3227" w:type="dxa"/>
            <w:gridSpan w:val="2"/>
            <w:tcBorders>
              <w:bottom w:val="single" w:sz="4" w:space="0" w:color="000000"/>
            </w:tcBorders>
            <w:shd w:val="clear" w:color="auto" w:fill="FFC000"/>
            <w:vAlign w:val="center"/>
          </w:tcPr>
          <w:p w14:paraId="30F56FE9" w14:textId="2C1D1192" w:rsidR="00D73E5E" w:rsidRPr="00077B61" w:rsidRDefault="00D73E5E" w:rsidP="00F36E32">
            <w:pPr>
              <w:jc w:val="center"/>
              <w:rPr>
                <w:b/>
                <w:sz w:val="20"/>
                <w:szCs w:val="20"/>
              </w:rPr>
            </w:pPr>
            <w:r w:rsidRPr="000613CB">
              <w:rPr>
                <w:b/>
                <w:sz w:val="20"/>
                <w:szCs w:val="20"/>
              </w:rPr>
              <w:t>Hlavné závery</w:t>
            </w:r>
          </w:p>
        </w:tc>
        <w:tc>
          <w:tcPr>
            <w:tcW w:w="3402" w:type="dxa"/>
            <w:gridSpan w:val="4"/>
            <w:tcBorders>
              <w:bottom w:val="single" w:sz="4" w:space="0" w:color="000000"/>
            </w:tcBorders>
            <w:shd w:val="clear" w:color="auto" w:fill="FFC000"/>
            <w:vAlign w:val="center"/>
          </w:tcPr>
          <w:p w14:paraId="52D30979" w14:textId="7237CBB4" w:rsidR="00D73E5E" w:rsidRPr="00404594" w:rsidRDefault="00D73E5E" w:rsidP="00F36E32">
            <w:pPr>
              <w:jc w:val="center"/>
              <w:rPr>
                <w:b/>
                <w:sz w:val="20"/>
                <w:szCs w:val="20"/>
              </w:rPr>
            </w:pPr>
            <w:r w:rsidRPr="000613CB">
              <w:rPr>
                <w:b/>
                <w:sz w:val="20"/>
                <w:szCs w:val="20"/>
              </w:rPr>
              <w:t>Hlavné odporúčania</w:t>
            </w:r>
          </w:p>
        </w:tc>
        <w:tc>
          <w:tcPr>
            <w:tcW w:w="2977" w:type="dxa"/>
            <w:gridSpan w:val="2"/>
            <w:tcBorders>
              <w:bottom w:val="single" w:sz="4" w:space="0" w:color="000000"/>
            </w:tcBorders>
            <w:shd w:val="clear" w:color="auto" w:fill="FFC000"/>
            <w:vAlign w:val="center"/>
          </w:tcPr>
          <w:p w14:paraId="051F39E8" w14:textId="618EA509" w:rsidR="00D73E5E" w:rsidRPr="00404594" w:rsidRDefault="00D73E5E" w:rsidP="00F36E32">
            <w:pPr>
              <w:jc w:val="center"/>
              <w:rPr>
                <w:b/>
                <w:sz w:val="20"/>
                <w:szCs w:val="20"/>
              </w:rPr>
            </w:pPr>
            <w:r w:rsidRPr="000613CB">
              <w:rPr>
                <w:b/>
                <w:sz w:val="20"/>
                <w:szCs w:val="20"/>
              </w:rPr>
              <w:t>Prijaté opatrenia</w:t>
            </w:r>
          </w:p>
        </w:tc>
        <w:tc>
          <w:tcPr>
            <w:tcW w:w="2976" w:type="dxa"/>
            <w:gridSpan w:val="2"/>
            <w:tcBorders>
              <w:bottom w:val="single" w:sz="4" w:space="0" w:color="000000"/>
            </w:tcBorders>
            <w:shd w:val="clear" w:color="auto" w:fill="FFC000"/>
            <w:vAlign w:val="center"/>
          </w:tcPr>
          <w:p w14:paraId="19FD2FAF" w14:textId="385E32CC" w:rsidR="00D73E5E" w:rsidRPr="00404594" w:rsidRDefault="00D73E5E" w:rsidP="00F36E32">
            <w:pPr>
              <w:jc w:val="center"/>
              <w:rPr>
                <w:b/>
                <w:sz w:val="20"/>
                <w:szCs w:val="20"/>
              </w:rPr>
            </w:pPr>
            <w:r w:rsidRPr="000613CB">
              <w:rPr>
                <w:b/>
                <w:sz w:val="20"/>
                <w:szCs w:val="20"/>
              </w:rPr>
              <w:t>Realizované opatrenia</w:t>
            </w:r>
          </w:p>
        </w:tc>
        <w:tc>
          <w:tcPr>
            <w:tcW w:w="1701" w:type="dxa"/>
            <w:tcBorders>
              <w:bottom w:val="single" w:sz="4" w:space="0" w:color="000000"/>
            </w:tcBorders>
            <w:shd w:val="clear" w:color="auto" w:fill="FFC000"/>
            <w:vAlign w:val="center"/>
          </w:tcPr>
          <w:p w14:paraId="211AFB1B" w14:textId="10CF7E80" w:rsidR="00D73E5E" w:rsidRPr="003C5CD9" w:rsidRDefault="00D73E5E" w:rsidP="00F36E32">
            <w:pPr>
              <w:jc w:val="center"/>
              <w:rPr>
                <w:rFonts w:ascii="Calibri" w:hAnsi="Calibri"/>
                <w:sz w:val="20"/>
                <w:szCs w:val="20"/>
              </w:rPr>
            </w:pPr>
            <w:r w:rsidRPr="000613CB">
              <w:rPr>
                <w:b/>
                <w:sz w:val="20"/>
                <w:szCs w:val="20"/>
              </w:rPr>
              <w:t>Stanovisko MV</w:t>
            </w:r>
          </w:p>
        </w:tc>
      </w:tr>
      <w:tr w:rsidR="00D73E5E" w:rsidRPr="003C5CD9" w14:paraId="0F256778" w14:textId="77777777" w:rsidTr="001E6FD5">
        <w:trPr>
          <w:trHeight w:val="443"/>
        </w:trPr>
        <w:tc>
          <w:tcPr>
            <w:tcW w:w="3227" w:type="dxa"/>
            <w:gridSpan w:val="2"/>
            <w:tcBorders>
              <w:bottom w:val="single" w:sz="4" w:space="0" w:color="000000"/>
            </w:tcBorders>
            <w:shd w:val="clear" w:color="auto" w:fill="auto"/>
          </w:tcPr>
          <w:p w14:paraId="27A09C8D" w14:textId="77872498" w:rsidR="00D73E5E" w:rsidRPr="00077B61" w:rsidRDefault="00D73E5E" w:rsidP="00A96BE7">
            <w:pPr>
              <w:jc w:val="both"/>
              <w:rPr>
                <w:b/>
                <w:sz w:val="20"/>
                <w:szCs w:val="20"/>
              </w:rPr>
            </w:pPr>
            <w:r w:rsidRPr="00F36E32">
              <w:rPr>
                <w:b/>
                <w:sz w:val="20"/>
                <w:szCs w:val="20"/>
              </w:rPr>
              <w:t xml:space="preserve">ZIS 1 – </w:t>
            </w:r>
            <w:r w:rsidRPr="00F36E32">
              <w:rPr>
                <w:sz w:val="20"/>
                <w:szCs w:val="20"/>
              </w:rPr>
              <w:t>nastavenie jednotlivých procesov RO OP TP v Internom manuáli procesov RO OP TP je nejasné, neúplne a neefektívne</w:t>
            </w:r>
          </w:p>
        </w:tc>
        <w:tc>
          <w:tcPr>
            <w:tcW w:w="3402" w:type="dxa"/>
            <w:gridSpan w:val="4"/>
            <w:tcBorders>
              <w:bottom w:val="single" w:sz="4" w:space="0" w:color="000000"/>
            </w:tcBorders>
            <w:shd w:val="clear" w:color="auto" w:fill="auto"/>
          </w:tcPr>
          <w:p w14:paraId="57A29D05" w14:textId="30245050" w:rsidR="00D73E5E" w:rsidRPr="00404594" w:rsidRDefault="00D73E5E" w:rsidP="00A96BE7">
            <w:pPr>
              <w:jc w:val="both"/>
              <w:rPr>
                <w:b/>
                <w:sz w:val="20"/>
                <w:szCs w:val="20"/>
              </w:rPr>
            </w:pPr>
            <w:r w:rsidRPr="00F36E32">
              <w:rPr>
                <w:b/>
                <w:sz w:val="20"/>
                <w:szCs w:val="20"/>
              </w:rPr>
              <w:t xml:space="preserve">ODP 1 - </w:t>
            </w:r>
            <w:r w:rsidRPr="00F36E32">
              <w:rPr>
                <w:sz w:val="20"/>
                <w:szCs w:val="20"/>
              </w:rPr>
              <w:t>zlepšiť nastavenia jednotlivých procesov v rámci systému riadenia a kontroly OP TP v Internom manuáli procesov RO OP TP</w:t>
            </w:r>
          </w:p>
        </w:tc>
        <w:tc>
          <w:tcPr>
            <w:tcW w:w="2977" w:type="dxa"/>
            <w:gridSpan w:val="2"/>
            <w:tcBorders>
              <w:bottom w:val="single" w:sz="4" w:space="0" w:color="000000"/>
            </w:tcBorders>
            <w:shd w:val="clear" w:color="auto" w:fill="auto"/>
          </w:tcPr>
          <w:p w14:paraId="31AA8C77" w14:textId="77777777" w:rsidR="00D73E5E" w:rsidRPr="00F36E32" w:rsidRDefault="00D73E5E" w:rsidP="00F36E32">
            <w:pPr>
              <w:jc w:val="both"/>
              <w:rPr>
                <w:sz w:val="20"/>
                <w:szCs w:val="20"/>
              </w:rPr>
            </w:pPr>
            <w:r w:rsidRPr="00F36E32">
              <w:rPr>
                <w:b/>
                <w:sz w:val="20"/>
                <w:szCs w:val="20"/>
              </w:rPr>
              <w:t xml:space="preserve">POPA 1 - </w:t>
            </w:r>
            <w:r w:rsidRPr="00F36E32">
              <w:rPr>
                <w:sz w:val="20"/>
                <w:szCs w:val="20"/>
              </w:rPr>
              <w:t>RO OP TP posúdi dané odporúčania pre jednotlivé procesy a v prípade relevancie zabezpečí zapracovanie do riadiacej dokumentácie</w:t>
            </w:r>
          </w:p>
          <w:p w14:paraId="76DB7842" w14:textId="77777777" w:rsidR="00D73E5E" w:rsidRPr="00F36E32" w:rsidRDefault="00D73E5E" w:rsidP="00F36E32">
            <w:pPr>
              <w:jc w:val="both"/>
              <w:rPr>
                <w:sz w:val="20"/>
                <w:szCs w:val="20"/>
              </w:rPr>
            </w:pPr>
            <w:r w:rsidRPr="00F36E32">
              <w:rPr>
                <w:sz w:val="20"/>
                <w:szCs w:val="20"/>
              </w:rPr>
              <w:t>Zodpovedný: OR OP TP</w:t>
            </w:r>
          </w:p>
          <w:p w14:paraId="146EB3D1" w14:textId="5CA183AC" w:rsidR="00D73E5E" w:rsidRPr="00404594" w:rsidRDefault="00D73E5E" w:rsidP="00F36E32">
            <w:pPr>
              <w:jc w:val="both"/>
              <w:rPr>
                <w:b/>
                <w:sz w:val="20"/>
                <w:szCs w:val="20"/>
              </w:rPr>
            </w:pPr>
            <w:r w:rsidRPr="00F36E32">
              <w:rPr>
                <w:sz w:val="20"/>
                <w:szCs w:val="20"/>
              </w:rPr>
              <w:t>Termín: 30.06.2019</w:t>
            </w:r>
          </w:p>
        </w:tc>
        <w:tc>
          <w:tcPr>
            <w:tcW w:w="2976" w:type="dxa"/>
            <w:gridSpan w:val="2"/>
            <w:tcBorders>
              <w:bottom w:val="single" w:sz="4" w:space="0" w:color="000000"/>
            </w:tcBorders>
            <w:shd w:val="clear" w:color="auto" w:fill="auto"/>
          </w:tcPr>
          <w:p w14:paraId="7A72EFCC" w14:textId="77777777" w:rsidR="00D73E5E" w:rsidRPr="00F36E32" w:rsidRDefault="00D73E5E" w:rsidP="00F36E32">
            <w:pPr>
              <w:jc w:val="both"/>
              <w:rPr>
                <w:sz w:val="20"/>
                <w:szCs w:val="20"/>
              </w:rPr>
            </w:pPr>
            <w:r w:rsidRPr="00F36E32">
              <w:rPr>
                <w:b/>
                <w:sz w:val="20"/>
                <w:szCs w:val="20"/>
              </w:rPr>
              <w:t xml:space="preserve">ROPA 1 - </w:t>
            </w:r>
            <w:r w:rsidRPr="00F36E32">
              <w:rPr>
                <w:sz w:val="20"/>
                <w:szCs w:val="20"/>
              </w:rPr>
              <w:t>opatrenie zatiaľ nebolo realizované</w:t>
            </w:r>
          </w:p>
          <w:p w14:paraId="2666653D" w14:textId="77777777" w:rsidR="00D73E5E" w:rsidRPr="00F36E32" w:rsidRDefault="00D73E5E" w:rsidP="00F36E32">
            <w:pPr>
              <w:jc w:val="both"/>
              <w:rPr>
                <w:sz w:val="20"/>
                <w:szCs w:val="20"/>
              </w:rPr>
            </w:pPr>
            <w:r w:rsidRPr="00F36E32">
              <w:rPr>
                <w:sz w:val="20"/>
                <w:szCs w:val="20"/>
              </w:rPr>
              <w:t>Zodpovedný: OR OP TP</w:t>
            </w:r>
          </w:p>
          <w:p w14:paraId="75F51B16" w14:textId="4146A004" w:rsidR="00D73E5E" w:rsidRPr="00404594" w:rsidRDefault="00D73E5E" w:rsidP="00F36E32">
            <w:pPr>
              <w:jc w:val="both"/>
              <w:rPr>
                <w:b/>
                <w:sz w:val="20"/>
                <w:szCs w:val="20"/>
              </w:rPr>
            </w:pPr>
            <w:r w:rsidRPr="00F36E32">
              <w:rPr>
                <w:sz w:val="20"/>
                <w:szCs w:val="20"/>
              </w:rPr>
              <w:t>Termín: 31.12.2018</w:t>
            </w:r>
          </w:p>
        </w:tc>
        <w:tc>
          <w:tcPr>
            <w:tcW w:w="1701" w:type="dxa"/>
            <w:tcBorders>
              <w:bottom w:val="single" w:sz="4" w:space="0" w:color="000000"/>
            </w:tcBorders>
            <w:shd w:val="clear" w:color="auto" w:fill="auto"/>
          </w:tcPr>
          <w:p w14:paraId="571D03BE" w14:textId="15B1FE5F" w:rsidR="00D73E5E" w:rsidRPr="003C5CD9" w:rsidRDefault="00D73E5E" w:rsidP="00664BF2">
            <w:pPr>
              <w:jc w:val="both"/>
              <w:rPr>
                <w:rFonts w:ascii="Calibri" w:hAnsi="Calibri"/>
                <w:sz w:val="20"/>
                <w:szCs w:val="20"/>
              </w:rPr>
            </w:pPr>
            <w:r>
              <w:rPr>
                <w:sz w:val="20"/>
                <w:szCs w:val="20"/>
              </w:rPr>
              <w:t xml:space="preserve">RO OP TP predloží prijaté opatrenie na posúdenie a schválenie MV pre OP TP na jeho zasadnutí v júni 2019 </w:t>
            </w:r>
          </w:p>
        </w:tc>
      </w:tr>
      <w:tr w:rsidR="00D73E5E" w:rsidRPr="003C5CD9" w14:paraId="00FCAA32" w14:textId="77777777" w:rsidTr="001E6FD5">
        <w:trPr>
          <w:trHeight w:val="443"/>
        </w:trPr>
        <w:tc>
          <w:tcPr>
            <w:tcW w:w="14283" w:type="dxa"/>
            <w:gridSpan w:val="11"/>
            <w:tcBorders>
              <w:bottom w:val="single" w:sz="4" w:space="0" w:color="000000"/>
            </w:tcBorders>
            <w:shd w:val="clear" w:color="auto" w:fill="FFFF00"/>
            <w:vAlign w:val="center"/>
          </w:tcPr>
          <w:p w14:paraId="00FCAA31" w14:textId="77777777" w:rsidR="00D73E5E" w:rsidRPr="001E6FD5" w:rsidRDefault="00D73E5E" w:rsidP="001E6FD5">
            <w:pPr>
              <w:jc w:val="center"/>
              <w:rPr>
                <w:b/>
                <w:sz w:val="28"/>
                <w:szCs w:val="28"/>
              </w:rPr>
            </w:pPr>
            <w:r>
              <w:rPr>
                <w:b/>
                <w:sz w:val="28"/>
                <w:szCs w:val="28"/>
              </w:rPr>
              <w:t>OP VaI</w:t>
            </w:r>
          </w:p>
        </w:tc>
      </w:tr>
      <w:tr w:rsidR="00D73E5E" w:rsidRPr="003C5CD9" w14:paraId="00FCAA35" w14:textId="77777777" w:rsidTr="00B344B6">
        <w:trPr>
          <w:trHeight w:val="443"/>
        </w:trPr>
        <w:tc>
          <w:tcPr>
            <w:tcW w:w="3227" w:type="dxa"/>
            <w:gridSpan w:val="2"/>
            <w:shd w:val="clear" w:color="auto" w:fill="FFC000"/>
            <w:vAlign w:val="center"/>
          </w:tcPr>
          <w:p w14:paraId="00FCAA33" w14:textId="77777777" w:rsidR="00D73E5E" w:rsidRPr="000613CB" w:rsidRDefault="00D73E5E" w:rsidP="00B344B6">
            <w:pPr>
              <w:jc w:val="center"/>
              <w:rPr>
                <w:b/>
                <w:sz w:val="20"/>
                <w:szCs w:val="20"/>
              </w:rPr>
            </w:pPr>
            <w:r w:rsidRPr="000613CB">
              <w:rPr>
                <w:b/>
                <w:sz w:val="20"/>
                <w:szCs w:val="20"/>
              </w:rPr>
              <w:t>ID hodnotenia: 0</w:t>
            </w:r>
            <w:r>
              <w:rPr>
                <w:b/>
                <w:sz w:val="20"/>
                <w:szCs w:val="20"/>
              </w:rPr>
              <w:t>2</w:t>
            </w:r>
            <w:r w:rsidRPr="000613CB">
              <w:rPr>
                <w:b/>
                <w:sz w:val="20"/>
                <w:szCs w:val="20"/>
              </w:rPr>
              <w:t>00</w:t>
            </w:r>
            <w:r>
              <w:rPr>
                <w:b/>
                <w:sz w:val="20"/>
                <w:szCs w:val="20"/>
              </w:rPr>
              <w:t>1</w:t>
            </w:r>
          </w:p>
        </w:tc>
        <w:tc>
          <w:tcPr>
            <w:tcW w:w="11056" w:type="dxa"/>
            <w:gridSpan w:val="9"/>
            <w:shd w:val="clear" w:color="auto" w:fill="FFC000"/>
            <w:vAlign w:val="center"/>
          </w:tcPr>
          <w:p w14:paraId="00FCAA34" w14:textId="77777777" w:rsidR="00D73E5E" w:rsidRPr="000613CB" w:rsidRDefault="00D73E5E" w:rsidP="00B344B6">
            <w:pPr>
              <w:jc w:val="center"/>
              <w:rPr>
                <w:b/>
                <w:sz w:val="20"/>
                <w:szCs w:val="20"/>
              </w:rPr>
            </w:pPr>
            <w:r w:rsidRPr="000613CB">
              <w:rPr>
                <w:b/>
                <w:sz w:val="20"/>
                <w:szCs w:val="20"/>
              </w:rPr>
              <w:t xml:space="preserve">Názov hodnotenia: </w:t>
            </w:r>
            <w:r w:rsidRPr="0072148C">
              <w:rPr>
                <w:rStyle w:val="Siln"/>
                <w:b w:val="0"/>
                <w:sz w:val="20"/>
                <w:szCs w:val="20"/>
              </w:rPr>
              <w:t>Ex-post hodnotenie národného projektu OP VaV: Národná infraštruktúra pre podporu transferu technológií – NITT SK</w:t>
            </w:r>
          </w:p>
        </w:tc>
      </w:tr>
      <w:tr w:rsidR="00D73E5E" w:rsidRPr="003C5CD9" w14:paraId="00FCAA3B" w14:textId="77777777" w:rsidTr="00B344B6">
        <w:trPr>
          <w:trHeight w:val="443"/>
        </w:trPr>
        <w:tc>
          <w:tcPr>
            <w:tcW w:w="3227" w:type="dxa"/>
            <w:gridSpan w:val="2"/>
            <w:shd w:val="clear" w:color="auto" w:fill="FFC000"/>
            <w:vAlign w:val="center"/>
          </w:tcPr>
          <w:p w14:paraId="00FCAA36" w14:textId="6F458E67" w:rsidR="00D73E5E" w:rsidRPr="000613CB" w:rsidRDefault="00D73E5E" w:rsidP="00B344B6">
            <w:pPr>
              <w:jc w:val="center"/>
              <w:rPr>
                <w:b/>
                <w:sz w:val="20"/>
                <w:szCs w:val="20"/>
              </w:rPr>
            </w:pPr>
            <w:r w:rsidRPr="000613CB">
              <w:rPr>
                <w:b/>
                <w:sz w:val="20"/>
                <w:szCs w:val="20"/>
              </w:rPr>
              <w:t>Hlavné závery</w:t>
            </w:r>
          </w:p>
        </w:tc>
        <w:tc>
          <w:tcPr>
            <w:tcW w:w="3402" w:type="dxa"/>
            <w:gridSpan w:val="4"/>
            <w:shd w:val="clear" w:color="auto" w:fill="FFC000"/>
            <w:vAlign w:val="center"/>
          </w:tcPr>
          <w:p w14:paraId="00FCAA37" w14:textId="766F4E9A" w:rsidR="00D73E5E" w:rsidRPr="000613CB" w:rsidRDefault="00D73E5E" w:rsidP="00B344B6">
            <w:pPr>
              <w:jc w:val="center"/>
              <w:rPr>
                <w:b/>
                <w:sz w:val="20"/>
                <w:szCs w:val="20"/>
              </w:rPr>
            </w:pPr>
            <w:r w:rsidRPr="000613CB">
              <w:rPr>
                <w:b/>
                <w:sz w:val="20"/>
                <w:szCs w:val="20"/>
              </w:rPr>
              <w:t>Hlavné odporúčania</w:t>
            </w:r>
          </w:p>
        </w:tc>
        <w:tc>
          <w:tcPr>
            <w:tcW w:w="2977" w:type="dxa"/>
            <w:gridSpan w:val="2"/>
            <w:shd w:val="clear" w:color="auto" w:fill="FFC000"/>
            <w:vAlign w:val="center"/>
          </w:tcPr>
          <w:p w14:paraId="00FCAA38" w14:textId="5AE5B6B2" w:rsidR="00D73E5E" w:rsidRPr="000613CB" w:rsidRDefault="00D73E5E" w:rsidP="00B344B6">
            <w:pPr>
              <w:jc w:val="center"/>
              <w:rPr>
                <w:b/>
                <w:sz w:val="20"/>
                <w:szCs w:val="20"/>
              </w:rPr>
            </w:pPr>
            <w:r w:rsidRPr="000613CB">
              <w:rPr>
                <w:b/>
                <w:sz w:val="20"/>
                <w:szCs w:val="20"/>
              </w:rPr>
              <w:t>Prijaté opatrenia</w:t>
            </w:r>
          </w:p>
        </w:tc>
        <w:tc>
          <w:tcPr>
            <w:tcW w:w="2976" w:type="dxa"/>
            <w:gridSpan w:val="2"/>
            <w:shd w:val="clear" w:color="auto" w:fill="FFC000"/>
            <w:vAlign w:val="center"/>
          </w:tcPr>
          <w:p w14:paraId="00FCAA39" w14:textId="57C1E2C4" w:rsidR="00D73E5E" w:rsidRPr="000613CB" w:rsidRDefault="00D73E5E" w:rsidP="00B344B6">
            <w:pPr>
              <w:jc w:val="center"/>
              <w:rPr>
                <w:b/>
                <w:sz w:val="20"/>
                <w:szCs w:val="20"/>
              </w:rPr>
            </w:pPr>
            <w:r w:rsidRPr="000613CB">
              <w:rPr>
                <w:b/>
                <w:sz w:val="20"/>
                <w:szCs w:val="20"/>
              </w:rPr>
              <w:t>Realizované opatrenia</w:t>
            </w:r>
          </w:p>
        </w:tc>
        <w:tc>
          <w:tcPr>
            <w:tcW w:w="1701" w:type="dxa"/>
            <w:shd w:val="clear" w:color="auto" w:fill="FFC000"/>
            <w:vAlign w:val="center"/>
          </w:tcPr>
          <w:p w14:paraId="00FCAA3A" w14:textId="02769BC6" w:rsidR="00D73E5E" w:rsidRPr="000613CB" w:rsidRDefault="00D73E5E" w:rsidP="00B344B6">
            <w:pPr>
              <w:jc w:val="center"/>
              <w:rPr>
                <w:b/>
                <w:sz w:val="20"/>
                <w:szCs w:val="20"/>
              </w:rPr>
            </w:pPr>
            <w:r w:rsidRPr="000613CB">
              <w:rPr>
                <w:b/>
                <w:sz w:val="20"/>
                <w:szCs w:val="20"/>
              </w:rPr>
              <w:t>Stanovisko MV</w:t>
            </w:r>
          </w:p>
        </w:tc>
      </w:tr>
      <w:tr w:rsidR="00D73E5E" w:rsidRPr="003C5CD9" w14:paraId="00FCAA41" w14:textId="77777777" w:rsidTr="00A96BE7">
        <w:trPr>
          <w:trHeight w:val="443"/>
        </w:trPr>
        <w:tc>
          <w:tcPr>
            <w:tcW w:w="3227" w:type="dxa"/>
            <w:gridSpan w:val="2"/>
            <w:shd w:val="clear" w:color="auto" w:fill="auto"/>
          </w:tcPr>
          <w:p w14:paraId="00FCAA3C" w14:textId="77777777" w:rsidR="00D73E5E" w:rsidRPr="00750712" w:rsidRDefault="00D73E5E" w:rsidP="00A96BE7">
            <w:pPr>
              <w:jc w:val="both"/>
              <w:rPr>
                <w:sz w:val="20"/>
                <w:szCs w:val="20"/>
              </w:rPr>
            </w:pPr>
            <w:r w:rsidRPr="00750712">
              <w:rPr>
                <w:b/>
                <w:sz w:val="20"/>
                <w:szCs w:val="20"/>
              </w:rPr>
              <w:t>ZIS 1</w:t>
            </w:r>
            <w:r w:rsidRPr="00750712">
              <w:rPr>
                <w:sz w:val="20"/>
                <w:szCs w:val="20"/>
              </w:rPr>
              <w:t xml:space="preserve"> – </w:t>
            </w:r>
            <w:r w:rsidRPr="0072148C">
              <w:rPr>
                <w:sz w:val="20"/>
                <w:szCs w:val="20"/>
              </w:rPr>
              <w:t>Ciele a ukazovatele hodnoteného projektu, tak ako boli definované na jeho začiatku, boli splnené</w:t>
            </w:r>
          </w:p>
        </w:tc>
        <w:tc>
          <w:tcPr>
            <w:tcW w:w="3402" w:type="dxa"/>
            <w:gridSpan w:val="4"/>
            <w:shd w:val="clear" w:color="auto" w:fill="auto"/>
          </w:tcPr>
          <w:p w14:paraId="00FCAA3D" w14:textId="77777777" w:rsidR="00D73E5E" w:rsidRPr="00750712" w:rsidRDefault="00D73E5E" w:rsidP="00A96BE7">
            <w:pPr>
              <w:jc w:val="both"/>
              <w:rPr>
                <w:sz w:val="20"/>
                <w:szCs w:val="20"/>
              </w:rPr>
            </w:pPr>
            <w:r w:rsidRPr="00750712">
              <w:rPr>
                <w:b/>
                <w:sz w:val="20"/>
                <w:szCs w:val="20"/>
              </w:rPr>
              <w:t>ODP 1</w:t>
            </w:r>
            <w:r w:rsidRPr="00750712">
              <w:rPr>
                <w:sz w:val="20"/>
                <w:szCs w:val="20"/>
              </w:rPr>
              <w:t xml:space="preserve"> – </w:t>
            </w:r>
            <w:r w:rsidRPr="0072148C">
              <w:rPr>
                <w:sz w:val="20"/>
                <w:szCs w:val="20"/>
              </w:rPr>
              <w:t>Definovať dostatočne ambiciózne ciele v oblasti služieb transferu technológií (TT) v rámci budúceho projektu</w:t>
            </w:r>
          </w:p>
        </w:tc>
        <w:tc>
          <w:tcPr>
            <w:tcW w:w="2977" w:type="dxa"/>
            <w:gridSpan w:val="2"/>
            <w:shd w:val="clear" w:color="auto" w:fill="auto"/>
          </w:tcPr>
          <w:p w14:paraId="00FCAA3E" w14:textId="77777777" w:rsidR="00D73E5E" w:rsidRPr="00750712" w:rsidRDefault="00D73E5E" w:rsidP="00A96BE7">
            <w:pPr>
              <w:jc w:val="both"/>
            </w:pPr>
            <w:r w:rsidRPr="00750712">
              <w:rPr>
                <w:b/>
                <w:sz w:val="20"/>
                <w:szCs w:val="20"/>
              </w:rPr>
              <w:t>POPA 1</w:t>
            </w:r>
            <w:r w:rsidRPr="00750712">
              <w:rPr>
                <w:sz w:val="20"/>
                <w:szCs w:val="20"/>
              </w:rPr>
              <w:t xml:space="preserve"> – </w:t>
            </w:r>
            <w:r w:rsidRPr="0072148C">
              <w:rPr>
                <w:sz w:val="20"/>
                <w:szCs w:val="20"/>
              </w:rPr>
              <w:t xml:space="preserve">Bude zapracované do ŽoNFP na národný projekt (NP) „Mobilizácia transferu poznatkov a technológií z výskumných </w:t>
            </w:r>
            <w:r w:rsidRPr="0072148C">
              <w:rPr>
                <w:sz w:val="20"/>
                <w:szCs w:val="20"/>
              </w:rPr>
              <w:lastRenderedPageBreak/>
              <w:t>inštitúcií do praxe“ (NITT SK II) žiadateľom – Centrom vedecko-technických informácií SR (CVTI SR)</w:t>
            </w:r>
          </w:p>
        </w:tc>
        <w:tc>
          <w:tcPr>
            <w:tcW w:w="2976" w:type="dxa"/>
            <w:gridSpan w:val="2"/>
            <w:shd w:val="clear" w:color="auto" w:fill="auto"/>
          </w:tcPr>
          <w:p w14:paraId="00FCAA3F" w14:textId="77777777" w:rsidR="00D73E5E" w:rsidRPr="00750712" w:rsidRDefault="00D73E5E" w:rsidP="00A96BE7">
            <w:pPr>
              <w:jc w:val="both"/>
              <w:rPr>
                <w:sz w:val="20"/>
                <w:szCs w:val="20"/>
              </w:rPr>
            </w:pPr>
            <w:r w:rsidRPr="00750712">
              <w:rPr>
                <w:b/>
                <w:sz w:val="20"/>
                <w:szCs w:val="20"/>
              </w:rPr>
              <w:lastRenderedPageBreak/>
              <w:t>ROPA 1</w:t>
            </w:r>
            <w:r w:rsidRPr="00750712">
              <w:rPr>
                <w:sz w:val="20"/>
                <w:szCs w:val="20"/>
              </w:rPr>
              <w:t xml:space="preserve"> - </w:t>
            </w:r>
            <w:r w:rsidRPr="0072148C">
              <w:rPr>
                <w:sz w:val="20"/>
                <w:szCs w:val="20"/>
              </w:rPr>
              <w:t>Vyzvanie na predloženie NP NITT SK II zatiaľ nebolo vyhlásené, a teda nebola predložená ani ŽoNFP</w:t>
            </w:r>
          </w:p>
        </w:tc>
        <w:tc>
          <w:tcPr>
            <w:tcW w:w="1701" w:type="dxa"/>
            <w:vMerge w:val="restart"/>
            <w:shd w:val="clear" w:color="auto" w:fill="auto"/>
            <w:vAlign w:val="center"/>
          </w:tcPr>
          <w:p w14:paraId="00FCAA40" w14:textId="77777777" w:rsidR="00D73E5E" w:rsidRPr="00750712" w:rsidRDefault="00D73E5E" w:rsidP="00A96BE7">
            <w:pPr>
              <w:jc w:val="center"/>
            </w:pPr>
            <w:r w:rsidRPr="0072148C">
              <w:rPr>
                <w:sz w:val="20"/>
                <w:szCs w:val="20"/>
              </w:rPr>
              <w:t xml:space="preserve">Monitorovací výbor pre OP VaI  na svojom 9. zasadnutí </w:t>
            </w:r>
            <w:r w:rsidRPr="0072148C">
              <w:rPr>
                <w:sz w:val="20"/>
                <w:szCs w:val="20"/>
              </w:rPr>
              <w:lastRenderedPageBreak/>
              <w:t>25.01.2018 uznesením vzal na vedomie informáciu o priebehu a výsledkoch ex-post hodnotenia národného projektu Národná infraštruktúra pre podporu transferu technológií na Slovensku – NITT SK</w:t>
            </w:r>
          </w:p>
        </w:tc>
      </w:tr>
      <w:tr w:rsidR="00D73E5E" w:rsidRPr="003C5CD9" w14:paraId="00FCAA47" w14:textId="77777777" w:rsidTr="003C5CD9">
        <w:trPr>
          <w:trHeight w:val="443"/>
        </w:trPr>
        <w:tc>
          <w:tcPr>
            <w:tcW w:w="3227" w:type="dxa"/>
            <w:gridSpan w:val="2"/>
            <w:shd w:val="clear" w:color="auto" w:fill="auto"/>
          </w:tcPr>
          <w:p w14:paraId="00FCAA42" w14:textId="77777777" w:rsidR="00D73E5E" w:rsidRPr="0072148C" w:rsidRDefault="00D73E5E" w:rsidP="00A96BE7">
            <w:pPr>
              <w:jc w:val="both"/>
              <w:rPr>
                <w:sz w:val="20"/>
                <w:szCs w:val="20"/>
              </w:rPr>
            </w:pPr>
            <w:r w:rsidRPr="0072148C">
              <w:rPr>
                <w:b/>
                <w:sz w:val="20"/>
                <w:szCs w:val="20"/>
              </w:rPr>
              <w:lastRenderedPageBreak/>
              <w:t xml:space="preserve">ZIS 2 </w:t>
            </w:r>
            <w:r>
              <w:rPr>
                <w:sz w:val="20"/>
                <w:szCs w:val="20"/>
              </w:rPr>
              <w:t xml:space="preserve">- </w:t>
            </w:r>
            <w:r w:rsidRPr="0072148C">
              <w:rPr>
                <w:sz w:val="20"/>
                <w:szCs w:val="20"/>
              </w:rPr>
              <w:t>Došlo k zvýšeniu informovanosti vedeckej komunity o podmienkach TT s využitím výsledkov vedecko-výskumného procesu</w:t>
            </w:r>
          </w:p>
        </w:tc>
        <w:tc>
          <w:tcPr>
            <w:tcW w:w="3402" w:type="dxa"/>
            <w:gridSpan w:val="4"/>
            <w:shd w:val="clear" w:color="auto" w:fill="auto"/>
          </w:tcPr>
          <w:p w14:paraId="00FCAA43" w14:textId="77777777" w:rsidR="00D73E5E" w:rsidRPr="0072148C" w:rsidRDefault="00D73E5E" w:rsidP="00A96BE7">
            <w:pPr>
              <w:jc w:val="both"/>
              <w:rPr>
                <w:sz w:val="20"/>
                <w:szCs w:val="20"/>
              </w:rPr>
            </w:pPr>
            <w:r w:rsidRPr="0072148C">
              <w:rPr>
                <w:b/>
                <w:sz w:val="20"/>
                <w:szCs w:val="20"/>
              </w:rPr>
              <w:t>ODP 2</w:t>
            </w:r>
            <w:r>
              <w:rPr>
                <w:sz w:val="20"/>
                <w:szCs w:val="20"/>
              </w:rPr>
              <w:t xml:space="preserve"> - </w:t>
            </w:r>
            <w:r w:rsidRPr="0072148C">
              <w:rPr>
                <w:sz w:val="20"/>
                <w:szCs w:val="20"/>
              </w:rPr>
              <w:t>Ďalej rozširovať informovanosť v rámci priemyselných a obchodných aktérov procesu TT</w:t>
            </w:r>
          </w:p>
        </w:tc>
        <w:tc>
          <w:tcPr>
            <w:tcW w:w="2977" w:type="dxa"/>
            <w:gridSpan w:val="2"/>
            <w:shd w:val="clear" w:color="auto" w:fill="auto"/>
          </w:tcPr>
          <w:p w14:paraId="00FCAA44" w14:textId="77777777" w:rsidR="00D73E5E" w:rsidRPr="0072148C" w:rsidRDefault="00D73E5E" w:rsidP="00A96BE7">
            <w:pPr>
              <w:jc w:val="both"/>
              <w:rPr>
                <w:sz w:val="20"/>
                <w:szCs w:val="20"/>
              </w:rPr>
            </w:pPr>
            <w:r w:rsidRPr="0072148C">
              <w:rPr>
                <w:b/>
                <w:sz w:val="20"/>
                <w:szCs w:val="20"/>
              </w:rPr>
              <w:t>POPA 2</w:t>
            </w:r>
            <w:r>
              <w:rPr>
                <w:sz w:val="20"/>
                <w:szCs w:val="20"/>
              </w:rPr>
              <w:t xml:space="preserve"> - </w:t>
            </w:r>
            <w:r w:rsidRPr="0072148C">
              <w:rPr>
                <w:sz w:val="20"/>
                <w:szCs w:val="20"/>
              </w:rPr>
              <w:t>Bude zapracované do ŽoNFP na NP NITT SK II žiadateľom CVTI SR</w:t>
            </w:r>
          </w:p>
        </w:tc>
        <w:tc>
          <w:tcPr>
            <w:tcW w:w="2976" w:type="dxa"/>
            <w:gridSpan w:val="2"/>
            <w:shd w:val="clear" w:color="auto" w:fill="auto"/>
          </w:tcPr>
          <w:p w14:paraId="00FCAA45" w14:textId="77777777" w:rsidR="00D73E5E" w:rsidRPr="0072148C" w:rsidRDefault="00D73E5E" w:rsidP="00A96BE7">
            <w:pPr>
              <w:jc w:val="both"/>
              <w:rPr>
                <w:sz w:val="20"/>
                <w:szCs w:val="20"/>
              </w:rPr>
            </w:pPr>
            <w:r w:rsidRPr="0072148C">
              <w:rPr>
                <w:b/>
                <w:sz w:val="20"/>
                <w:szCs w:val="20"/>
              </w:rPr>
              <w:t>ROPA 2</w:t>
            </w:r>
            <w:r>
              <w:rPr>
                <w:sz w:val="20"/>
                <w:szCs w:val="20"/>
              </w:rPr>
              <w:t xml:space="preserve"> -  </w:t>
            </w:r>
            <w:r w:rsidRPr="0072148C">
              <w:rPr>
                <w:sz w:val="20"/>
                <w:szCs w:val="20"/>
              </w:rPr>
              <w:t>Vyzvanie na predloženie NP NITT SK II zatiaľ nebolo vyhlásené, a teda nebola predložená ani ŽoNFP</w:t>
            </w:r>
          </w:p>
        </w:tc>
        <w:tc>
          <w:tcPr>
            <w:tcW w:w="1701" w:type="dxa"/>
            <w:vMerge/>
            <w:shd w:val="clear" w:color="auto" w:fill="auto"/>
          </w:tcPr>
          <w:p w14:paraId="00FCAA46" w14:textId="77777777" w:rsidR="00D73E5E" w:rsidRPr="003C5CD9" w:rsidRDefault="00D73E5E" w:rsidP="00664BF2">
            <w:pPr>
              <w:jc w:val="both"/>
              <w:rPr>
                <w:rFonts w:ascii="Calibri" w:hAnsi="Calibri"/>
                <w:sz w:val="20"/>
                <w:szCs w:val="20"/>
              </w:rPr>
            </w:pPr>
          </w:p>
        </w:tc>
      </w:tr>
      <w:tr w:rsidR="00D73E5E" w:rsidRPr="003C5CD9" w14:paraId="00FCAA4D" w14:textId="77777777" w:rsidTr="003C5CD9">
        <w:trPr>
          <w:trHeight w:val="443"/>
        </w:trPr>
        <w:tc>
          <w:tcPr>
            <w:tcW w:w="3227" w:type="dxa"/>
            <w:gridSpan w:val="2"/>
            <w:shd w:val="clear" w:color="auto" w:fill="auto"/>
          </w:tcPr>
          <w:p w14:paraId="00FCAA48" w14:textId="77777777" w:rsidR="00D73E5E" w:rsidRPr="0072148C" w:rsidRDefault="00D73E5E" w:rsidP="00A96BE7">
            <w:pPr>
              <w:jc w:val="both"/>
              <w:rPr>
                <w:sz w:val="20"/>
                <w:szCs w:val="20"/>
              </w:rPr>
            </w:pPr>
            <w:r w:rsidRPr="00B40625">
              <w:rPr>
                <w:b/>
                <w:sz w:val="20"/>
                <w:szCs w:val="20"/>
              </w:rPr>
              <w:t>ZIS 3</w:t>
            </w:r>
            <w:r>
              <w:rPr>
                <w:sz w:val="20"/>
                <w:szCs w:val="20"/>
              </w:rPr>
              <w:t xml:space="preserve"> - </w:t>
            </w:r>
            <w:r w:rsidRPr="00B40625">
              <w:rPr>
                <w:sz w:val="20"/>
                <w:szCs w:val="20"/>
              </w:rPr>
              <w:t>Je potrebné doplniť doterajší „ponukovo orientovaný“ prístup centier TT tak, aby viac zohľadňovali miestne špecifiká, znalosti a potreby</w:t>
            </w:r>
          </w:p>
        </w:tc>
        <w:tc>
          <w:tcPr>
            <w:tcW w:w="3402" w:type="dxa"/>
            <w:gridSpan w:val="4"/>
            <w:shd w:val="clear" w:color="auto" w:fill="auto"/>
          </w:tcPr>
          <w:p w14:paraId="00FCAA49" w14:textId="77777777" w:rsidR="00D73E5E" w:rsidRPr="0072148C" w:rsidRDefault="00D73E5E" w:rsidP="00A96BE7">
            <w:pPr>
              <w:jc w:val="both"/>
              <w:rPr>
                <w:sz w:val="20"/>
                <w:szCs w:val="20"/>
              </w:rPr>
            </w:pPr>
            <w:r w:rsidRPr="00B40625">
              <w:rPr>
                <w:b/>
                <w:sz w:val="20"/>
                <w:szCs w:val="20"/>
              </w:rPr>
              <w:t>ODP 3</w:t>
            </w:r>
            <w:r>
              <w:rPr>
                <w:sz w:val="20"/>
                <w:szCs w:val="20"/>
              </w:rPr>
              <w:t xml:space="preserve"> - </w:t>
            </w:r>
            <w:r w:rsidRPr="00B40625">
              <w:rPr>
                <w:sz w:val="20"/>
                <w:szCs w:val="20"/>
              </w:rPr>
              <w:t>Rozvinúť „dopytovo orientovaný“ prístup centier TT</w:t>
            </w:r>
          </w:p>
        </w:tc>
        <w:tc>
          <w:tcPr>
            <w:tcW w:w="2977" w:type="dxa"/>
            <w:gridSpan w:val="2"/>
            <w:shd w:val="clear" w:color="auto" w:fill="auto"/>
          </w:tcPr>
          <w:p w14:paraId="00FCAA4A" w14:textId="77777777" w:rsidR="00D73E5E" w:rsidRPr="0072148C" w:rsidRDefault="00D73E5E" w:rsidP="00A96BE7">
            <w:pPr>
              <w:jc w:val="both"/>
              <w:rPr>
                <w:sz w:val="20"/>
                <w:szCs w:val="20"/>
              </w:rPr>
            </w:pPr>
            <w:r w:rsidRPr="00B40625">
              <w:rPr>
                <w:b/>
                <w:sz w:val="20"/>
                <w:szCs w:val="20"/>
              </w:rPr>
              <w:t>POPA 3</w:t>
            </w:r>
            <w:r>
              <w:rPr>
                <w:sz w:val="20"/>
                <w:szCs w:val="20"/>
              </w:rPr>
              <w:t xml:space="preserve"> - </w:t>
            </w:r>
            <w:r w:rsidRPr="00B40625">
              <w:rPr>
                <w:sz w:val="20"/>
                <w:szCs w:val="20"/>
              </w:rPr>
              <w:t>Bude zapracované do ŽoNFP na NP NITT SK II žiadateľom CVTI SR</w:t>
            </w:r>
          </w:p>
        </w:tc>
        <w:tc>
          <w:tcPr>
            <w:tcW w:w="2976" w:type="dxa"/>
            <w:gridSpan w:val="2"/>
            <w:shd w:val="clear" w:color="auto" w:fill="auto"/>
          </w:tcPr>
          <w:p w14:paraId="00FCAA4B" w14:textId="77777777" w:rsidR="00D73E5E" w:rsidRPr="0072148C" w:rsidRDefault="00D73E5E" w:rsidP="00A96BE7">
            <w:pPr>
              <w:jc w:val="both"/>
              <w:rPr>
                <w:sz w:val="20"/>
                <w:szCs w:val="20"/>
              </w:rPr>
            </w:pPr>
            <w:r w:rsidRPr="00B40625">
              <w:rPr>
                <w:b/>
                <w:sz w:val="20"/>
                <w:szCs w:val="20"/>
              </w:rPr>
              <w:t>ROPA 3</w:t>
            </w:r>
            <w:r>
              <w:rPr>
                <w:sz w:val="20"/>
                <w:szCs w:val="20"/>
              </w:rPr>
              <w:t xml:space="preserve"> - </w:t>
            </w:r>
            <w:r w:rsidRPr="00B40625">
              <w:rPr>
                <w:sz w:val="20"/>
                <w:szCs w:val="20"/>
              </w:rPr>
              <w:t>Vyzvanie na predloženie NP NITT SK II zatiaľ nebolo vyhlásené, a teda nebola predložená ani ŽoNFP</w:t>
            </w:r>
          </w:p>
        </w:tc>
        <w:tc>
          <w:tcPr>
            <w:tcW w:w="1701" w:type="dxa"/>
            <w:vMerge/>
            <w:shd w:val="clear" w:color="auto" w:fill="auto"/>
          </w:tcPr>
          <w:p w14:paraId="00FCAA4C" w14:textId="77777777" w:rsidR="00D73E5E" w:rsidRPr="003C5CD9" w:rsidRDefault="00D73E5E" w:rsidP="00664BF2">
            <w:pPr>
              <w:jc w:val="both"/>
              <w:rPr>
                <w:rFonts w:ascii="Calibri" w:hAnsi="Calibri"/>
                <w:sz w:val="20"/>
                <w:szCs w:val="20"/>
              </w:rPr>
            </w:pPr>
          </w:p>
        </w:tc>
      </w:tr>
      <w:tr w:rsidR="00D73E5E" w:rsidRPr="003C5CD9" w14:paraId="00FCAA53" w14:textId="77777777" w:rsidTr="003C5CD9">
        <w:trPr>
          <w:trHeight w:val="443"/>
        </w:trPr>
        <w:tc>
          <w:tcPr>
            <w:tcW w:w="3227" w:type="dxa"/>
            <w:gridSpan w:val="2"/>
            <w:shd w:val="clear" w:color="auto" w:fill="auto"/>
          </w:tcPr>
          <w:p w14:paraId="00FCAA4E" w14:textId="77777777" w:rsidR="00D73E5E" w:rsidRPr="0072148C" w:rsidRDefault="00D73E5E" w:rsidP="00A96BE7">
            <w:pPr>
              <w:jc w:val="both"/>
              <w:rPr>
                <w:sz w:val="20"/>
                <w:szCs w:val="20"/>
              </w:rPr>
            </w:pPr>
            <w:r w:rsidRPr="00B40625">
              <w:rPr>
                <w:b/>
                <w:sz w:val="20"/>
                <w:szCs w:val="20"/>
              </w:rPr>
              <w:t>ZIS 4</w:t>
            </w:r>
            <w:r>
              <w:rPr>
                <w:sz w:val="20"/>
                <w:szCs w:val="20"/>
              </w:rPr>
              <w:t xml:space="preserve"> - </w:t>
            </w:r>
            <w:r w:rsidRPr="00B40625">
              <w:rPr>
                <w:sz w:val="20"/>
                <w:szCs w:val="20"/>
              </w:rPr>
              <w:t>Nedostatočná identifikácia budúcich výskumných smerov a postupov na základe požiadaviek komerčnej sféry</w:t>
            </w:r>
          </w:p>
        </w:tc>
        <w:tc>
          <w:tcPr>
            <w:tcW w:w="3402" w:type="dxa"/>
            <w:gridSpan w:val="4"/>
            <w:shd w:val="clear" w:color="auto" w:fill="auto"/>
          </w:tcPr>
          <w:p w14:paraId="00FCAA4F" w14:textId="77777777" w:rsidR="00D73E5E" w:rsidRPr="0072148C" w:rsidRDefault="00D73E5E" w:rsidP="00A96BE7">
            <w:pPr>
              <w:jc w:val="both"/>
              <w:rPr>
                <w:sz w:val="20"/>
                <w:szCs w:val="20"/>
              </w:rPr>
            </w:pPr>
            <w:r w:rsidRPr="00B40625">
              <w:rPr>
                <w:b/>
                <w:sz w:val="20"/>
                <w:szCs w:val="20"/>
              </w:rPr>
              <w:t>ODP 4</w:t>
            </w:r>
            <w:r>
              <w:rPr>
                <w:sz w:val="20"/>
                <w:szCs w:val="20"/>
              </w:rPr>
              <w:t xml:space="preserve"> - </w:t>
            </w:r>
            <w:r w:rsidRPr="00B40625">
              <w:rPr>
                <w:sz w:val="20"/>
                <w:szCs w:val="20"/>
              </w:rPr>
              <w:t>Dôraz na strategické priemyselné oblasti TT</w:t>
            </w:r>
          </w:p>
        </w:tc>
        <w:tc>
          <w:tcPr>
            <w:tcW w:w="2977" w:type="dxa"/>
            <w:gridSpan w:val="2"/>
            <w:shd w:val="clear" w:color="auto" w:fill="auto"/>
          </w:tcPr>
          <w:p w14:paraId="00FCAA50" w14:textId="77777777" w:rsidR="00D73E5E" w:rsidRPr="0072148C" w:rsidRDefault="00D73E5E" w:rsidP="00A96BE7">
            <w:pPr>
              <w:jc w:val="both"/>
              <w:rPr>
                <w:sz w:val="20"/>
                <w:szCs w:val="20"/>
              </w:rPr>
            </w:pPr>
            <w:r w:rsidRPr="00B40625">
              <w:rPr>
                <w:b/>
                <w:sz w:val="20"/>
                <w:szCs w:val="20"/>
              </w:rPr>
              <w:t>POPA 4</w:t>
            </w:r>
            <w:r>
              <w:rPr>
                <w:sz w:val="20"/>
                <w:szCs w:val="20"/>
              </w:rPr>
              <w:t xml:space="preserve"> - </w:t>
            </w:r>
            <w:r w:rsidRPr="00B40625">
              <w:rPr>
                <w:sz w:val="20"/>
                <w:szCs w:val="20"/>
              </w:rPr>
              <w:t>Bude zapracované do ŽoNFP na NP NITT SK II žiadateľom CVTI SR</w:t>
            </w:r>
          </w:p>
        </w:tc>
        <w:tc>
          <w:tcPr>
            <w:tcW w:w="2976" w:type="dxa"/>
            <w:gridSpan w:val="2"/>
            <w:shd w:val="clear" w:color="auto" w:fill="auto"/>
          </w:tcPr>
          <w:p w14:paraId="00FCAA51" w14:textId="77777777" w:rsidR="00D73E5E" w:rsidRPr="0072148C" w:rsidRDefault="00D73E5E" w:rsidP="00A96BE7">
            <w:pPr>
              <w:jc w:val="both"/>
              <w:rPr>
                <w:sz w:val="20"/>
                <w:szCs w:val="20"/>
              </w:rPr>
            </w:pPr>
            <w:r w:rsidRPr="00B40625">
              <w:rPr>
                <w:b/>
                <w:sz w:val="20"/>
                <w:szCs w:val="20"/>
              </w:rPr>
              <w:t>ROPA 4</w:t>
            </w:r>
            <w:r>
              <w:rPr>
                <w:sz w:val="20"/>
                <w:szCs w:val="20"/>
              </w:rPr>
              <w:t xml:space="preserve"> - </w:t>
            </w:r>
            <w:r w:rsidRPr="00B40625">
              <w:rPr>
                <w:sz w:val="20"/>
                <w:szCs w:val="20"/>
              </w:rPr>
              <w:t>Vyzvanie na predloženie NP NITT SK II zatiaľ nebolo vyhlásené, a teda nebola predložená ani ŽoNFP</w:t>
            </w:r>
          </w:p>
        </w:tc>
        <w:tc>
          <w:tcPr>
            <w:tcW w:w="1701" w:type="dxa"/>
            <w:vMerge/>
            <w:shd w:val="clear" w:color="auto" w:fill="auto"/>
          </w:tcPr>
          <w:p w14:paraId="00FCAA52" w14:textId="77777777" w:rsidR="00D73E5E" w:rsidRPr="003C5CD9" w:rsidRDefault="00D73E5E" w:rsidP="00664BF2">
            <w:pPr>
              <w:jc w:val="both"/>
              <w:rPr>
                <w:rFonts w:ascii="Calibri" w:hAnsi="Calibri"/>
                <w:sz w:val="20"/>
                <w:szCs w:val="20"/>
              </w:rPr>
            </w:pPr>
          </w:p>
        </w:tc>
      </w:tr>
      <w:tr w:rsidR="00D73E5E" w:rsidRPr="003C5CD9" w14:paraId="00FCAA5D" w14:textId="77777777" w:rsidTr="003C5CD9">
        <w:trPr>
          <w:trHeight w:val="443"/>
        </w:trPr>
        <w:tc>
          <w:tcPr>
            <w:tcW w:w="3227" w:type="dxa"/>
            <w:gridSpan w:val="2"/>
            <w:vMerge w:val="restart"/>
            <w:shd w:val="clear" w:color="auto" w:fill="auto"/>
          </w:tcPr>
          <w:p w14:paraId="00FCAA54" w14:textId="77777777" w:rsidR="00D73E5E" w:rsidRPr="00B40625" w:rsidRDefault="00D73E5E" w:rsidP="00A96BE7">
            <w:pPr>
              <w:rPr>
                <w:sz w:val="20"/>
                <w:szCs w:val="20"/>
              </w:rPr>
            </w:pPr>
            <w:r w:rsidRPr="00B40625">
              <w:rPr>
                <w:b/>
                <w:sz w:val="20"/>
                <w:szCs w:val="20"/>
              </w:rPr>
              <w:t>ZIS 5</w:t>
            </w:r>
            <w:r>
              <w:rPr>
                <w:sz w:val="20"/>
                <w:szCs w:val="20"/>
              </w:rPr>
              <w:t xml:space="preserve"> - </w:t>
            </w:r>
            <w:r w:rsidRPr="00B40625">
              <w:rPr>
                <w:sz w:val="20"/>
                <w:szCs w:val="20"/>
              </w:rPr>
              <w:t>Boli vytvorené prvky národného ekosystému TT:</w:t>
            </w:r>
          </w:p>
          <w:p w14:paraId="00FCAA55" w14:textId="77777777" w:rsidR="00D73E5E" w:rsidRPr="00B40625" w:rsidRDefault="00D73E5E" w:rsidP="001E6FD5">
            <w:pPr>
              <w:pStyle w:val="Odsekzoznamu"/>
              <w:numPr>
                <w:ilvl w:val="0"/>
                <w:numId w:val="1"/>
              </w:numPr>
              <w:spacing w:after="0" w:line="240" w:lineRule="auto"/>
              <w:rPr>
                <w:rFonts w:ascii="Times New Roman" w:hAnsi="Times New Roman"/>
                <w:sz w:val="20"/>
                <w:szCs w:val="20"/>
              </w:rPr>
            </w:pPr>
            <w:r w:rsidRPr="00B40625">
              <w:rPr>
                <w:rFonts w:ascii="Times New Roman" w:hAnsi="Times New Roman"/>
                <w:sz w:val="20"/>
                <w:szCs w:val="20"/>
              </w:rPr>
              <w:t>Národné centrum transferu technológií SR</w:t>
            </w:r>
          </w:p>
          <w:p w14:paraId="00FCAA56" w14:textId="77777777" w:rsidR="00D73E5E" w:rsidRPr="00B40625" w:rsidRDefault="00D73E5E" w:rsidP="001E6FD5">
            <w:pPr>
              <w:pStyle w:val="Odsekzoznamu"/>
              <w:numPr>
                <w:ilvl w:val="0"/>
                <w:numId w:val="1"/>
              </w:numPr>
              <w:spacing w:after="0" w:line="240" w:lineRule="auto"/>
              <w:rPr>
                <w:rFonts w:ascii="Times New Roman" w:hAnsi="Times New Roman"/>
                <w:sz w:val="20"/>
                <w:szCs w:val="20"/>
              </w:rPr>
            </w:pPr>
            <w:r w:rsidRPr="00B40625">
              <w:rPr>
                <w:rFonts w:ascii="Times New Roman" w:hAnsi="Times New Roman"/>
                <w:sz w:val="20"/>
                <w:szCs w:val="20"/>
              </w:rPr>
              <w:t>funkčný národný portál pre TT (</w:t>
            </w:r>
            <w:hyperlink r:id="rId12" w:history="1">
              <w:r w:rsidRPr="00B40625">
                <w:rPr>
                  <w:rStyle w:val="Hypertextovprepojenie"/>
                  <w:sz w:val="20"/>
                  <w:szCs w:val="20"/>
                </w:rPr>
                <w:t>http://nptt.cvtisr.sk/</w:t>
              </w:r>
            </w:hyperlink>
            <w:r w:rsidRPr="00B40625">
              <w:rPr>
                <w:rFonts w:ascii="Times New Roman" w:hAnsi="Times New Roman"/>
                <w:sz w:val="20"/>
                <w:szCs w:val="20"/>
              </w:rPr>
              <w:t>)</w:t>
            </w:r>
          </w:p>
          <w:p w14:paraId="00FCAA57" w14:textId="77777777" w:rsidR="00D73E5E" w:rsidRPr="00B40625" w:rsidRDefault="00D73E5E" w:rsidP="001E6FD5">
            <w:pPr>
              <w:pStyle w:val="Odsekzoznamu"/>
              <w:numPr>
                <w:ilvl w:val="0"/>
                <w:numId w:val="1"/>
              </w:numPr>
              <w:spacing w:after="0" w:line="240" w:lineRule="auto"/>
              <w:rPr>
                <w:rFonts w:ascii="Times New Roman" w:hAnsi="Times New Roman"/>
                <w:sz w:val="20"/>
                <w:szCs w:val="20"/>
              </w:rPr>
            </w:pPr>
            <w:r w:rsidRPr="00B40625">
              <w:rPr>
                <w:rFonts w:ascii="Times New Roman" w:hAnsi="Times New Roman"/>
                <w:sz w:val="20"/>
                <w:szCs w:val="20"/>
              </w:rPr>
              <w:t>miestne centrá TT</w:t>
            </w:r>
          </w:p>
          <w:p w14:paraId="00FCAA58" w14:textId="77777777" w:rsidR="00D73E5E" w:rsidRPr="0072148C" w:rsidRDefault="00D73E5E" w:rsidP="00A96BE7">
            <w:pPr>
              <w:jc w:val="both"/>
              <w:rPr>
                <w:sz w:val="20"/>
                <w:szCs w:val="20"/>
              </w:rPr>
            </w:pPr>
            <w:r w:rsidRPr="00B40625">
              <w:rPr>
                <w:sz w:val="20"/>
                <w:szCs w:val="20"/>
              </w:rPr>
              <w:t>množstvo spracovaných výstupov</w:t>
            </w:r>
            <w:r w:rsidRPr="00A52F47">
              <w:rPr>
                <w:rFonts w:ascii="Century Gothic" w:hAnsi="Century Gothic"/>
                <w:sz w:val="18"/>
                <w:szCs w:val="18"/>
              </w:rPr>
              <w:t xml:space="preserve">   </w:t>
            </w:r>
          </w:p>
        </w:tc>
        <w:tc>
          <w:tcPr>
            <w:tcW w:w="3402" w:type="dxa"/>
            <w:gridSpan w:val="4"/>
            <w:shd w:val="clear" w:color="auto" w:fill="auto"/>
          </w:tcPr>
          <w:p w14:paraId="00FCAA59" w14:textId="77777777" w:rsidR="00D73E5E" w:rsidRPr="0072148C" w:rsidRDefault="00D73E5E" w:rsidP="00A96BE7">
            <w:pPr>
              <w:jc w:val="both"/>
              <w:rPr>
                <w:sz w:val="20"/>
                <w:szCs w:val="20"/>
              </w:rPr>
            </w:pPr>
            <w:r w:rsidRPr="00B40625">
              <w:rPr>
                <w:b/>
                <w:sz w:val="20"/>
                <w:szCs w:val="20"/>
              </w:rPr>
              <w:t>ODP 5</w:t>
            </w:r>
            <w:r>
              <w:rPr>
                <w:sz w:val="20"/>
                <w:szCs w:val="20"/>
              </w:rPr>
              <w:t xml:space="preserve"> - </w:t>
            </w:r>
            <w:r w:rsidRPr="00B40625">
              <w:rPr>
                <w:sz w:val="20"/>
                <w:szCs w:val="20"/>
              </w:rPr>
              <w:t>Vytvoriť a prevádzkovať otvorenú webovú databázu ponúk a dopytov</w:t>
            </w:r>
          </w:p>
        </w:tc>
        <w:tc>
          <w:tcPr>
            <w:tcW w:w="2977" w:type="dxa"/>
            <w:gridSpan w:val="2"/>
            <w:shd w:val="clear" w:color="auto" w:fill="auto"/>
          </w:tcPr>
          <w:p w14:paraId="00FCAA5A" w14:textId="77777777" w:rsidR="00D73E5E" w:rsidRPr="0072148C" w:rsidRDefault="00D73E5E" w:rsidP="00A96BE7">
            <w:pPr>
              <w:jc w:val="both"/>
              <w:rPr>
                <w:sz w:val="20"/>
                <w:szCs w:val="20"/>
              </w:rPr>
            </w:pPr>
            <w:r w:rsidRPr="00B40625">
              <w:rPr>
                <w:b/>
                <w:sz w:val="20"/>
                <w:szCs w:val="20"/>
              </w:rPr>
              <w:t>POPA 5</w:t>
            </w:r>
            <w:r>
              <w:rPr>
                <w:sz w:val="20"/>
                <w:szCs w:val="20"/>
              </w:rPr>
              <w:t xml:space="preserve"> - </w:t>
            </w:r>
            <w:r w:rsidRPr="00B40625">
              <w:rPr>
                <w:sz w:val="20"/>
                <w:szCs w:val="20"/>
              </w:rPr>
              <w:t>Bude zapracované do ŽoNFP na NP NITT SK II žiadateľom CVTI SR</w:t>
            </w:r>
          </w:p>
        </w:tc>
        <w:tc>
          <w:tcPr>
            <w:tcW w:w="2976" w:type="dxa"/>
            <w:gridSpan w:val="2"/>
            <w:shd w:val="clear" w:color="auto" w:fill="auto"/>
          </w:tcPr>
          <w:p w14:paraId="00FCAA5B" w14:textId="77777777" w:rsidR="00D73E5E" w:rsidRPr="0072148C" w:rsidRDefault="00D73E5E" w:rsidP="00A96BE7">
            <w:pPr>
              <w:jc w:val="both"/>
              <w:rPr>
                <w:sz w:val="20"/>
                <w:szCs w:val="20"/>
              </w:rPr>
            </w:pPr>
            <w:r w:rsidRPr="00B40625">
              <w:rPr>
                <w:b/>
                <w:sz w:val="20"/>
                <w:szCs w:val="20"/>
              </w:rPr>
              <w:t>ROPA 5</w:t>
            </w:r>
            <w:r>
              <w:rPr>
                <w:sz w:val="20"/>
                <w:szCs w:val="20"/>
              </w:rPr>
              <w:t xml:space="preserve"> - </w:t>
            </w:r>
            <w:r w:rsidRPr="00B40625">
              <w:rPr>
                <w:sz w:val="20"/>
                <w:szCs w:val="20"/>
              </w:rPr>
              <w:t>Vyzvanie na predloženie NP NITT SK II zatiaľ nebolo vyhlásené, a teda nebola predložená ani ŽoNFP</w:t>
            </w:r>
          </w:p>
        </w:tc>
        <w:tc>
          <w:tcPr>
            <w:tcW w:w="1701" w:type="dxa"/>
            <w:vMerge/>
            <w:shd w:val="clear" w:color="auto" w:fill="auto"/>
          </w:tcPr>
          <w:p w14:paraId="00FCAA5C" w14:textId="77777777" w:rsidR="00D73E5E" w:rsidRPr="003C5CD9" w:rsidRDefault="00D73E5E" w:rsidP="00664BF2">
            <w:pPr>
              <w:jc w:val="both"/>
              <w:rPr>
                <w:rFonts w:ascii="Calibri" w:hAnsi="Calibri"/>
                <w:sz w:val="20"/>
                <w:szCs w:val="20"/>
              </w:rPr>
            </w:pPr>
          </w:p>
        </w:tc>
      </w:tr>
      <w:tr w:rsidR="00D73E5E" w:rsidRPr="003C5CD9" w14:paraId="00FCAA63" w14:textId="77777777" w:rsidTr="003C5CD9">
        <w:trPr>
          <w:trHeight w:val="443"/>
        </w:trPr>
        <w:tc>
          <w:tcPr>
            <w:tcW w:w="3227" w:type="dxa"/>
            <w:gridSpan w:val="2"/>
            <w:vMerge/>
            <w:shd w:val="clear" w:color="auto" w:fill="auto"/>
          </w:tcPr>
          <w:p w14:paraId="00FCAA5E" w14:textId="77777777" w:rsidR="00D73E5E" w:rsidRDefault="00D73E5E" w:rsidP="00A96BE7">
            <w:pPr>
              <w:rPr>
                <w:sz w:val="20"/>
                <w:szCs w:val="20"/>
              </w:rPr>
            </w:pPr>
          </w:p>
        </w:tc>
        <w:tc>
          <w:tcPr>
            <w:tcW w:w="3402" w:type="dxa"/>
            <w:gridSpan w:val="4"/>
            <w:shd w:val="clear" w:color="auto" w:fill="auto"/>
          </w:tcPr>
          <w:p w14:paraId="00FCAA5F" w14:textId="77777777" w:rsidR="00D73E5E" w:rsidRPr="0072148C" w:rsidRDefault="00D73E5E" w:rsidP="00A96BE7">
            <w:pPr>
              <w:jc w:val="both"/>
              <w:rPr>
                <w:sz w:val="20"/>
                <w:szCs w:val="20"/>
              </w:rPr>
            </w:pPr>
            <w:r w:rsidRPr="00B40625">
              <w:rPr>
                <w:b/>
                <w:sz w:val="20"/>
                <w:szCs w:val="20"/>
              </w:rPr>
              <w:t xml:space="preserve">ODP </w:t>
            </w:r>
            <w:r>
              <w:rPr>
                <w:b/>
                <w:sz w:val="20"/>
                <w:szCs w:val="20"/>
              </w:rPr>
              <w:t>6</w:t>
            </w:r>
            <w:r>
              <w:rPr>
                <w:sz w:val="20"/>
                <w:szCs w:val="20"/>
              </w:rPr>
              <w:t xml:space="preserve"> - </w:t>
            </w:r>
            <w:r w:rsidRPr="00B40625">
              <w:rPr>
                <w:sz w:val="20"/>
                <w:szCs w:val="20"/>
              </w:rPr>
              <w:t>Kombinovať centralizované funkcie národnej platformy pre TT so službami lokálnych centier TT</w:t>
            </w:r>
          </w:p>
        </w:tc>
        <w:tc>
          <w:tcPr>
            <w:tcW w:w="2977" w:type="dxa"/>
            <w:gridSpan w:val="2"/>
            <w:shd w:val="clear" w:color="auto" w:fill="auto"/>
          </w:tcPr>
          <w:p w14:paraId="00FCAA60" w14:textId="77777777" w:rsidR="00D73E5E" w:rsidRPr="0072148C" w:rsidRDefault="00D73E5E" w:rsidP="00A96BE7">
            <w:pPr>
              <w:jc w:val="both"/>
              <w:rPr>
                <w:sz w:val="20"/>
                <w:szCs w:val="20"/>
              </w:rPr>
            </w:pPr>
            <w:r w:rsidRPr="00B40625">
              <w:rPr>
                <w:b/>
                <w:sz w:val="20"/>
                <w:szCs w:val="20"/>
              </w:rPr>
              <w:t xml:space="preserve">POPA </w:t>
            </w:r>
            <w:r>
              <w:rPr>
                <w:b/>
                <w:sz w:val="20"/>
                <w:szCs w:val="20"/>
              </w:rPr>
              <w:t>6</w:t>
            </w:r>
            <w:r>
              <w:rPr>
                <w:sz w:val="20"/>
                <w:szCs w:val="20"/>
              </w:rPr>
              <w:t xml:space="preserve"> - </w:t>
            </w:r>
            <w:r w:rsidRPr="00B40625">
              <w:rPr>
                <w:sz w:val="20"/>
                <w:szCs w:val="20"/>
              </w:rPr>
              <w:t>Bude zapracované do ŽoNFP na NP NITT SK II žiadateľom CVTI SR</w:t>
            </w:r>
          </w:p>
        </w:tc>
        <w:tc>
          <w:tcPr>
            <w:tcW w:w="2976" w:type="dxa"/>
            <w:gridSpan w:val="2"/>
            <w:shd w:val="clear" w:color="auto" w:fill="auto"/>
          </w:tcPr>
          <w:p w14:paraId="00FCAA61" w14:textId="77777777" w:rsidR="00D73E5E" w:rsidRPr="0072148C" w:rsidRDefault="00D73E5E" w:rsidP="00A96BE7">
            <w:pPr>
              <w:jc w:val="both"/>
              <w:rPr>
                <w:sz w:val="20"/>
                <w:szCs w:val="20"/>
              </w:rPr>
            </w:pPr>
            <w:r w:rsidRPr="00B40625">
              <w:rPr>
                <w:b/>
                <w:sz w:val="20"/>
                <w:szCs w:val="20"/>
              </w:rPr>
              <w:t xml:space="preserve">ROPA </w:t>
            </w:r>
            <w:r>
              <w:rPr>
                <w:b/>
                <w:sz w:val="20"/>
                <w:szCs w:val="20"/>
              </w:rPr>
              <w:t>6</w:t>
            </w:r>
            <w:r>
              <w:rPr>
                <w:sz w:val="20"/>
                <w:szCs w:val="20"/>
              </w:rPr>
              <w:t xml:space="preserve"> - </w:t>
            </w:r>
            <w:r w:rsidRPr="00B40625">
              <w:rPr>
                <w:sz w:val="20"/>
                <w:szCs w:val="20"/>
              </w:rPr>
              <w:t>Vyzvanie na predloženie NP NITT SK II zatiaľ nebolo vyhlásené, a teda nebola predložená ani ŽoNFP</w:t>
            </w:r>
          </w:p>
        </w:tc>
        <w:tc>
          <w:tcPr>
            <w:tcW w:w="1701" w:type="dxa"/>
            <w:vMerge/>
            <w:shd w:val="clear" w:color="auto" w:fill="auto"/>
          </w:tcPr>
          <w:p w14:paraId="00FCAA62" w14:textId="77777777" w:rsidR="00D73E5E" w:rsidRPr="003C5CD9" w:rsidRDefault="00D73E5E" w:rsidP="00664BF2">
            <w:pPr>
              <w:jc w:val="both"/>
              <w:rPr>
                <w:rFonts w:ascii="Calibri" w:hAnsi="Calibri"/>
                <w:sz w:val="20"/>
                <w:szCs w:val="20"/>
              </w:rPr>
            </w:pPr>
          </w:p>
        </w:tc>
      </w:tr>
      <w:tr w:rsidR="00D73E5E" w:rsidRPr="003C5CD9" w14:paraId="00FCAA69" w14:textId="77777777" w:rsidTr="003C5CD9">
        <w:trPr>
          <w:trHeight w:val="443"/>
        </w:trPr>
        <w:tc>
          <w:tcPr>
            <w:tcW w:w="3227" w:type="dxa"/>
            <w:gridSpan w:val="2"/>
            <w:vMerge/>
            <w:shd w:val="clear" w:color="auto" w:fill="auto"/>
          </w:tcPr>
          <w:p w14:paraId="00FCAA64" w14:textId="77777777" w:rsidR="00D73E5E" w:rsidRDefault="00D73E5E" w:rsidP="00A96BE7">
            <w:pPr>
              <w:rPr>
                <w:sz w:val="20"/>
                <w:szCs w:val="20"/>
              </w:rPr>
            </w:pPr>
          </w:p>
        </w:tc>
        <w:tc>
          <w:tcPr>
            <w:tcW w:w="3402" w:type="dxa"/>
            <w:gridSpan w:val="4"/>
            <w:shd w:val="clear" w:color="auto" w:fill="auto"/>
          </w:tcPr>
          <w:p w14:paraId="00FCAA65" w14:textId="77777777" w:rsidR="00D73E5E" w:rsidRPr="0072148C" w:rsidRDefault="00D73E5E" w:rsidP="00A96BE7">
            <w:pPr>
              <w:jc w:val="both"/>
              <w:rPr>
                <w:sz w:val="20"/>
                <w:szCs w:val="20"/>
              </w:rPr>
            </w:pPr>
            <w:r w:rsidRPr="00B40625">
              <w:rPr>
                <w:b/>
                <w:sz w:val="20"/>
                <w:szCs w:val="20"/>
              </w:rPr>
              <w:t xml:space="preserve">ODP </w:t>
            </w:r>
            <w:r>
              <w:rPr>
                <w:b/>
                <w:sz w:val="20"/>
                <w:szCs w:val="20"/>
              </w:rPr>
              <w:t>7</w:t>
            </w:r>
            <w:r>
              <w:rPr>
                <w:sz w:val="20"/>
                <w:szCs w:val="20"/>
              </w:rPr>
              <w:t xml:space="preserve"> - </w:t>
            </w:r>
            <w:r w:rsidRPr="00B40625">
              <w:rPr>
                <w:sz w:val="20"/>
                <w:szCs w:val="20"/>
              </w:rPr>
              <w:t>Zabezpečiť udržateľnosť systému podpory TT kombináciou viacerých zdrojov interného financovania</w:t>
            </w:r>
          </w:p>
        </w:tc>
        <w:tc>
          <w:tcPr>
            <w:tcW w:w="2977" w:type="dxa"/>
            <w:gridSpan w:val="2"/>
            <w:shd w:val="clear" w:color="auto" w:fill="auto"/>
          </w:tcPr>
          <w:p w14:paraId="00FCAA66" w14:textId="77777777" w:rsidR="00D73E5E" w:rsidRPr="0072148C" w:rsidRDefault="00D73E5E" w:rsidP="00A96BE7">
            <w:pPr>
              <w:jc w:val="both"/>
              <w:rPr>
                <w:sz w:val="20"/>
                <w:szCs w:val="20"/>
              </w:rPr>
            </w:pPr>
            <w:r w:rsidRPr="00B40625">
              <w:rPr>
                <w:b/>
                <w:sz w:val="20"/>
                <w:szCs w:val="20"/>
              </w:rPr>
              <w:t xml:space="preserve">POPA </w:t>
            </w:r>
            <w:r>
              <w:rPr>
                <w:b/>
                <w:sz w:val="20"/>
                <w:szCs w:val="20"/>
              </w:rPr>
              <w:t>7</w:t>
            </w:r>
            <w:r>
              <w:rPr>
                <w:sz w:val="20"/>
                <w:szCs w:val="20"/>
              </w:rPr>
              <w:t xml:space="preserve"> - </w:t>
            </w:r>
            <w:r w:rsidRPr="00B40625">
              <w:rPr>
                <w:sz w:val="20"/>
                <w:szCs w:val="20"/>
              </w:rPr>
              <w:t>Bude zapracované do ŽoNFP na NP NITT SK II žiadateľom CVTI SR</w:t>
            </w:r>
            <w:r>
              <w:rPr>
                <w:sz w:val="20"/>
                <w:szCs w:val="20"/>
              </w:rPr>
              <w:t xml:space="preserve"> </w:t>
            </w:r>
          </w:p>
        </w:tc>
        <w:tc>
          <w:tcPr>
            <w:tcW w:w="2976" w:type="dxa"/>
            <w:gridSpan w:val="2"/>
            <w:shd w:val="clear" w:color="auto" w:fill="auto"/>
          </w:tcPr>
          <w:p w14:paraId="00FCAA67" w14:textId="77777777" w:rsidR="00D73E5E" w:rsidRPr="0072148C" w:rsidRDefault="00D73E5E" w:rsidP="00A96BE7">
            <w:pPr>
              <w:jc w:val="both"/>
              <w:rPr>
                <w:sz w:val="20"/>
                <w:szCs w:val="20"/>
              </w:rPr>
            </w:pPr>
            <w:r w:rsidRPr="00B40625">
              <w:rPr>
                <w:b/>
                <w:sz w:val="20"/>
                <w:szCs w:val="20"/>
              </w:rPr>
              <w:t xml:space="preserve">ROPA </w:t>
            </w:r>
            <w:r>
              <w:rPr>
                <w:b/>
                <w:sz w:val="20"/>
                <w:szCs w:val="20"/>
              </w:rPr>
              <w:t>7</w:t>
            </w:r>
            <w:r>
              <w:rPr>
                <w:sz w:val="20"/>
                <w:szCs w:val="20"/>
              </w:rPr>
              <w:t xml:space="preserve"> - </w:t>
            </w:r>
            <w:r w:rsidRPr="00B40625">
              <w:rPr>
                <w:sz w:val="20"/>
                <w:szCs w:val="20"/>
              </w:rPr>
              <w:t>Vyzvanie na predloženie NP NITT SK II zatiaľ nebolo vyhlásené, a teda nebola predložená ani ŽoNFP</w:t>
            </w:r>
          </w:p>
        </w:tc>
        <w:tc>
          <w:tcPr>
            <w:tcW w:w="1701" w:type="dxa"/>
            <w:vMerge/>
            <w:shd w:val="clear" w:color="auto" w:fill="auto"/>
          </w:tcPr>
          <w:p w14:paraId="00FCAA68" w14:textId="77777777" w:rsidR="00D73E5E" w:rsidRPr="003C5CD9" w:rsidRDefault="00D73E5E" w:rsidP="00664BF2">
            <w:pPr>
              <w:jc w:val="both"/>
              <w:rPr>
                <w:rFonts w:ascii="Calibri" w:hAnsi="Calibri"/>
                <w:sz w:val="20"/>
                <w:szCs w:val="20"/>
              </w:rPr>
            </w:pPr>
          </w:p>
        </w:tc>
      </w:tr>
      <w:tr w:rsidR="00D73E5E" w:rsidRPr="003C5CD9" w14:paraId="00FCAA6F" w14:textId="77777777" w:rsidTr="00EE72CB">
        <w:trPr>
          <w:trHeight w:val="443"/>
        </w:trPr>
        <w:tc>
          <w:tcPr>
            <w:tcW w:w="3227" w:type="dxa"/>
            <w:gridSpan w:val="2"/>
            <w:vMerge/>
            <w:tcBorders>
              <w:bottom w:val="single" w:sz="4" w:space="0" w:color="000000"/>
            </w:tcBorders>
            <w:shd w:val="clear" w:color="auto" w:fill="auto"/>
          </w:tcPr>
          <w:p w14:paraId="00FCAA6A" w14:textId="77777777" w:rsidR="00D73E5E" w:rsidRDefault="00D73E5E" w:rsidP="00A96BE7">
            <w:pPr>
              <w:rPr>
                <w:sz w:val="20"/>
                <w:szCs w:val="20"/>
              </w:rPr>
            </w:pPr>
          </w:p>
        </w:tc>
        <w:tc>
          <w:tcPr>
            <w:tcW w:w="3402" w:type="dxa"/>
            <w:gridSpan w:val="4"/>
            <w:tcBorders>
              <w:bottom w:val="single" w:sz="4" w:space="0" w:color="000000"/>
            </w:tcBorders>
            <w:shd w:val="clear" w:color="auto" w:fill="auto"/>
          </w:tcPr>
          <w:p w14:paraId="00FCAA6B" w14:textId="77777777" w:rsidR="00D73E5E" w:rsidRPr="0072148C" w:rsidRDefault="00D73E5E" w:rsidP="00A96BE7">
            <w:pPr>
              <w:jc w:val="both"/>
              <w:rPr>
                <w:sz w:val="20"/>
                <w:szCs w:val="20"/>
              </w:rPr>
            </w:pPr>
            <w:r w:rsidRPr="00B40625">
              <w:rPr>
                <w:b/>
                <w:sz w:val="20"/>
                <w:szCs w:val="20"/>
              </w:rPr>
              <w:t xml:space="preserve">ODP </w:t>
            </w:r>
            <w:r>
              <w:rPr>
                <w:b/>
                <w:sz w:val="20"/>
                <w:szCs w:val="20"/>
              </w:rPr>
              <w:t>8</w:t>
            </w:r>
            <w:r>
              <w:rPr>
                <w:sz w:val="20"/>
                <w:szCs w:val="20"/>
              </w:rPr>
              <w:t xml:space="preserve"> - </w:t>
            </w:r>
            <w:r w:rsidRPr="00B40625">
              <w:rPr>
                <w:sz w:val="20"/>
                <w:szCs w:val="20"/>
              </w:rPr>
              <w:t>Vytvoriť a udržať integrovaný ekosystém TT</w:t>
            </w:r>
          </w:p>
        </w:tc>
        <w:tc>
          <w:tcPr>
            <w:tcW w:w="2977" w:type="dxa"/>
            <w:gridSpan w:val="2"/>
            <w:tcBorders>
              <w:bottom w:val="single" w:sz="4" w:space="0" w:color="000000"/>
            </w:tcBorders>
            <w:shd w:val="clear" w:color="auto" w:fill="auto"/>
          </w:tcPr>
          <w:p w14:paraId="00FCAA6C" w14:textId="77777777" w:rsidR="00D73E5E" w:rsidRPr="0072148C" w:rsidRDefault="00D73E5E" w:rsidP="00A96BE7">
            <w:pPr>
              <w:jc w:val="both"/>
              <w:rPr>
                <w:sz w:val="20"/>
                <w:szCs w:val="20"/>
              </w:rPr>
            </w:pPr>
            <w:r w:rsidRPr="00B40625">
              <w:rPr>
                <w:b/>
                <w:sz w:val="20"/>
                <w:szCs w:val="20"/>
              </w:rPr>
              <w:t xml:space="preserve">POPA </w:t>
            </w:r>
            <w:r>
              <w:rPr>
                <w:b/>
                <w:sz w:val="20"/>
                <w:szCs w:val="20"/>
              </w:rPr>
              <w:t>8</w:t>
            </w:r>
            <w:r>
              <w:rPr>
                <w:sz w:val="20"/>
                <w:szCs w:val="20"/>
              </w:rPr>
              <w:t xml:space="preserve"> - </w:t>
            </w:r>
            <w:r w:rsidRPr="00B40625">
              <w:rPr>
                <w:sz w:val="20"/>
                <w:szCs w:val="20"/>
              </w:rPr>
              <w:t>Bude zapracované do ŽoNFP na NP NITT SK II žiadateľom CVTI SR</w:t>
            </w:r>
          </w:p>
        </w:tc>
        <w:tc>
          <w:tcPr>
            <w:tcW w:w="2976" w:type="dxa"/>
            <w:gridSpan w:val="2"/>
            <w:tcBorders>
              <w:bottom w:val="single" w:sz="4" w:space="0" w:color="000000"/>
            </w:tcBorders>
            <w:shd w:val="clear" w:color="auto" w:fill="auto"/>
          </w:tcPr>
          <w:p w14:paraId="00FCAA6D" w14:textId="77777777" w:rsidR="00D73E5E" w:rsidRPr="0072148C" w:rsidRDefault="00D73E5E" w:rsidP="00A96BE7">
            <w:pPr>
              <w:jc w:val="both"/>
              <w:rPr>
                <w:sz w:val="20"/>
                <w:szCs w:val="20"/>
              </w:rPr>
            </w:pPr>
            <w:r w:rsidRPr="00B40625">
              <w:rPr>
                <w:b/>
                <w:sz w:val="20"/>
                <w:szCs w:val="20"/>
              </w:rPr>
              <w:t xml:space="preserve">ROPA </w:t>
            </w:r>
            <w:r>
              <w:rPr>
                <w:b/>
                <w:sz w:val="20"/>
                <w:szCs w:val="20"/>
              </w:rPr>
              <w:t>8</w:t>
            </w:r>
            <w:r>
              <w:rPr>
                <w:sz w:val="20"/>
                <w:szCs w:val="20"/>
              </w:rPr>
              <w:t xml:space="preserve"> - </w:t>
            </w:r>
            <w:r w:rsidRPr="00B40625">
              <w:rPr>
                <w:sz w:val="20"/>
                <w:szCs w:val="20"/>
              </w:rPr>
              <w:t>Vyzvanie na predloženie NP NITT SK II zatiaľ nebolo vyhlásené, a teda nebola predložená ani ŽoNFP</w:t>
            </w:r>
          </w:p>
        </w:tc>
        <w:tc>
          <w:tcPr>
            <w:tcW w:w="1701" w:type="dxa"/>
            <w:vMerge/>
            <w:tcBorders>
              <w:bottom w:val="single" w:sz="4" w:space="0" w:color="000000"/>
            </w:tcBorders>
            <w:shd w:val="clear" w:color="auto" w:fill="auto"/>
          </w:tcPr>
          <w:p w14:paraId="00FCAA6E" w14:textId="77777777" w:rsidR="00D73E5E" w:rsidRPr="003C5CD9" w:rsidRDefault="00D73E5E" w:rsidP="00664BF2">
            <w:pPr>
              <w:jc w:val="both"/>
              <w:rPr>
                <w:rFonts w:ascii="Calibri" w:hAnsi="Calibri"/>
                <w:sz w:val="20"/>
                <w:szCs w:val="20"/>
              </w:rPr>
            </w:pPr>
          </w:p>
        </w:tc>
      </w:tr>
      <w:tr w:rsidR="00D73E5E" w:rsidRPr="003C5CD9" w14:paraId="32A1BCCE" w14:textId="77777777" w:rsidTr="00EE72CB">
        <w:trPr>
          <w:trHeight w:val="443"/>
        </w:trPr>
        <w:tc>
          <w:tcPr>
            <w:tcW w:w="14283" w:type="dxa"/>
            <w:gridSpan w:val="11"/>
            <w:tcBorders>
              <w:bottom w:val="single" w:sz="4" w:space="0" w:color="000000"/>
            </w:tcBorders>
            <w:shd w:val="clear" w:color="auto" w:fill="FFFF00"/>
          </w:tcPr>
          <w:p w14:paraId="6D500A22" w14:textId="6FFBCB2C" w:rsidR="00D73E5E" w:rsidRPr="003C5CD9" w:rsidRDefault="00D73E5E" w:rsidP="00EE72CB">
            <w:pPr>
              <w:jc w:val="center"/>
              <w:rPr>
                <w:rFonts w:ascii="Calibri" w:hAnsi="Calibri"/>
                <w:sz w:val="20"/>
                <w:szCs w:val="20"/>
              </w:rPr>
            </w:pPr>
            <w:r>
              <w:rPr>
                <w:b/>
                <w:sz w:val="28"/>
                <w:szCs w:val="28"/>
              </w:rPr>
              <w:t>OP VaI</w:t>
            </w:r>
          </w:p>
        </w:tc>
      </w:tr>
      <w:tr w:rsidR="00D73E5E" w:rsidRPr="003C5CD9" w14:paraId="0DBD33CB" w14:textId="77777777" w:rsidTr="00B344B6">
        <w:trPr>
          <w:trHeight w:val="443"/>
        </w:trPr>
        <w:tc>
          <w:tcPr>
            <w:tcW w:w="3227" w:type="dxa"/>
            <w:gridSpan w:val="2"/>
            <w:tcBorders>
              <w:bottom w:val="single" w:sz="4" w:space="0" w:color="000000"/>
            </w:tcBorders>
            <w:shd w:val="clear" w:color="auto" w:fill="FFC000"/>
            <w:vAlign w:val="center"/>
          </w:tcPr>
          <w:p w14:paraId="0C3D6417" w14:textId="3F4C5177" w:rsidR="00D73E5E" w:rsidRDefault="00D73E5E" w:rsidP="00B344B6">
            <w:pPr>
              <w:jc w:val="center"/>
              <w:rPr>
                <w:sz w:val="20"/>
                <w:szCs w:val="20"/>
              </w:rPr>
            </w:pPr>
            <w:r w:rsidRPr="000613CB">
              <w:rPr>
                <w:b/>
                <w:sz w:val="20"/>
                <w:szCs w:val="20"/>
              </w:rPr>
              <w:t>ID hodnotenia: 0</w:t>
            </w:r>
            <w:r>
              <w:rPr>
                <w:b/>
                <w:sz w:val="20"/>
                <w:szCs w:val="20"/>
              </w:rPr>
              <w:t>2</w:t>
            </w:r>
            <w:r w:rsidRPr="000613CB">
              <w:rPr>
                <w:b/>
                <w:sz w:val="20"/>
                <w:szCs w:val="20"/>
              </w:rPr>
              <w:t>00</w:t>
            </w:r>
            <w:r>
              <w:rPr>
                <w:b/>
                <w:sz w:val="20"/>
                <w:szCs w:val="20"/>
              </w:rPr>
              <w:t>2</w:t>
            </w:r>
          </w:p>
        </w:tc>
        <w:tc>
          <w:tcPr>
            <w:tcW w:w="11056" w:type="dxa"/>
            <w:gridSpan w:val="9"/>
            <w:tcBorders>
              <w:bottom w:val="single" w:sz="4" w:space="0" w:color="000000"/>
            </w:tcBorders>
            <w:shd w:val="clear" w:color="auto" w:fill="FFC000"/>
            <w:vAlign w:val="center"/>
          </w:tcPr>
          <w:p w14:paraId="41204328" w14:textId="663EC45B" w:rsidR="00D73E5E" w:rsidRPr="00EE72CB" w:rsidRDefault="00D73E5E" w:rsidP="00B344B6">
            <w:pPr>
              <w:jc w:val="center"/>
              <w:rPr>
                <w:rFonts w:ascii="Calibri" w:hAnsi="Calibri"/>
                <w:sz w:val="20"/>
                <w:szCs w:val="20"/>
              </w:rPr>
            </w:pPr>
            <w:r w:rsidRPr="000613CB">
              <w:rPr>
                <w:b/>
                <w:sz w:val="20"/>
                <w:szCs w:val="20"/>
              </w:rPr>
              <w:t>Názov hodnotenia:</w:t>
            </w:r>
            <w:r>
              <w:rPr>
                <w:b/>
                <w:sz w:val="20"/>
                <w:szCs w:val="20"/>
              </w:rPr>
              <w:t xml:space="preserve"> </w:t>
            </w:r>
            <w:r w:rsidRPr="00EE72CB">
              <w:rPr>
                <w:sz w:val="20"/>
                <w:szCs w:val="20"/>
              </w:rPr>
              <w:t>Priebežné hodnotenie Operačného programu Výskum a inovácie</w:t>
            </w:r>
          </w:p>
        </w:tc>
      </w:tr>
      <w:tr w:rsidR="00D73E5E" w:rsidRPr="003C5CD9" w14:paraId="2554085B" w14:textId="77777777" w:rsidTr="00EE72CB">
        <w:trPr>
          <w:trHeight w:val="443"/>
        </w:trPr>
        <w:tc>
          <w:tcPr>
            <w:tcW w:w="3227" w:type="dxa"/>
            <w:gridSpan w:val="2"/>
            <w:shd w:val="clear" w:color="auto" w:fill="FFC000"/>
            <w:vAlign w:val="center"/>
          </w:tcPr>
          <w:p w14:paraId="67ED21A3" w14:textId="0126B25B" w:rsidR="00D73E5E" w:rsidRDefault="00D73E5E" w:rsidP="00EE72CB">
            <w:pPr>
              <w:jc w:val="center"/>
              <w:rPr>
                <w:sz w:val="20"/>
                <w:szCs w:val="20"/>
              </w:rPr>
            </w:pPr>
            <w:r w:rsidRPr="000613CB">
              <w:rPr>
                <w:b/>
                <w:sz w:val="20"/>
                <w:szCs w:val="20"/>
              </w:rPr>
              <w:lastRenderedPageBreak/>
              <w:t>Hlavné závery</w:t>
            </w:r>
          </w:p>
        </w:tc>
        <w:tc>
          <w:tcPr>
            <w:tcW w:w="3402" w:type="dxa"/>
            <w:gridSpan w:val="4"/>
            <w:shd w:val="clear" w:color="auto" w:fill="FFC000"/>
            <w:vAlign w:val="center"/>
          </w:tcPr>
          <w:p w14:paraId="0F304A0A" w14:textId="4494ED81" w:rsidR="00D73E5E" w:rsidRPr="00B40625" w:rsidRDefault="00D73E5E" w:rsidP="00EE72CB">
            <w:pPr>
              <w:jc w:val="center"/>
              <w:rPr>
                <w:b/>
                <w:sz w:val="20"/>
                <w:szCs w:val="20"/>
              </w:rPr>
            </w:pPr>
            <w:r w:rsidRPr="000613CB">
              <w:rPr>
                <w:b/>
                <w:sz w:val="20"/>
                <w:szCs w:val="20"/>
              </w:rPr>
              <w:t>Hlavné odporúčania</w:t>
            </w:r>
          </w:p>
        </w:tc>
        <w:tc>
          <w:tcPr>
            <w:tcW w:w="2977" w:type="dxa"/>
            <w:gridSpan w:val="2"/>
            <w:shd w:val="clear" w:color="auto" w:fill="FFC000"/>
            <w:vAlign w:val="center"/>
          </w:tcPr>
          <w:p w14:paraId="4A950A78" w14:textId="20683A4B" w:rsidR="00D73E5E" w:rsidRPr="00B40625" w:rsidRDefault="00D73E5E" w:rsidP="00EE72CB">
            <w:pPr>
              <w:jc w:val="center"/>
              <w:rPr>
                <w:b/>
                <w:sz w:val="20"/>
                <w:szCs w:val="20"/>
              </w:rPr>
            </w:pPr>
            <w:r w:rsidRPr="000613CB">
              <w:rPr>
                <w:b/>
                <w:sz w:val="20"/>
                <w:szCs w:val="20"/>
              </w:rPr>
              <w:t>Prijaté opatrenia</w:t>
            </w:r>
          </w:p>
        </w:tc>
        <w:tc>
          <w:tcPr>
            <w:tcW w:w="2976" w:type="dxa"/>
            <w:gridSpan w:val="2"/>
            <w:shd w:val="clear" w:color="auto" w:fill="FFC000"/>
            <w:vAlign w:val="center"/>
          </w:tcPr>
          <w:p w14:paraId="52BF7735" w14:textId="599118AD" w:rsidR="00D73E5E" w:rsidRPr="00B40625" w:rsidRDefault="00D73E5E" w:rsidP="00EE72CB">
            <w:pPr>
              <w:jc w:val="center"/>
              <w:rPr>
                <w:b/>
                <w:sz w:val="20"/>
                <w:szCs w:val="20"/>
              </w:rPr>
            </w:pPr>
            <w:r w:rsidRPr="000613CB">
              <w:rPr>
                <w:b/>
                <w:sz w:val="20"/>
                <w:szCs w:val="20"/>
              </w:rPr>
              <w:t>Realizované opatrenia</w:t>
            </w:r>
          </w:p>
        </w:tc>
        <w:tc>
          <w:tcPr>
            <w:tcW w:w="1701" w:type="dxa"/>
            <w:shd w:val="clear" w:color="auto" w:fill="FFC000"/>
            <w:vAlign w:val="center"/>
          </w:tcPr>
          <w:p w14:paraId="164D0F63" w14:textId="720F8991" w:rsidR="00D73E5E" w:rsidRPr="003C5CD9" w:rsidRDefault="00D73E5E" w:rsidP="00EE72CB">
            <w:pPr>
              <w:jc w:val="center"/>
              <w:rPr>
                <w:rFonts w:ascii="Calibri" w:hAnsi="Calibri"/>
                <w:sz w:val="20"/>
                <w:szCs w:val="20"/>
              </w:rPr>
            </w:pPr>
            <w:r w:rsidRPr="000613CB">
              <w:rPr>
                <w:b/>
                <w:sz w:val="20"/>
                <w:szCs w:val="20"/>
              </w:rPr>
              <w:t>Stanovisko MV</w:t>
            </w:r>
          </w:p>
        </w:tc>
      </w:tr>
      <w:tr w:rsidR="00D73E5E" w:rsidRPr="003C5CD9" w14:paraId="1AC2E422" w14:textId="77777777" w:rsidTr="00C42EA9">
        <w:trPr>
          <w:trHeight w:val="443"/>
        </w:trPr>
        <w:tc>
          <w:tcPr>
            <w:tcW w:w="3227" w:type="dxa"/>
            <w:gridSpan w:val="2"/>
            <w:shd w:val="clear" w:color="auto" w:fill="auto"/>
          </w:tcPr>
          <w:p w14:paraId="07AA6201" w14:textId="3234A407" w:rsidR="00D73E5E" w:rsidRDefault="00D73E5E" w:rsidP="00B344B6">
            <w:pPr>
              <w:jc w:val="both"/>
              <w:rPr>
                <w:b/>
                <w:sz w:val="20"/>
                <w:szCs w:val="20"/>
              </w:rPr>
            </w:pPr>
            <w:r w:rsidRPr="00B40625">
              <w:rPr>
                <w:b/>
                <w:sz w:val="20"/>
                <w:szCs w:val="20"/>
              </w:rPr>
              <w:t xml:space="preserve">ZIS </w:t>
            </w:r>
            <w:r>
              <w:rPr>
                <w:b/>
                <w:sz w:val="20"/>
                <w:szCs w:val="20"/>
              </w:rPr>
              <w:t>1</w:t>
            </w:r>
          </w:p>
          <w:p w14:paraId="32BAD7D7" w14:textId="2E7E82D3" w:rsidR="00D73E5E" w:rsidRDefault="00D73E5E" w:rsidP="00B344B6">
            <w:pPr>
              <w:jc w:val="both"/>
              <w:rPr>
                <w:sz w:val="20"/>
                <w:szCs w:val="20"/>
              </w:rPr>
            </w:pPr>
            <w:r w:rsidRPr="00B344B6">
              <w:rPr>
                <w:sz w:val="20"/>
                <w:szCs w:val="20"/>
              </w:rPr>
              <w:t>Celková nepripravenosť systému implementácie EŠIF po schválení OP</w:t>
            </w:r>
          </w:p>
        </w:tc>
        <w:tc>
          <w:tcPr>
            <w:tcW w:w="3402" w:type="dxa"/>
            <w:gridSpan w:val="4"/>
            <w:shd w:val="clear" w:color="auto" w:fill="auto"/>
          </w:tcPr>
          <w:p w14:paraId="495927CA" w14:textId="607231E8" w:rsidR="00D73E5E" w:rsidRPr="00C42EA9" w:rsidRDefault="00D73E5E" w:rsidP="00C42EA9">
            <w:pPr>
              <w:jc w:val="both"/>
              <w:rPr>
                <w:b/>
                <w:sz w:val="20"/>
                <w:szCs w:val="20"/>
              </w:rPr>
            </w:pPr>
            <w:r w:rsidRPr="00C42EA9">
              <w:rPr>
                <w:b/>
                <w:sz w:val="20"/>
                <w:szCs w:val="20"/>
              </w:rPr>
              <w:t xml:space="preserve">ODP </w:t>
            </w:r>
            <w:r>
              <w:rPr>
                <w:b/>
                <w:sz w:val="20"/>
                <w:szCs w:val="20"/>
              </w:rPr>
              <w:t>1</w:t>
            </w:r>
          </w:p>
          <w:p w14:paraId="44F72873" w14:textId="18273B83" w:rsidR="00D73E5E" w:rsidRPr="00C42EA9" w:rsidRDefault="00D73E5E" w:rsidP="00B344B6">
            <w:pPr>
              <w:jc w:val="both"/>
              <w:rPr>
                <w:sz w:val="20"/>
                <w:szCs w:val="20"/>
              </w:rPr>
            </w:pPr>
            <w:r w:rsidRPr="00B344B6">
              <w:rPr>
                <w:sz w:val="20"/>
                <w:szCs w:val="20"/>
              </w:rPr>
              <w:t>V procese programovania nového programového obdobia nepredkladať EK operačný program na schválenie skôr, ako bude SR pripravená implementovať fondy EŠIF po procesnej aj technickej stránke</w:t>
            </w:r>
          </w:p>
        </w:tc>
        <w:tc>
          <w:tcPr>
            <w:tcW w:w="2977" w:type="dxa"/>
            <w:gridSpan w:val="2"/>
            <w:shd w:val="clear" w:color="auto" w:fill="auto"/>
          </w:tcPr>
          <w:p w14:paraId="250E876B" w14:textId="46319439" w:rsidR="00D73E5E" w:rsidRPr="00C42EA9" w:rsidRDefault="00D73E5E" w:rsidP="00C42EA9">
            <w:pPr>
              <w:jc w:val="both"/>
              <w:rPr>
                <w:b/>
                <w:sz w:val="20"/>
                <w:szCs w:val="20"/>
              </w:rPr>
            </w:pPr>
            <w:r w:rsidRPr="00C42EA9">
              <w:rPr>
                <w:b/>
                <w:sz w:val="20"/>
                <w:szCs w:val="20"/>
              </w:rPr>
              <w:t xml:space="preserve">POPA </w:t>
            </w:r>
            <w:r>
              <w:rPr>
                <w:b/>
                <w:sz w:val="20"/>
                <w:szCs w:val="20"/>
              </w:rPr>
              <w:t>1</w:t>
            </w:r>
          </w:p>
          <w:p w14:paraId="58D79958" w14:textId="035B3967" w:rsidR="00D73E5E" w:rsidRPr="00C42EA9" w:rsidRDefault="00D73E5E" w:rsidP="00B344B6">
            <w:pPr>
              <w:jc w:val="both"/>
              <w:rPr>
                <w:sz w:val="20"/>
                <w:szCs w:val="20"/>
              </w:rPr>
            </w:pPr>
            <w:r w:rsidRPr="00B344B6">
              <w:rPr>
                <w:sz w:val="20"/>
                <w:szCs w:val="20"/>
              </w:rPr>
              <w:t>Odporúčanie bude komunikované zainteresovaným aktérom v procese prípravy nového programového obdobia.</w:t>
            </w:r>
          </w:p>
        </w:tc>
        <w:tc>
          <w:tcPr>
            <w:tcW w:w="2976" w:type="dxa"/>
            <w:gridSpan w:val="2"/>
            <w:shd w:val="clear" w:color="auto" w:fill="auto"/>
          </w:tcPr>
          <w:p w14:paraId="771038BA" w14:textId="4098487B" w:rsidR="00D73E5E" w:rsidRPr="00C42EA9" w:rsidRDefault="00D73E5E" w:rsidP="00C42EA9">
            <w:pPr>
              <w:jc w:val="both"/>
              <w:rPr>
                <w:b/>
                <w:sz w:val="20"/>
                <w:szCs w:val="20"/>
              </w:rPr>
            </w:pPr>
            <w:r>
              <w:rPr>
                <w:b/>
                <w:sz w:val="20"/>
                <w:szCs w:val="20"/>
              </w:rPr>
              <w:t>R</w:t>
            </w:r>
            <w:r w:rsidRPr="00C42EA9">
              <w:rPr>
                <w:b/>
                <w:sz w:val="20"/>
                <w:szCs w:val="20"/>
              </w:rPr>
              <w:t xml:space="preserve">OPA </w:t>
            </w:r>
            <w:r>
              <w:rPr>
                <w:b/>
                <w:sz w:val="20"/>
                <w:szCs w:val="20"/>
              </w:rPr>
              <w:t>1</w:t>
            </w:r>
          </w:p>
          <w:p w14:paraId="6222AF71" w14:textId="4C79EC80" w:rsidR="00D73E5E" w:rsidRPr="00C42EA9" w:rsidRDefault="00D73E5E" w:rsidP="00A96BE7">
            <w:pPr>
              <w:jc w:val="both"/>
              <w:rPr>
                <w:sz w:val="20"/>
                <w:szCs w:val="20"/>
              </w:rPr>
            </w:pPr>
            <w:r w:rsidRPr="00B344B6">
              <w:rPr>
                <w:sz w:val="20"/>
                <w:szCs w:val="20"/>
              </w:rPr>
              <w:t>N/A</w:t>
            </w:r>
          </w:p>
        </w:tc>
        <w:tc>
          <w:tcPr>
            <w:tcW w:w="1701" w:type="dxa"/>
            <w:vMerge w:val="restart"/>
            <w:shd w:val="clear" w:color="auto" w:fill="auto"/>
            <w:vAlign w:val="center"/>
          </w:tcPr>
          <w:p w14:paraId="67B16029" w14:textId="78ED0DF7" w:rsidR="00D73E5E" w:rsidRPr="00C42EA9" w:rsidRDefault="00D73E5E" w:rsidP="00C42EA9">
            <w:pPr>
              <w:jc w:val="center"/>
              <w:rPr>
                <w:sz w:val="20"/>
                <w:szCs w:val="20"/>
              </w:rPr>
            </w:pPr>
            <w:r w:rsidRPr="00C42EA9">
              <w:rPr>
                <w:sz w:val="20"/>
                <w:szCs w:val="20"/>
              </w:rPr>
              <w:t>Monitorovací výbor pre OP VaI  bude diskutovať o odporúčaniach Záverečnej správy z Priebežného hodnotenia OP VaI na svojom 13. zasadnutí, ktoré by sa malo uskutočniť do konca apríla 2019.</w:t>
            </w:r>
          </w:p>
        </w:tc>
      </w:tr>
      <w:tr w:rsidR="00D73E5E" w:rsidRPr="003C5CD9" w14:paraId="065ED786" w14:textId="77777777" w:rsidTr="003C5CD9">
        <w:trPr>
          <w:trHeight w:val="443"/>
        </w:trPr>
        <w:tc>
          <w:tcPr>
            <w:tcW w:w="3227" w:type="dxa"/>
            <w:gridSpan w:val="2"/>
            <w:shd w:val="clear" w:color="auto" w:fill="auto"/>
          </w:tcPr>
          <w:p w14:paraId="2ECE1FAA" w14:textId="77777777" w:rsidR="00D73E5E" w:rsidRDefault="00D73E5E" w:rsidP="00912B66">
            <w:pPr>
              <w:rPr>
                <w:b/>
                <w:sz w:val="20"/>
                <w:szCs w:val="20"/>
              </w:rPr>
            </w:pPr>
            <w:r w:rsidRPr="0072148C">
              <w:rPr>
                <w:b/>
                <w:sz w:val="20"/>
                <w:szCs w:val="20"/>
              </w:rPr>
              <w:t>ZIS 2</w:t>
            </w:r>
          </w:p>
          <w:p w14:paraId="0909371E" w14:textId="34A18E35" w:rsidR="00D73E5E" w:rsidRPr="00C42EA9" w:rsidRDefault="00D73E5E" w:rsidP="00912B66">
            <w:pPr>
              <w:rPr>
                <w:sz w:val="20"/>
                <w:szCs w:val="20"/>
              </w:rPr>
            </w:pPr>
            <w:r w:rsidRPr="00C42EA9">
              <w:rPr>
                <w:sz w:val="20"/>
                <w:szCs w:val="20"/>
              </w:rPr>
              <w:t>Zdĺhavé plnenie a schvaľovanie ex ante kondicionality týkajúcej sa stratégie RIS3.</w:t>
            </w:r>
          </w:p>
          <w:p w14:paraId="43587399" w14:textId="41941CA1" w:rsidR="00D73E5E" w:rsidRPr="00C42EA9" w:rsidRDefault="00D73E5E" w:rsidP="00A96BE7">
            <w:pPr>
              <w:rPr>
                <w:sz w:val="20"/>
                <w:szCs w:val="20"/>
              </w:rPr>
            </w:pPr>
            <w:r w:rsidRPr="00C42EA9">
              <w:rPr>
                <w:sz w:val="20"/>
                <w:szCs w:val="20"/>
              </w:rPr>
              <w:t>Aplikovanie možnosti vyhlásenia výziev bez naplnenia všetkých ex ante kondicionalít</w:t>
            </w:r>
          </w:p>
        </w:tc>
        <w:tc>
          <w:tcPr>
            <w:tcW w:w="3402" w:type="dxa"/>
            <w:gridSpan w:val="4"/>
            <w:shd w:val="clear" w:color="auto" w:fill="auto"/>
          </w:tcPr>
          <w:p w14:paraId="6DF40CCA" w14:textId="5BCF2672" w:rsidR="00D73E5E" w:rsidRPr="00C42EA9" w:rsidRDefault="00D73E5E" w:rsidP="00C42EA9">
            <w:pPr>
              <w:jc w:val="both"/>
              <w:rPr>
                <w:b/>
                <w:sz w:val="20"/>
                <w:szCs w:val="20"/>
              </w:rPr>
            </w:pPr>
            <w:r w:rsidRPr="00C42EA9">
              <w:rPr>
                <w:b/>
                <w:sz w:val="20"/>
                <w:szCs w:val="20"/>
              </w:rPr>
              <w:t xml:space="preserve">ODP </w:t>
            </w:r>
            <w:r>
              <w:rPr>
                <w:b/>
                <w:sz w:val="20"/>
                <w:szCs w:val="20"/>
              </w:rPr>
              <w:t>2</w:t>
            </w:r>
          </w:p>
          <w:p w14:paraId="3357832F" w14:textId="2CD29AB9" w:rsidR="00D73E5E" w:rsidRPr="00C42EA9" w:rsidRDefault="00D73E5E" w:rsidP="00A96BE7">
            <w:pPr>
              <w:jc w:val="both"/>
              <w:rPr>
                <w:sz w:val="20"/>
                <w:szCs w:val="20"/>
              </w:rPr>
            </w:pPr>
            <w:r w:rsidRPr="00C42EA9">
              <w:rPr>
                <w:sz w:val="20"/>
                <w:szCs w:val="20"/>
              </w:rPr>
              <w:t>Vyvinúť maximálne úsilie o čo najrýchlejšie splnenie a schválenie základných podmienok pre budúce programové obdobie, v zákl. podmienok patriacich do Cieľa 1 v pôsobnosti MŠVVaŠ SR a MH SR.</w:t>
            </w:r>
          </w:p>
        </w:tc>
        <w:tc>
          <w:tcPr>
            <w:tcW w:w="2977" w:type="dxa"/>
            <w:gridSpan w:val="2"/>
            <w:shd w:val="clear" w:color="auto" w:fill="auto"/>
          </w:tcPr>
          <w:p w14:paraId="3687AE4F" w14:textId="677F989C" w:rsidR="00D73E5E" w:rsidRPr="00C42EA9" w:rsidRDefault="00D73E5E" w:rsidP="00C42EA9">
            <w:pPr>
              <w:jc w:val="both"/>
              <w:rPr>
                <w:b/>
                <w:sz w:val="20"/>
                <w:szCs w:val="20"/>
              </w:rPr>
            </w:pPr>
            <w:r w:rsidRPr="00C42EA9">
              <w:rPr>
                <w:b/>
                <w:sz w:val="20"/>
                <w:szCs w:val="20"/>
              </w:rPr>
              <w:t xml:space="preserve">POPA </w:t>
            </w:r>
            <w:r>
              <w:rPr>
                <w:b/>
                <w:sz w:val="20"/>
                <w:szCs w:val="20"/>
              </w:rPr>
              <w:t>2</w:t>
            </w:r>
          </w:p>
          <w:p w14:paraId="3F506A4E" w14:textId="1246280D" w:rsidR="00D73E5E" w:rsidRPr="00C42EA9" w:rsidRDefault="00D73E5E" w:rsidP="00A96BE7">
            <w:pPr>
              <w:jc w:val="both"/>
              <w:rPr>
                <w:sz w:val="20"/>
                <w:szCs w:val="20"/>
              </w:rPr>
            </w:pPr>
            <w:r w:rsidRPr="00C42EA9">
              <w:rPr>
                <w:sz w:val="20"/>
                <w:szCs w:val="20"/>
              </w:rPr>
              <w:t>Odporúčanie bude komunikované zainteresovaným aktérom v procese prípravy nového programového obdobia.</w:t>
            </w:r>
          </w:p>
        </w:tc>
        <w:tc>
          <w:tcPr>
            <w:tcW w:w="2976" w:type="dxa"/>
            <w:gridSpan w:val="2"/>
            <w:shd w:val="clear" w:color="auto" w:fill="auto"/>
          </w:tcPr>
          <w:p w14:paraId="74D88E04" w14:textId="02A1C944" w:rsidR="00D73E5E" w:rsidRPr="00C42EA9" w:rsidRDefault="00D73E5E" w:rsidP="00C42EA9">
            <w:pPr>
              <w:jc w:val="both"/>
              <w:rPr>
                <w:b/>
                <w:sz w:val="20"/>
                <w:szCs w:val="20"/>
              </w:rPr>
            </w:pPr>
            <w:r>
              <w:rPr>
                <w:b/>
                <w:sz w:val="20"/>
                <w:szCs w:val="20"/>
              </w:rPr>
              <w:t>R</w:t>
            </w:r>
            <w:r w:rsidRPr="00C42EA9">
              <w:rPr>
                <w:b/>
                <w:sz w:val="20"/>
                <w:szCs w:val="20"/>
              </w:rPr>
              <w:t xml:space="preserve">OPA </w:t>
            </w:r>
            <w:r>
              <w:rPr>
                <w:b/>
                <w:sz w:val="20"/>
                <w:szCs w:val="20"/>
              </w:rPr>
              <w:t>2</w:t>
            </w:r>
          </w:p>
          <w:p w14:paraId="0B0B1013" w14:textId="19BC1FC9" w:rsidR="00D73E5E" w:rsidRPr="00C42EA9" w:rsidRDefault="00D73E5E" w:rsidP="00A96BE7">
            <w:pPr>
              <w:jc w:val="both"/>
              <w:rPr>
                <w:sz w:val="20"/>
                <w:szCs w:val="20"/>
              </w:rPr>
            </w:pPr>
            <w:r w:rsidRPr="00C42EA9">
              <w:rPr>
                <w:sz w:val="20"/>
                <w:szCs w:val="20"/>
              </w:rPr>
              <w:t>N/A</w:t>
            </w:r>
          </w:p>
        </w:tc>
        <w:tc>
          <w:tcPr>
            <w:tcW w:w="1701" w:type="dxa"/>
            <w:vMerge/>
            <w:shd w:val="clear" w:color="auto" w:fill="auto"/>
          </w:tcPr>
          <w:p w14:paraId="4274654B" w14:textId="77777777" w:rsidR="00D73E5E" w:rsidRPr="003C5CD9" w:rsidRDefault="00D73E5E" w:rsidP="00664BF2">
            <w:pPr>
              <w:jc w:val="both"/>
              <w:rPr>
                <w:rFonts w:ascii="Calibri" w:hAnsi="Calibri"/>
                <w:sz w:val="20"/>
                <w:szCs w:val="20"/>
              </w:rPr>
            </w:pPr>
          </w:p>
        </w:tc>
      </w:tr>
      <w:tr w:rsidR="00D73E5E" w:rsidRPr="003C5CD9" w14:paraId="3D79D5B0" w14:textId="77777777" w:rsidTr="00C42EA9">
        <w:trPr>
          <w:trHeight w:val="443"/>
        </w:trPr>
        <w:tc>
          <w:tcPr>
            <w:tcW w:w="3227" w:type="dxa"/>
            <w:gridSpan w:val="2"/>
            <w:shd w:val="clear" w:color="auto" w:fill="auto"/>
          </w:tcPr>
          <w:p w14:paraId="2D199748" w14:textId="77777777" w:rsidR="00D73E5E" w:rsidRDefault="00D73E5E" w:rsidP="00A96BE7">
            <w:pPr>
              <w:rPr>
                <w:sz w:val="20"/>
                <w:szCs w:val="20"/>
              </w:rPr>
            </w:pPr>
            <w:r w:rsidRPr="00B40625">
              <w:rPr>
                <w:b/>
                <w:sz w:val="20"/>
                <w:szCs w:val="20"/>
              </w:rPr>
              <w:t>ZIS 3</w:t>
            </w:r>
            <w:r>
              <w:rPr>
                <w:sz w:val="20"/>
                <w:szCs w:val="20"/>
              </w:rPr>
              <w:t xml:space="preserve"> </w:t>
            </w:r>
          </w:p>
          <w:p w14:paraId="5713626A" w14:textId="49CD7734" w:rsidR="00D73E5E" w:rsidRPr="00C42EA9" w:rsidRDefault="00D73E5E" w:rsidP="00A96BE7">
            <w:pPr>
              <w:rPr>
                <w:sz w:val="20"/>
                <w:szCs w:val="20"/>
              </w:rPr>
            </w:pPr>
            <w:r w:rsidRPr="00C42EA9">
              <w:rPr>
                <w:sz w:val="20"/>
                <w:szCs w:val="20"/>
              </w:rPr>
              <w:t>Závažné nedostatky v systéme implementácie OP VaI identifikované v rámci auditov a kontrol</w:t>
            </w:r>
          </w:p>
        </w:tc>
        <w:tc>
          <w:tcPr>
            <w:tcW w:w="3402" w:type="dxa"/>
            <w:gridSpan w:val="4"/>
            <w:shd w:val="clear" w:color="auto" w:fill="auto"/>
          </w:tcPr>
          <w:p w14:paraId="0380B0EF" w14:textId="601F5B5C" w:rsidR="00D73E5E" w:rsidRPr="00C42EA9" w:rsidRDefault="00D73E5E" w:rsidP="00C42EA9">
            <w:pPr>
              <w:jc w:val="both"/>
              <w:rPr>
                <w:b/>
                <w:sz w:val="20"/>
                <w:szCs w:val="20"/>
              </w:rPr>
            </w:pPr>
            <w:r w:rsidRPr="00C42EA9">
              <w:rPr>
                <w:b/>
                <w:sz w:val="20"/>
                <w:szCs w:val="20"/>
              </w:rPr>
              <w:t xml:space="preserve">ODP </w:t>
            </w:r>
            <w:r>
              <w:rPr>
                <w:b/>
                <w:sz w:val="20"/>
                <w:szCs w:val="20"/>
              </w:rPr>
              <w:t>3</w:t>
            </w:r>
          </w:p>
          <w:p w14:paraId="1DB35EBE" w14:textId="7B106875" w:rsidR="00D73E5E" w:rsidRPr="00C42EA9" w:rsidRDefault="00D73E5E" w:rsidP="00A96BE7">
            <w:pPr>
              <w:jc w:val="both"/>
              <w:rPr>
                <w:sz w:val="20"/>
                <w:szCs w:val="20"/>
              </w:rPr>
            </w:pPr>
            <w:r w:rsidRPr="00C42EA9">
              <w:rPr>
                <w:sz w:val="20"/>
                <w:szCs w:val="20"/>
              </w:rPr>
              <w:t>Zohľadniť skúsenosti s vykonanej aktualizácie riadiacej dokumentácie a procesov RO a SO v budúcom programovom období, neopakovať nedostatky, ktoré vyžadovali zásadné prepracovanie internej riadiacej dokumentácie pre PO 2014 – 2020</w:t>
            </w:r>
          </w:p>
        </w:tc>
        <w:tc>
          <w:tcPr>
            <w:tcW w:w="2977" w:type="dxa"/>
            <w:gridSpan w:val="2"/>
            <w:shd w:val="clear" w:color="auto" w:fill="auto"/>
          </w:tcPr>
          <w:p w14:paraId="0BBD1E9A" w14:textId="01EF3B64" w:rsidR="00D73E5E" w:rsidRPr="00C42EA9" w:rsidRDefault="00D73E5E" w:rsidP="00C42EA9">
            <w:pPr>
              <w:jc w:val="both"/>
              <w:rPr>
                <w:b/>
                <w:sz w:val="20"/>
                <w:szCs w:val="20"/>
              </w:rPr>
            </w:pPr>
            <w:r w:rsidRPr="00C42EA9">
              <w:rPr>
                <w:b/>
                <w:sz w:val="20"/>
                <w:szCs w:val="20"/>
              </w:rPr>
              <w:t xml:space="preserve">POPA </w:t>
            </w:r>
            <w:r>
              <w:rPr>
                <w:b/>
                <w:sz w:val="20"/>
                <w:szCs w:val="20"/>
              </w:rPr>
              <w:t>3</w:t>
            </w:r>
          </w:p>
          <w:p w14:paraId="05465786" w14:textId="33E35C8B" w:rsidR="00D73E5E" w:rsidRPr="00C42EA9" w:rsidRDefault="00D73E5E" w:rsidP="00A96BE7">
            <w:pPr>
              <w:jc w:val="both"/>
              <w:rPr>
                <w:sz w:val="20"/>
                <w:szCs w:val="20"/>
              </w:rPr>
            </w:pPr>
            <w:r w:rsidRPr="00C42EA9">
              <w:rPr>
                <w:sz w:val="20"/>
                <w:szCs w:val="20"/>
              </w:rPr>
              <w:t xml:space="preserve">Odporúčanie bude zohľadnené v procese prípravy nového OP a internej riadiacej dokumentácie pre OP 2014 – 2020 </w:t>
            </w:r>
          </w:p>
        </w:tc>
        <w:tc>
          <w:tcPr>
            <w:tcW w:w="2976" w:type="dxa"/>
            <w:gridSpan w:val="2"/>
            <w:tcBorders>
              <w:bottom w:val="single" w:sz="4" w:space="0" w:color="000000"/>
            </w:tcBorders>
            <w:shd w:val="clear" w:color="auto" w:fill="auto"/>
          </w:tcPr>
          <w:p w14:paraId="13B2E150" w14:textId="07E5407A" w:rsidR="00D73E5E" w:rsidRPr="00C42EA9" w:rsidRDefault="00D73E5E" w:rsidP="00C42EA9">
            <w:pPr>
              <w:jc w:val="both"/>
              <w:rPr>
                <w:b/>
                <w:sz w:val="20"/>
                <w:szCs w:val="20"/>
              </w:rPr>
            </w:pPr>
            <w:r>
              <w:rPr>
                <w:b/>
                <w:sz w:val="20"/>
                <w:szCs w:val="20"/>
              </w:rPr>
              <w:t>R</w:t>
            </w:r>
            <w:r w:rsidRPr="00C42EA9">
              <w:rPr>
                <w:b/>
                <w:sz w:val="20"/>
                <w:szCs w:val="20"/>
              </w:rPr>
              <w:t xml:space="preserve">OPA </w:t>
            </w:r>
            <w:r>
              <w:rPr>
                <w:b/>
                <w:sz w:val="20"/>
                <w:szCs w:val="20"/>
              </w:rPr>
              <w:t>3</w:t>
            </w:r>
          </w:p>
          <w:p w14:paraId="76986181" w14:textId="32096D62" w:rsidR="00D73E5E" w:rsidRPr="00C42EA9" w:rsidRDefault="00D73E5E" w:rsidP="00A96BE7">
            <w:pPr>
              <w:jc w:val="both"/>
              <w:rPr>
                <w:sz w:val="20"/>
                <w:szCs w:val="20"/>
              </w:rPr>
            </w:pPr>
            <w:r w:rsidRPr="00C42EA9">
              <w:rPr>
                <w:sz w:val="20"/>
                <w:szCs w:val="20"/>
              </w:rPr>
              <w:t>N/A</w:t>
            </w:r>
          </w:p>
        </w:tc>
        <w:tc>
          <w:tcPr>
            <w:tcW w:w="1701" w:type="dxa"/>
            <w:vMerge/>
            <w:shd w:val="clear" w:color="auto" w:fill="auto"/>
          </w:tcPr>
          <w:p w14:paraId="4EE18A0C" w14:textId="77777777" w:rsidR="00D73E5E" w:rsidRPr="003C5CD9" w:rsidRDefault="00D73E5E" w:rsidP="00664BF2">
            <w:pPr>
              <w:jc w:val="both"/>
              <w:rPr>
                <w:rFonts w:ascii="Calibri" w:hAnsi="Calibri"/>
                <w:sz w:val="20"/>
                <w:szCs w:val="20"/>
              </w:rPr>
            </w:pPr>
          </w:p>
        </w:tc>
      </w:tr>
      <w:tr w:rsidR="00D73E5E" w:rsidRPr="003C5CD9" w14:paraId="2BF17011" w14:textId="77777777" w:rsidTr="003C5CD9">
        <w:trPr>
          <w:trHeight w:val="443"/>
        </w:trPr>
        <w:tc>
          <w:tcPr>
            <w:tcW w:w="3227" w:type="dxa"/>
            <w:gridSpan w:val="2"/>
            <w:shd w:val="clear" w:color="auto" w:fill="auto"/>
          </w:tcPr>
          <w:p w14:paraId="253A1782" w14:textId="77777777" w:rsidR="00D73E5E" w:rsidRDefault="00D73E5E" w:rsidP="00C42EA9">
            <w:pPr>
              <w:jc w:val="both"/>
              <w:rPr>
                <w:b/>
                <w:sz w:val="20"/>
                <w:szCs w:val="20"/>
              </w:rPr>
            </w:pPr>
            <w:r w:rsidRPr="00B40625">
              <w:rPr>
                <w:b/>
                <w:sz w:val="20"/>
                <w:szCs w:val="20"/>
              </w:rPr>
              <w:t>ZIS 4</w:t>
            </w:r>
          </w:p>
          <w:p w14:paraId="340D1A4F" w14:textId="40A49CCF" w:rsidR="00D73E5E" w:rsidRPr="00C42EA9" w:rsidRDefault="00D73E5E" w:rsidP="00C42EA9">
            <w:pPr>
              <w:jc w:val="both"/>
              <w:rPr>
                <w:sz w:val="20"/>
                <w:szCs w:val="20"/>
              </w:rPr>
            </w:pPr>
            <w:r w:rsidRPr="00C42EA9">
              <w:rPr>
                <w:sz w:val="20"/>
                <w:szCs w:val="20"/>
              </w:rPr>
              <w:t>Komplikované a z nezávislého pohľadu mnohokrát duplicitné rozhodovacie mechanizmy na úrovni riadenia programu, najmä v schvaľovacom procese výzvy</w:t>
            </w:r>
          </w:p>
        </w:tc>
        <w:tc>
          <w:tcPr>
            <w:tcW w:w="3402" w:type="dxa"/>
            <w:gridSpan w:val="4"/>
            <w:shd w:val="clear" w:color="auto" w:fill="auto"/>
          </w:tcPr>
          <w:p w14:paraId="1A491906" w14:textId="77777777" w:rsidR="00D73E5E" w:rsidRPr="00C42EA9" w:rsidRDefault="00D73E5E" w:rsidP="00C42EA9">
            <w:pPr>
              <w:jc w:val="both"/>
              <w:rPr>
                <w:b/>
                <w:sz w:val="20"/>
                <w:szCs w:val="20"/>
              </w:rPr>
            </w:pPr>
            <w:r w:rsidRPr="00C42EA9">
              <w:rPr>
                <w:b/>
                <w:sz w:val="20"/>
                <w:szCs w:val="20"/>
              </w:rPr>
              <w:t>ODP 4</w:t>
            </w:r>
          </w:p>
          <w:p w14:paraId="75B71067" w14:textId="0151CA62" w:rsidR="00D73E5E" w:rsidRPr="00C42EA9" w:rsidRDefault="00D73E5E" w:rsidP="00C42EA9">
            <w:pPr>
              <w:jc w:val="both"/>
              <w:rPr>
                <w:sz w:val="20"/>
                <w:szCs w:val="20"/>
              </w:rPr>
            </w:pPr>
            <w:r w:rsidRPr="00C42EA9">
              <w:rPr>
                <w:sz w:val="20"/>
                <w:szCs w:val="20"/>
              </w:rPr>
              <w:t xml:space="preserve">Pri schvaľovacom procese zámerov výziev/ vyzvaní, indikatívneho harmonogramu výziev a iných dokumentov zvážiť v prípade RTA/RVA ich doplnenie o relevantných členov SK RIS3, tak aby postačovalo len schválenie na tejto úrovni, a tým zabrániť viacnásobnému schvaľovaniu dokumentov viacerými orgánmi a zároveň skrátiť schvaľovacie lehoty </w:t>
            </w:r>
          </w:p>
        </w:tc>
        <w:tc>
          <w:tcPr>
            <w:tcW w:w="2977" w:type="dxa"/>
            <w:gridSpan w:val="2"/>
            <w:shd w:val="clear" w:color="auto" w:fill="auto"/>
          </w:tcPr>
          <w:p w14:paraId="39CDC4DA" w14:textId="77777777" w:rsidR="00D73E5E" w:rsidRPr="00C42EA9" w:rsidRDefault="00D73E5E" w:rsidP="00C42EA9">
            <w:pPr>
              <w:jc w:val="both"/>
              <w:rPr>
                <w:b/>
                <w:sz w:val="20"/>
                <w:szCs w:val="20"/>
              </w:rPr>
            </w:pPr>
            <w:r w:rsidRPr="00C42EA9">
              <w:rPr>
                <w:b/>
                <w:sz w:val="20"/>
                <w:szCs w:val="20"/>
              </w:rPr>
              <w:t>POPA 4</w:t>
            </w:r>
          </w:p>
          <w:p w14:paraId="0AFD391B" w14:textId="2605C254" w:rsidR="00D73E5E" w:rsidRPr="00C42EA9" w:rsidRDefault="00D73E5E" w:rsidP="00C42EA9">
            <w:pPr>
              <w:jc w:val="both"/>
              <w:rPr>
                <w:sz w:val="20"/>
                <w:szCs w:val="20"/>
              </w:rPr>
            </w:pPr>
            <w:r w:rsidRPr="00C42EA9">
              <w:rPr>
                <w:sz w:val="20"/>
                <w:szCs w:val="20"/>
              </w:rPr>
              <w:t>Odporúčanie bude komunikované zainteresovaným aktérom</w:t>
            </w:r>
          </w:p>
        </w:tc>
        <w:tc>
          <w:tcPr>
            <w:tcW w:w="2976" w:type="dxa"/>
            <w:gridSpan w:val="2"/>
            <w:shd w:val="clear" w:color="auto" w:fill="auto"/>
          </w:tcPr>
          <w:p w14:paraId="64BD6FAD" w14:textId="5E5567FE" w:rsidR="00D73E5E" w:rsidRPr="00C42EA9" w:rsidRDefault="00D73E5E" w:rsidP="00C42EA9">
            <w:pPr>
              <w:jc w:val="both"/>
              <w:rPr>
                <w:b/>
                <w:sz w:val="20"/>
                <w:szCs w:val="20"/>
              </w:rPr>
            </w:pPr>
            <w:r>
              <w:rPr>
                <w:b/>
                <w:sz w:val="20"/>
                <w:szCs w:val="20"/>
              </w:rPr>
              <w:t>R</w:t>
            </w:r>
            <w:r w:rsidRPr="00C42EA9">
              <w:rPr>
                <w:b/>
                <w:sz w:val="20"/>
                <w:szCs w:val="20"/>
              </w:rPr>
              <w:t xml:space="preserve">OPA </w:t>
            </w:r>
            <w:r>
              <w:rPr>
                <w:b/>
                <w:sz w:val="20"/>
                <w:szCs w:val="20"/>
              </w:rPr>
              <w:t>4</w:t>
            </w:r>
          </w:p>
          <w:p w14:paraId="2F8473B0" w14:textId="52722E4B" w:rsidR="00D73E5E" w:rsidRPr="00C42EA9" w:rsidRDefault="00D73E5E" w:rsidP="00C42EA9">
            <w:pPr>
              <w:shd w:val="clear" w:color="auto" w:fill="DBE5F1" w:themeFill="accent1" w:themeFillTint="33"/>
              <w:rPr>
                <w:sz w:val="20"/>
                <w:szCs w:val="20"/>
              </w:rPr>
            </w:pPr>
            <w:r w:rsidRPr="00C42EA9">
              <w:rPr>
                <w:sz w:val="20"/>
                <w:szCs w:val="20"/>
              </w:rPr>
              <w:t>N/A</w:t>
            </w:r>
          </w:p>
        </w:tc>
        <w:tc>
          <w:tcPr>
            <w:tcW w:w="1701" w:type="dxa"/>
            <w:vMerge/>
            <w:shd w:val="clear" w:color="auto" w:fill="auto"/>
          </w:tcPr>
          <w:p w14:paraId="0756E73B" w14:textId="77777777" w:rsidR="00D73E5E" w:rsidRPr="003C5CD9" w:rsidRDefault="00D73E5E" w:rsidP="00664BF2">
            <w:pPr>
              <w:jc w:val="both"/>
              <w:rPr>
                <w:rFonts w:ascii="Calibri" w:hAnsi="Calibri"/>
                <w:sz w:val="20"/>
                <w:szCs w:val="20"/>
              </w:rPr>
            </w:pPr>
          </w:p>
        </w:tc>
      </w:tr>
      <w:tr w:rsidR="00D73E5E" w:rsidRPr="003C5CD9" w14:paraId="20AD88D5" w14:textId="77777777" w:rsidTr="00385796">
        <w:trPr>
          <w:trHeight w:val="443"/>
        </w:trPr>
        <w:tc>
          <w:tcPr>
            <w:tcW w:w="3227" w:type="dxa"/>
            <w:gridSpan w:val="2"/>
            <w:tcBorders>
              <w:bottom w:val="single" w:sz="4" w:space="0" w:color="000000"/>
            </w:tcBorders>
            <w:shd w:val="clear" w:color="auto" w:fill="auto"/>
          </w:tcPr>
          <w:p w14:paraId="24C6ADBF" w14:textId="77777777" w:rsidR="00D73E5E" w:rsidRDefault="00D73E5E" w:rsidP="00C42EA9">
            <w:pPr>
              <w:jc w:val="both"/>
              <w:rPr>
                <w:b/>
                <w:sz w:val="20"/>
                <w:szCs w:val="20"/>
              </w:rPr>
            </w:pPr>
            <w:r w:rsidRPr="00B40625">
              <w:rPr>
                <w:b/>
                <w:sz w:val="20"/>
                <w:szCs w:val="20"/>
              </w:rPr>
              <w:t>ZIS 5</w:t>
            </w:r>
          </w:p>
          <w:p w14:paraId="50772107" w14:textId="750445C9" w:rsidR="00D73E5E" w:rsidRPr="00C42EA9" w:rsidRDefault="00D73E5E" w:rsidP="00C42EA9">
            <w:pPr>
              <w:jc w:val="both"/>
              <w:rPr>
                <w:sz w:val="20"/>
                <w:szCs w:val="20"/>
              </w:rPr>
            </w:pPr>
            <w:r w:rsidRPr="00C42EA9">
              <w:rPr>
                <w:sz w:val="20"/>
                <w:szCs w:val="20"/>
              </w:rPr>
              <w:t xml:space="preserve">Nízka miera plnenia ukazovateľov výkonnostného rámca v dôsledku </w:t>
            </w:r>
            <w:r w:rsidRPr="00C42EA9">
              <w:rPr>
                <w:sz w:val="20"/>
                <w:szCs w:val="20"/>
              </w:rPr>
              <w:lastRenderedPageBreak/>
              <w:t>aplikácie optimistického scenára pri predikcii progresu implementácie OP VaI</w:t>
            </w:r>
          </w:p>
        </w:tc>
        <w:tc>
          <w:tcPr>
            <w:tcW w:w="3402" w:type="dxa"/>
            <w:gridSpan w:val="4"/>
            <w:tcBorders>
              <w:bottom w:val="single" w:sz="4" w:space="0" w:color="000000"/>
            </w:tcBorders>
            <w:shd w:val="clear" w:color="auto" w:fill="auto"/>
          </w:tcPr>
          <w:p w14:paraId="59D22513" w14:textId="09DB4A3C" w:rsidR="00D73E5E" w:rsidRPr="00C42EA9" w:rsidRDefault="00D73E5E" w:rsidP="00C42EA9">
            <w:pPr>
              <w:jc w:val="both"/>
              <w:rPr>
                <w:b/>
                <w:sz w:val="20"/>
                <w:szCs w:val="20"/>
              </w:rPr>
            </w:pPr>
            <w:r w:rsidRPr="00C42EA9">
              <w:rPr>
                <w:b/>
                <w:sz w:val="20"/>
                <w:szCs w:val="20"/>
              </w:rPr>
              <w:lastRenderedPageBreak/>
              <w:t>ODP 5</w:t>
            </w:r>
          </w:p>
          <w:p w14:paraId="053AECC0" w14:textId="69DB8855" w:rsidR="00D73E5E" w:rsidRPr="00C42EA9" w:rsidRDefault="00D73E5E" w:rsidP="00A96BE7">
            <w:pPr>
              <w:jc w:val="both"/>
              <w:rPr>
                <w:b/>
                <w:sz w:val="20"/>
                <w:szCs w:val="20"/>
              </w:rPr>
            </w:pPr>
            <w:r w:rsidRPr="00C42EA9">
              <w:rPr>
                <w:sz w:val="20"/>
                <w:szCs w:val="20"/>
              </w:rPr>
              <w:t xml:space="preserve">V procese programovania nového OP brať do úvahy nepredvídateľné faktory </w:t>
            </w:r>
            <w:r w:rsidRPr="00C42EA9">
              <w:rPr>
                <w:sz w:val="20"/>
                <w:szCs w:val="20"/>
              </w:rPr>
              <w:lastRenderedPageBreak/>
              <w:t>a vplyvy externého prostredia, ktoré môžu mať negatívny vplyv na priebeh implementácie OP. V dôsledku uvedeného sa odporúča aplikovanie skôr pesimistického prístupu pri projekcii výkonnostnej krivky nového OP</w:t>
            </w:r>
          </w:p>
        </w:tc>
        <w:tc>
          <w:tcPr>
            <w:tcW w:w="2977" w:type="dxa"/>
            <w:gridSpan w:val="2"/>
            <w:tcBorders>
              <w:bottom w:val="single" w:sz="4" w:space="0" w:color="000000"/>
            </w:tcBorders>
            <w:shd w:val="clear" w:color="auto" w:fill="auto"/>
          </w:tcPr>
          <w:p w14:paraId="24DDC7F8" w14:textId="0C53611C" w:rsidR="00D73E5E" w:rsidRPr="00C42EA9" w:rsidRDefault="00D73E5E" w:rsidP="00C42EA9">
            <w:pPr>
              <w:jc w:val="both"/>
              <w:rPr>
                <w:b/>
                <w:sz w:val="20"/>
                <w:szCs w:val="20"/>
              </w:rPr>
            </w:pPr>
            <w:r w:rsidRPr="00C42EA9">
              <w:rPr>
                <w:b/>
                <w:sz w:val="20"/>
                <w:szCs w:val="20"/>
              </w:rPr>
              <w:lastRenderedPageBreak/>
              <w:t>POPA 5</w:t>
            </w:r>
          </w:p>
          <w:p w14:paraId="4099481C" w14:textId="6AFBCDCE" w:rsidR="00D73E5E" w:rsidRPr="00C42EA9" w:rsidRDefault="00D73E5E" w:rsidP="00A96BE7">
            <w:pPr>
              <w:jc w:val="both"/>
              <w:rPr>
                <w:b/>
                <w:sz w:val="20"/>
                <w:szCs w:val="20"/>
              </w:rPr>
            </w:pPr>
            <w:r w:rsidRPr="00C42EA9">
              <w:rPr>
                <w:sz w:val="20"/>
                <w:szCs w:val="20"/>
              </w:rPr>
              <w:t>Odporúčanie bude zohľadnené v procese prípravy nového OP</w:t>
            </w:r>
          </w:p>
        </w:tc>
        <w:tc>
          <w:tcPr>
            <w:tcW w:w="2976" w:type="dxa"/>
            <w:gridSpan w:val="2"/>
            <w:tcBorders>
              <w:bottom w:val="single" w:sz="4" w:space="0" w:color="000000"/>
            </w:tcBorders>
            <w:shd w:val="clear" w:color="auto" w:fill="auto"/>
          </w:tcPr>
          <w:p w14:paraId="3A06AF44" w14:textId="6D29B245" w:rsidR="00D73E5E" w:rsidRPr="00C42EA9" w:rsidRDefault="00D73E5E" w:rsidP="00C42EA9">
            <w:pPr>
              <w:jc w:val="both"/>
              <w:rPr>
                <w:b/>
                <w:sz w:val="20"/>
                <w:szCs w:val="20"/>
              </w:rPr>
            </w:pPr>
            <w:r>
              <w:rPr>
                <w:b/>
                <w:sz w:val="20"/>
                <w:szCs w:val="20"/>
              </w:rPr>
              <w:t>R</w:t>
            </w:r>
            <w:r w:rsidRPr="00C42EA9">
              <w:rPr>
                <w:b/>
                <w:sz w:val="20"/>
                <w:szCs w:val="20"/>
              </w:rPr>
              <w:t xml:space="preserve">OPA </w:t>
            </w:r>
            <w:r>
              <w:rPr>
                <w:b/>
                <w:sz w:val="20"/>
                <w:szCs w:val="20"/>
              </w:rPr>
              <w:t>5</w:t>
            </w:r>
          </w:p>
          <w:p w14:paraId="53702327" w14:textId="51348248" w:rsidR="00D73E5E" w:rsidRPr="00C42EA9" w:rsidRDefault="00D73E5E" w:rsidP="00A96BE7">
            <w:pPr>
              <w:jc w:val="both"/>
              <w:rPr>
                <w:b/>
                <w:sz w:val="20"/>
                <w:szCs w:val="20"/>
              </w:rPr>
            </w:pPr>
            <w:r w:rsidRPr="00C42EA9">
              <w:rPr>
                <w:sz w:val="20"/>
                <w:szCs w:val="20"/>
              </w:rPr>
              <w:t>N/A</w:t>
            </w:r>
          </w:p>
        </w:tc>
        <w:tc>
          <w:tcPr>
            <w:tcW w:w="1701" w:type="dxa"/>
            <w:vMerge/>
            <w:tcBorders>
              <w:bottom w:val="single" w:sz="4" w:space="0" w:color="000000"/>
            </w:tcBorders>
            <w:shd w:val="clear" w:color="auto" w:fill="auto"/>
          </w:tcPr>
          <w:p w14:paraId="100165DD" w14:textId="77777777" w:rsidR="00D73E5E" w:rsidRPr="003C5CD9" w:rsidRDefault="00D73E5E" w:rsidP="00664BF2">
            <w:pPr>
              <w:jc w:val="both"/>
              <w:rPr>
                <w:rFonts w:ascii="Calibri" w:hAnsi="Calibri"/>
                <w:sz w:val="20"/>
                <w:szCs w:val="20"/>
              </w:rPr>
            </w:pPr>
          </w:p>
        </w:tc>
      </w:tr>
      <w:tr w:rsidR="00385796" w:rsidRPr="003C5CD9" w14:paraId="72E34282" w14:textId="77777777" w:rsidTr="00385796">
        <w:trPr>
          <w:trHeight w:val="443"/>
        </w:trPr>
        <w:tc>
          <w:tcPr>
            <w:tcW w:w="14283" w:type="dxa"/>
            <w:gridSpan w:val="11"/>
            <w:tcBorders>
              <w:bottom w:val="single" w:sz="4" w:space="0" w:color="000000"/>
            </w:tcBorders>
            <w:shd w:val="clear" w:color="auto" w:fill="FFFF00"/>
          </w:tcPr>
          <w:p w14:paraId="22DF7DA1" w14:textId="434A7FDB" w:rsidR="00385796" w:rsidRPr="003C5CD9" w:rsidRDefault="00385796" w:rsidP="00385796">
            <w:pPr>
              <w:jc w:val="center"/>
              <w:rPr>
                <w:rFonts w:ascii="Calibri" w:hAnsi="Calibri"/>
                <w:sz w:val="20"/>
                <w:szCs w:val="20"/>
              </w:rPr>
            </w:pPr>
            <w:r>
              <w:rPr>
                <w:b/>
                <w:sz w:val="28"/>
                <w:szCs w:val="28"/>
              </w:rPr>
              <w:lastRenderedPageBreak/>
              <w:t>OP RH</w:t>
            </w:r>
          </w:p>
        </w:tc>
      </w:tr>
      <w:tr w:rsidR="00385796" w:rsidRPr="003C5CD9" w14:paraId="7FF2E372" w14:textId="77777777" w:rsidTr="00385796">
        <w:trPr>
          <w:trHeight w:val="443"/>
        </w:trPr>
        <w:tc>
          <w:tcPr>
            <w:tcW w:w="3227" w:type="dxa"/>
            <w:gridSpan w:val="2"/>
            <w:tcBorders>
              <w:bottom w:val="single" w:sz="4" w:space="0" w:color="000000"/>
            </w:tcBorders>
            <w:shd w:val="clear" w:color="auto" w:fill="FFC000"/>
            <w:vAlign w:val="center"/>
          </w:tcPr>
          <w:p w14:paraId="766C0B93" w14:textId="3C0DB889" w:rsidR="00385796" w:rsidRPr="00B40625" w:rsidRDefault="00385796" w:rsidP="00C42EA9">
            <w:pPr>
              <w:jc w:val="both"/>
              <w:rPr>
                <w:b/>
                <w:sz w:val="20"/>
                <w:szCs w:val="20"/>
              </w:rPr>
            </w:pPr>
            <w:r w:rsidRPr="000613CB">
              <w:rPr>
                <w:b/>
                <w:sz w:val="20"/>
                <w:szCs w:val="20"/>
              </w:rPr>
              <w:t xml:space="preserve">ID hodnotenia: </w:t>
            </w:r>
            <w:r w:rsidRPr="00603454">
              <w:rPr>
                <w:b/>
                <w:sz w:val="20"/>
                <w:szCs w:val="20"/>
              </w:rPr>
              <w:t>10001</w:t>
            </w:r>
          </w:p>
        </w:tc>
        <w:tc>
          <w:tcPr>
            <w:tcW w:w="11056" w:type="dxa"/>
            <w:gridSpan w:val="9"/>
            <w:tcBorders>
              <w:bottom w:val="single" w:sz="4" w:space="0" w:color="000000"/>
            </w:tcBorders>
            <w:shd w:val="clear" w:color="auto" w:fill="FFC000"/>
            <w:vAlign w:val="center"/>
          </w:tcPr>
          <w:p w14:paraId="3D5EFBE9" w14:textId="0AAA908E" w:rsidR="00385796" w:rsidRPr="003C5CD9" w:rsidRDefault="00385796" w:rsidP="00664BF2">
            <w:pPr>
              <w:jc w:val="both"/>
              <w:rPr>
                <w:rFonts w:ascii="Calibri" w:hAnsi="Calibri"/>
                <w:sz w:val="20"/>
                <w:szCs w:val="20"/>
              </w:rPr>
            </w:pPr>
            <w:r w:rsidRPr="000613CB">
              <w:rPr>
                <w:b/>
                <w:sz w:val="20"/>
                <w:szCs w:val="20"/>
              </w:rPr>
              <w:t>Názov hodnotenia:</w:t>
            </w:r>
            <w:r>
              <w:rPr>
                <w:b/>
                <w:sz w:val="20"/>
                <w:szCs w:val="20"/>
              </w:rPr>
              <w:t xml:space="preserve"> </w:t>
            </w:r>
            <w:r w:rsidRPr="00385796">
              <w:rPr>
                <w:sz w:val="20"/>
                <w:szCs w:val="20"/>
              </w:rPr>
              <w:t>Správa z interného hodnotenia plnenia ukazovateľov výkonnostného rámca Operačného programu Rybné hospodárstvo 2014 – 2020</w:t>
            </w:r>
          </w:p>
        </w:tc>
      </w:tr>
      <w:tr w:rsidR="00385796" w:rsidRPr="003C5CD9" w14:paraId="700B9EC8" w14:textId="77777777" w:rsidTr="00385796">
        <w:trPr>
          <w:trHeight w:val="443"/>
        </w:trPr>
        <w:tc>
          <w:tcPr>
            <w:tcW w:w="3227" w:type="dxa"/>
            <w:gridSpan w:val="2"/>
            <w:shd w:val="clear" w:color="auto" w:fill="FFC000"/>
            <w:vAlign w:val="center"/>
          </w:tcPr>
          <w:p w14:paraId="7C74EE4C" w14:textId="6181AC99" w:rsidR="00385796" w:rsidRPr="00B40625" w:rsidRDefault="00385796" w:rsidP="00385796">
            <w:pPr>
              <w:jc w:val="center"/>
              <w:rPr>
                <w:b/>
                <w:sz w:val="20"/>
                <w:szCs w:val="20"/>
              </w:rPr>
            </w:pPr>
            <w:r w:rsidRPr="000613CB">
              <w:rPr>
                <w:b/>
                <w:sz w:val="20"/>
                <w:szCs w:val="20"/>
              </w:rPr>
              <w:t>Hlavné závery</w:t>
            </w:r>
          </w:p>
        </w:tc>
        <w:tc>
          <w:tcPr>
            <w:tcW w:w="3402" w:type="dxa"/>
            <w:gridSpan w:val="4"/>
            <w:shd w:val="clear" w:color="auto" w:fill="FFC000"/>
            <w:vAlign w:val="center"/>
          </w:tcPr>
          <w:p w14:paraId="2CE6DD09" w14:textId="46C7528E" w:rsidR="00385796" w:rsidRPr="00C42EA9" w:rsidRDefault="00385796" w:rsidP="00385796">
            <w:pPr>
              <w:jc w:val="center"/>
              <w:rPr>
                <w:b/>
                <w:sz w:val="20"/>
                <w:szCs w:val="20"/>
              </w:rPr>
            </w:pPr>
            <w:r w:rsidRPr="000613CB">
              <w:rPr>
                <w:b/>
                <w:sz w:val="20"/>
                <w:szCs w:val="20"/>
              </w:rPr>
              <w:t>Hlavné odporúčania</w:t>
            </w:r>
          </w:p>
        </w:tc>
        <w:tc>
          <w:tcPr>
            <w:tcW w:w="2977" w:type="dxa"/>
            <w:gridSpan w:val="2"/>
            <w:shd w:val="clear" w:color="auto" w:fill="FFC000"/>
            <w:vAlign w:val="center"/>
          </w:tcPr>
          <w:p w14:paraId="2FBA6CD3" w14:textId="67B6FDC8" w:rsidR="00385796" w:rsidRPr="00C42EA9" w:rsidRDefault="00385796" w:rsidP="00385796">
            <w:pPr>
              <w:jc w:val="center"/>
              <w:rPr>
                <w:b/>
                <w:sz w:val="20"/>
                <w:szCs w:val="20"/>
              </w:rPr>
            </w:pPr>
            <w:r w:rsidRPr="000613CB">
              <w:rPr>
                <w:b/>
                <w:sz w:val="20"/>
                <w:szCs w:val="20"/>
              </w:rPr>
              <w:t>Prijaté opatrenia</w:t>
            </w:r>
          </w:p>
        </w:tc>
        <w:tc>
          <w:tcPr>
            <w:tcW w:w="2976" w:type="dxa"/>
            <w:gridSpan w:val="2"/>
            <w:shd w:val="clear" w:color="auto" w:fill="FFC000"/>
            <w:vAlign w:val="center"/>
          </w:tcPr>
          <w:p w14:paraId="1DEDAA3B" w14:textId="7232C695" w:rsidR="00385796" w:rsidRDefault="00385796" w:rsidP="00385796">
            <w:pPr>
              <w:jc w:val="center"/>
              <w:rPr>
                <w:b/>
                <w:sz w:val="20"/>
                <w:szCs w:val="20"/>
              </w:rPr>
            </w:pPr>
            <w:r w:rsidRPr="000613CB">
              <w:rPr>
                <w:b/>
                <w:sz w:val="20"/>
                <w:szCs w:val="20"/>
              </w:rPr>
              <w:t>Realizované opatrenia</w:t>
            </w:r>
          </w:p>
        </w:tc>
        <w:tc>
          <w:tcPr>
            <w:tcW w:w="1701" w:type="dxa"/>
            <w:shd w:val="clear" w:color="auto" w:fill="FFC000"/>
            <w:vAlign w:val="center"/>
          </w:tcPr>
          <w:p w14:paraId="41A8492A" w14:textId="20F935AC" w:rsidR="00385796" w:rsidRPr="003C5CD9" w:rsidRDefault="00385796" w:rsidP="00385796">
            <w:pPr>
              <w:jc w:val="center"/>
              <w:rPr>
                <w:rFonts w:ascii="Calibri" w:hAnsi="Calibri"/>
                <w:sz w:val="20"/>
                <w:szCs w:val="20"/>
              </w:rPr>
            </w:pPr>
            <w:r w:rsidRPr="000613CB">
              <w:rPr>
                <w:b/>
                <w:sz w:val="20"/>
                <w:szCs w:val="20"/>
              </w:rPr>
              <w:t>Stanovisko MV</w:t>
            </w:r>
          </w:p>
        </w:tc>
      </w:tr>
      <w:tr w:rsidR="00230BE4" w:rsidRPr="003C5CD9" w14:paraId="405AE5AA" w14:textId="77777777" w:rsidTr="00561491">
        <w:trPr>
          <w:trHeight w:val="1926"/>
        </w:trPr>
        <w:tc>
          <w:tcPr>
            <w:tcW w:w="3227" w:type="dxa"/>
            <w:gridSpan w:val="2"/>
            <w:shd w:val="clear" w:color="auto" w:fill="auto"/>
          </w:tcPr>
          <w:p w14:paraId="5D5A4D3E" w14:textId="3C243581" w:rsidR="00230BE4" w:rsidRDefault="00230BE4" w:rsidP="00385796">
            <w:pPr>
              <w:jc w:val="both"/>
              <w:rPr>
                <w:b/>
                <w:sz w:val="20"/>
                <w:szCs w:val="20"/>
              </w:rPr>
            </w:pPr>
            <w:r w:rsidRPr="00385796">
              <w:rPr>
                <w:b/>
                <w:sz w:val="20"/>
                <w:szCs w:val="20"/>
              </w:rPr>
              <w:t>Hodnotenie plnenia ukazovateľov výkonnostného rámca pre PÚ2</w:t>
            </w:r>
          </w:p>
          <w:p w14:paraId="7DEFD954" w14:textId="0226B2D5" w:rsidR="00230BE4" w:rsidRPr="00385796" w:rsidRDefault="00230BE4" w:rsidP="00385796">
            <w:pPr>
              <w:jc w:val="both"/>
              <w:rPr>
                <w:sz w:val="20"/>
                <w:szCs w:val="20"/>
              </w:rPr>
            </w:pPr>
            <w:r>
              <w:rPr>
                <w:b/>
                <w:sz w:val="20"/>
                <w:szCs w:val="20"/>
              </w:rPr>
              <w:t xml:space="preserve">ZIS 1 -  </w:t>
            </w:r>
            <w:r w:rsidRPr="00385796">
              <w:rPr>
                <w:sz w:val="20"/>
                <w:szCs w:val="20"/>
              </w:rPr>
              <w:t>Cieľové hodnoty čiastkových cieľov (míľnikov) pre PÚ 2 nie sú napĺňané. Tento stav je odrazom nízkeho záujmu o investície do akvakultúry na základe vyhlásených výziev (len 12 predložených</w:t>
            </w:r>
            <w:r>
              <w:rPr>
                <w:sz w:val="20"/>
                <w:szCs w:val="20"/>
              </w:rPr>
              <w:t xml:space="preserve"> </w:t>
            </w:r>
            <w:r w:rsidRPr="00385796">
              <w:rPr>
                <w:sz w:val="20"/>
                <w:szCs w:val="20"/>
              </w:rPr>
              <w:t>žiadostí). Vzhľadom na súčasný priebeh implementácie PÚ 2 existuje reálne riziko nesplnenia čiastkových cieľov k 31.12.2018, straty výkonnostnej rezervy a pozastavenie platieb zo strany EK.</w:t>
            </w:r>
          </w:p>
        </w:tc>
        <w:tc>
          <w:tcPr>
            <w:tcW w:w="3402" w:type="dxa"/>
            <w:gridSpan w:val="4"/>
            <w:shd w:val="clear" w:color="auto" w:fill="auto"/>
          </w:tcPr>
          <w:p w14:paraId="75715935" w14:textId="5E300B08" w:rsidR="00230BE4" w:rsidRPr="00C42EA9" w:rsidRDefault="00230BE4" w:rsidP="00C42EA9">
            <w:pPr>
              <w:jc w:val="both"/>
              <w:rPr>
                <w:b/>
                <w:sz w:val="20"/>
                <w:szCs w:val="20"/>
              </w:rPr>
            </w:pPr>
            <w:r>
              <w:rPr>
                <w:b/>
                <w:sz w:val="20"/>
                <w:szCs w:val="20"/>
              </w:rPr>
              <w:t xml:space="preserve">ODP 1 - </w:t>
            </w:r>
            <w:r w:rsidRPr="00385796">
              <w:rPr>
                <w:sz w:val="20"/>
                <w:szCs w:val="20"/>
              </w:rPr>
              <w:t>Pre zníženie tohto rizika je potrebné zvážiť úpravu hodnôt čiastkových cieľov revíziou OP. Výsledky prieskumu potvrdili značný potenciálny záujem sektora o investície do akvakultúry, čo sa môže pozitívne prejaviť vo vzťahu k vyčerpaniu finančných prostriedkov vyčlenených pre PÚ2.</w:t>
            </w:r>
            <w:r>
              <w:rPr>
                <w:sz w:val="22"/>
                <w:szCs w:val="22"/>
              </w:rPr>
              <w:t xml:space="preserve"> </w:t>
            </w:r>
            <w:r>
              <w:rPr>
                <w:b/>
                <w:sz w:val="20"/>
                <w:szCs w:val="20"/>
              </w:rPr>
              <w:t xml:space="preserve"> </w:t>
            </w:r>
          </w:p>
        </w:tc>
        <w:tc>
          <w:tcPr>
            <w:tcW w:w="2977" w:type="dxa"/>
            <w:gridSpan w:val="2"/>
            <w:shd w:val="clear" w:color="auto" w:fill="auto"/>
            <w:vAlign w:val="center"/>
          </w:tcPr>
          <w:p w14:paraId="18784376" w14:textId="249319BD" w:rsidR="00230BE4" w:rsidRPr="00230BE4" w:rsidRDefault="00230BE4" w:rsidP="00230BE4">
            <w:pPr>
              <w:jc w:val="center"/>
              <w:rPr>
                <w:sz w:val="20"/>
                <w:szCs w:val="20"/>
              </w:rPr>
            </w:pPr>
            <w:r w:rsidRPr="00230BE4">
              <w:rPr>
                <w:sz w:val="20"/>
                <w:szCs w:val="20"/>
              </w:rPr>
              <w:t>N/A</w:t>
            </w:r>
          </w:p>
        </w:tc>
        <w:tc>
          <w:tcPr>
            <w:tcW w:w="2976" w:type="dxa"/>
            <w:gridSpan w:val="2"/>
            <w:shd w:val="clear" w:color="auto" w:fill="auto"/>
            <w:vAlign w:val="center"/>
          </w:tcPr>
          <w:p w14:paraId="58C0CD6C" w14:textId="3126FE12" w:rsidR="00230BE4" w:rsidRDefault="00230BE4" w:rsidP="00230BE4">
            <w:pPr>
              <w:jc w:val="center"/>
              <w:rPr>
                <w:b/>
                <w:sz w:val="20"/>
                <w:szCs w:val="20"/>
              </w:rPr>
            </w:pPr>
            <w:r w:rsidRPr="00230BE4">
              <w:rPr>
                <w:sz w:val="20"/>
                <w:szCs w:val="20"/>
              </w:rPr>
              <w:t>N/A</w:t>
            </w:r>
          </w:p>
        </w:tc>
        <w:tc>
          <w:tcPr>
            <w:tcW w:w="1701" w:type="dxa"/>
            <w:vMerge w:val="restart"/>
            <w:shd w:val="clear" w:color="auto" w:fill="auto"/>
            <w:vAlign w:val="center"/>
          </w:tcPr>
          <w:p w14:paraId="779593FA" w14:textId="3B8C0377" w:rsidR="00230BE4" w:rsidRPr="003C5CD9" w:rsidRDefault="00561491" w:rsidP="00561491">
            <w:pPr>
              <w:jc w:val="center"/>
              <w:rPr>
                <w:rFonts w:ascii="Calibri" w:hAnsi="Calibri"/>
                <w:sz w:val="20"/>
                <w:szCs w:val="20"/>
              </w:rPr>
            </w:pPr>
            <w:r w:rsidRPr="00C42EA9">
              <w:rPr>
                <w:sz w:val="20"/>
                <w:szCs w:val="20"/>
              </w:rPr>
              <w:t xml:space="preserve">Monitorovací výbor pre OP </w:t>
            </w:r>
            <w:r>
              <w:rPr>
                <w:sz w:val="20"/>
                <w:szCs w:val="20"/>
              </w:rPr>
              <w:t>RH</w:t>
            </w:r>
            <w:r w:rsidRPr="00C42EA9">
              <w:rPr>
                <w:sz w:val="20"/>
                <w:szCs w:val="20"/>
              </w:rPr>
              <w:t xml:space="preserve">  bude diskutovať o</w:t>
            </w:r>
            <w:r>
              <w:rPr>
                <w:sz w:val="20"/>
                <w:szCs w:val="20"/>
              </w:rPr>
              <w:t> </w:t>
            </w:r>
            <w:r w:rsidRPr="00C42EA9">
              <w:rPr>
                <w:sz w:val="20"/>
                <w:szCs w:val="20"/>
              </w:rPr>
              <w:t>odporúčaniach</w:t>
            </w:r>
            <w:r>
              <w:rPr>
                <w:sz w:val="20"/>
                <w:szCs w:val="20"/>
              </w:rPr>
              <w:t xml:space="preserve"> z realizovaného interného hodnotenia na jeho najbližšom zasadnutí. </w:t>
            </w:r>
          </w:p>
        </w:tc>
      </w:tr>
      <w:tr w:rsidR="00230BE4" w:rsidRPr="003C5CD9" w14:paraId="3F86378F" w14:textId="77777777" w:rsidTr="00230BE4">
        <w:trPr>
          <w:trHeight w:val="1925"/>
        </w:trPr>
        <w:tc>
          <w:tcPr>
            <w:tcW w:w="3227" w:type="dxa"/>
            <w:gridSpan w:val="2"/>
            <w:shd w:val="clear" w:color="auto" w:fill="auto"/>
          </w:tcPr>
          <w:p w14:paraId="57E48CE0" w14:textId="75BFB3AE" w:rsidR="00230BE4" w:rsidRPr="00385796" w:rsidRDefault="00230BE4" w:rsidP="00385796">
            <w:pPr>
              <w:jc w:val="both"/>
              <w:rPr>
                <w:b/>
                <w:sz w:val="20"/>
                <w:szCs w:val="20"/>
              </w:rPr>
            </w:pPr>
            <w:r>
              <w:rPr>
                <w:b/>
                <w:sz w:val="20"/>
                <w:szCs w:val="20"/>
              </w:rPr>
              <w:t xml:space="preserve">ZIS 2 - </w:t>
            </w:r>
            <w:r w:rsidRPr="00385796">
              <w:rPr>
                <w:sz w:val="20"/>
                <w:szCs w:val="20"/>
              </w:rPr>
              <w:t>Cieľové hodnoty zámerov k 31.12.2023 sa javia ako dosiahnuteľné.</w:t>
            </w:r>
          </w:p>
        </w:tc>
        <w:tc>
          <w:tcPr>
            <w:tcW w:w="3402" w:type="dxa"/>
            <w:gridSpan w:val="4"/>
            <w:shd w:val="clear" w:color="auto" w:fill="auto"/>
          </w:tcPr>
          <w:p w14:paraId="75FD5DC4" w14:textId="599E57FD" w:rsidR="00230BE4" w:rsidRPr="00C42EA9" w:rsidRDefault="00230BE4" w:rsidP="00C42EA9">
            <w:pPr>
              <w:jc w:val="both"/>
              <w:rPr>
                <w:b/>
                <w:sz w:val="20"/>
                <w:szCs w:val="20"/>
              </w:rPr>
            </w:pPr>
            <w:r>
              <w:rPr>
                <w:b/>
                <w:sz w:val="20"/>
                <w:szCs w:val="20"/>
              </w:rPr>
              <w:t xml:space="preserve">ODP 2 - </w:t>
            </w:r>
            <w:r w:rsidRPr="00385796">
              <w:rPr>
                <w:sz w:val="20"/>
                <w:szCs w:val="20"/>
              </w:rPr>
              <w:t>Pre zabezpečenie naplnenia cieľov je potrebné motivovať potenciálnych žiadateľov znížením administratívnej náročnosti prípravy žiadostí, organizovať semináre alebo školenia s cieľom poskytnúť im relevantné informácie, ktoré prispejú k predkladaniu dostatočného množstva kvalitných projektov.</w:t>
            </w:r>
          </w:p>
        </w:tc>
        <w:tc>
          <w:tcPr>
            <w:tcW w:w="2977" w:type="dxa"/>
            <w:gridSpan w:val="2"/>
            <w:shd w:val="clear" w:color="auto" w:fill="auto"/>
            <w:vAlign w:val="center"/>
          </w:tcPr>
          <w:p w14:paraId="140313BA" w14:textId="280030FB" w:rsidR="00230BE4" w:rsidRPr="00C42EA9" w:rsidRDefault="00230BE4" w:rsidP="00230BE4">
            <w:pPr>
              <w:jc w:val="center"/>
              <w:rPr>
                <w:b/>
                <w:sz w:val="20"/>
                <w:szCs w:val="20"/>
              </w:rPr>
            </w:pPr>
            <w:r w:rsidRPr="00B17022">
              <w:rPr>
                <w:sz w:val="20"/>
                <w:szCs w:val="20"/>
              </w:rPr>
              <w:t>N/A</w:t>
            </w:r>
          </w:p>
        </w:tc>
        <w:tc>
          <w:tcPr>
            <w:tcW w:w="2976" w:type="dxa"/>
            <w:gridSpan w:val="2"/>
            <w:shd w:val="clear" w:color="auto" w:fill="auto"/>
            <w:vAlign w:val="center"/>
          </w:tcPr>
          <w:p w14:paraId="55189339" w14:textId="3FEDCE1C" w:rsidR="00230BE4" w:rsidRDefault="00230BE4" w:rsidP="00230BE4">
            <w:pPr>
              <w:jc w:val="center"/>
              <w:rPr>
                <w:b/>
                <w:sz w:val="20"/>
                <w:szCs w:val="20"/>
              </w:rPr>
            </w:pPr>
            <w:r w:rsidRPr="00230BE4">
              <w:rPr>
                <w:sz w:val="20"/>
                <w:szCs w:val="20"/>
              </w:rPr>
              <w:t>N/A</w:t>
            </w:r>
          </w:p>
        </w:tc>
        <w:tc>
          <w:tcPr>
            <w:tcW w:w="1701" w:type="dxa"/>
            <w:vMerge/>
            <w:shd w:val="clear" w:color="auto" w:fill="auto"/>
          </w:tcPr>
          <w:p w14:paraId="2AD4C494" w14:textId="77777777" w:rsidR="00230BE4" w:rsidRPr="003C5CD9" w:rsidRDefault="00230BE4" w:rsidP="00664BF2">
            <w:pPr>
              <w:jc w:val="both"/>
              <w:rPr>
                <w:rFonts w:ascii="Calibri" w:hAnsi="Calibri"/>
                <w:sz w:val="20"/>
                <w:szCs w:val="20"/>
              </w:rPr>
            </w:pPr>
          </w:p>
        </w:tc>
      </w:tr>
      <w:tr w:rsidR="00230BE4" w:rsidRPr="003C5CD9" w14:paraId="48E11B75" w14:textId="77777777" w:rsidTr="00230BE4">
        <w:trPr>
          <w:trHeight w:val="443"/>
        </w:trPr>
        <w:tc>
          <w:tcPr>
            <w:tcW w:w="3227" w:type="dxa"/>
            <w:gridSpan w:val="2"/>
            <w:vMerge w:val="restart"/>
            <w:shd w:val="clear" w:color="auto" w:fill="auto"/>
          </w:tcPr>
          <w:p w14:paraId="33075504" w14:textId="77777777" w:rsidR="00230BE4" w:rsidRDefault="00230BE4" w:rsidP="00C42EA9">
            <w:pPr>
              <w:jc w:val="both"/>
              <w:rPr>
                <w:b/>
                <w:sz w:val="20"/>
                <w:szCs w:val="20"/>
              </w:rPr>
            </w:pPr>
            <w:r w:rsidRPr="00385796">
              <w:rPr>
                <w:b/>
                <w:sz w:val="20"/>
                <w:szCs w:val="20"/>
              </w:rPr>
              <w:t>Hodnotenie plnenia ukazovateľov výkonnostného rámca pre PÚ3</w:t>
            </w:r>
          </w:p>
          <w:p w14:paraId="3CE0697E" w14:textId="3A6F8CA0" w:rsidR="00230BE4" w:rsidRPr="00B40625" w:rsidRDefault="00230BE4" w:rsidP="00C42EA9">
            <w:pPr>
              <w:jc w:val="both"/>
              <w:rPr>
                <w:b/>
                <w:sz w:val="20"/>
                <w:szCs w:val="20"/>
              </w:rPr>
            </w:pPr>
            <w:r>
              <w:rPr>
                <w:b/>
                <w:sz w:val="20"/>
                <w:szCs w:val="20"/>
              </w:rPr>
              <w:lastRenderedPageBreak/>
              <w:t xml:space="preserve">ZIS 3 - </w:t>
            </w:r>
            <w:r w:rsidRPr="00761FEA">
              <w:rPr>
                <w:sz w:val="20"/>
                <w:szCs w:val="20"/>
              </w:rPr>
              <w:t>Cieľové hodnoty čiastkových cieľov pre PÚ 3 zatiaľ nie sú napĺňané.</w:t>
            </w:r>
          </w:p>
        </w:tc>
        <w:tc>
          <w:tcPr>
            <w:tcW w:w="3402" w:type="dxa"/>
            <w:gridSpan w:val="4"/>
            <w:shd w:val="clear" w:color="auto" w:fill="auto"/>
          </w:tcPr>
          <w:p w14:paraId="083BE436" w14:textId="0CC75C97" w:rsidR="00230BE4" w:rsidRPr="00C42EA9" w:rsidRDefault="00230BE4" w:rsidP="00C42EA9">
            <w:pPr>
              <w:jc w:val="both"/>
              <w:rPr>
                <w:b/>
                <w:sz w:val="20"/>
                <w:szCs w:val="20"/>
              </w:rPr>
            </w:pPr>
            <w:r>
              <w:rPr>
                <w:b/>
                <w:sz w:val="20"/>
                <w:szCs w:val="20"/>
              </w:rPr>
              <w:lastRenderedPageBreak/>
              <w:t xml:space="preserve">ODP 3 - </w:t>
            </w:r>
            <w:r w:rsidRPr="00761FEA">
              <w:rPr>
                <w:sz w:val="20"/>
                <w:szCs w:val="20"/>
              </w:rPr>
              <w:t xml:space="preserve">Je potrebné čo najskôr predložiť zámery na schválenie MV a </w:t>
            </w:r>
            <w:r w:rsidRPr="00761FEA">
              <w:rPr>
                <w:sz w:val="20"/>
                <w:szCs w:val="20"/>
              </w:rPr>
              <w:lastRenderedPageBreak/>
              <w:t>vyhlásiť vyzvania pre oprávnených prijímateľov ako je indikované v harmonograme plánovaných vyzvaní pre rok 2018.</w:t>
            </w:r>
          </w:p>
        </w:tc>
        <w:tc>
          <w:tcPr>
            <w:tcW w:w="2977" w:type="dxa"/>
            <w:gridSpan w:val="2"/>
            <w:shd w:val="clear" w:color="auto" w:fill="auto"/>
            <w:vAlign w:val="center"/>
          </w:tcPr>
          <w:p w14:paraId="7CAEB27F" w14:textId="2A63E23B" w:rsidR="00230BE4" w:rsidRPr="00C42EA9" w:rsidRDefault="00230BE4" w:rsidP="00230BE4">
            <w:pPr>
              <w:jc w:val="center"/>
              <w:rPr>
                <w:b/>
                <w:sz w:val="20"/>
                <w:szCs w:val="20"/>
              </w:rPr>
            </w:pPr>
            <w:r w:rsidRPr="00B17022">
              <w:rPr>
                <w:sz w:val="20"/>
                <w:szCs w:val="20"/>
              </w:rPr>
              <w:lastRenderedPageBreak/>
              <w:t>N/A</w:t>
            </w:r>
          </w:p>
        </w:tc>
        <w:tc>
          <w:tcPr>
            <w:tcW w:w="2976" w:type="dxa"/>
            <w:gridSpan w:val="2"/>
            <w:vMerge w:val="restart"/>
            <w:shd w:val="clear" w:color="auto" w:fill="auto"/>
          </w:tcPr>
          <w:p w14:paraId="5502ABE5" w14:textId="1EC953F0" w:rsidR="00230BE4" w:rsidRDefault="00230BE4" w:rsidP="00C42EA9">
            <w:pPr>
              <w:jc w:val="both"/>
              <w:rPr>
                <w:b/>
                <w:sz w:val="20"/>
                <w:szCs w:val="20"/>
              </w:rPr>
            </w:pPr>
            <w:r>
              <w:rPr>
                <w:b/>
                <w:sz w:val="20"/>
                <w:szCs w:val="20"/>
              </w:rPr>
              <w:t xml:space="preserve">ROPA 1 - </w:t>
            </w:r>
            <w:r w:rsidRPr="00230BE4">
              <w:rPr>
                <w:sz w:val="20"/>
                <w:szCs w:val="20"/>
              </w:rPr>
              <w:t xml:space="preserve">Podniknuté opatrenia zo strany RO súvisiace s </w:t>
            </w:r>
            <w:r w:rsidRPr="00230BE4">
              <w:rPr>
                <w:sz w:val="20"/>
                <w:szCs w:val="20"/>
              </w:rPr>
              <w:lastRenderedPageBreak/>
              <w:t>prípravou zámerov národných projektov však poskytuje reálny predpoklad, že čiastkové ciele budú naplnené.</w:t>
            </w:r>
          </w:p>
        </w:tc>
        <w:tc>
          <w:tcPr>
            <w:tcW w:w="1701" w:type="dxa"/>
            <w:vMerge/>
            <w:shd w:val="clear" w:color="auto" w:fill="auto"/>
          </w:tcPr>
          <w:p w14:paraId="62895079" w14:textId="77777777" w:rsidR="00230BE4" w:rsidRPr="003C5CD9" w:rsidRDefault="00230BE4" w:rsidP="00664BF2">
            <w:pPr>
              <w:jc w:val="both"/>
              <w:rPr>
                <w:rFonts w:ascii="Calibri" w:hAnsi="Calibri"/>
                <w:sz w:val="20"/>
                <w:szCs w:val="20"/>
              </w:rPr>
            </w:pPr>
          </w:p>
        </w:tc>
      </w:tr>
      <w:tr w:rsidR="00230BE4" w:rsidRPr="003C5CD9" w14:paraId="6ACF548A" w14:textId="77777777" w:rsidTr="00230BE4">
        <w:trPr>
          <w:trHeight w:val="443"/>
        </w:trPr>
        <w:tc>
          <w:tcPr>
            <w:tcW w:w="3227" w:type="dxa"/>
            <w:gridSpan w:val="2"/>
            <w:vMerge/>
            <w:shd w:val="clear" w:color="auto" w:fill="auto"/>
          </w:tcPr>
          <w:p w14:paraId="46F29D15" w14:textId="77777777" w:rsidR="00230BE4" w:rsidRPr="00B40625" w:rsidRDefault="00230BE4" w:rsidP="00C42EA9">
            <w:pPr>
              <w:jc w:val="both"/>
              <w:rPr>
                <w:b/>
                <w:sz w:val="20"/>
                <w:szCs w:val="20"/>
              </w:rPr>
            </w:pPr>
          </w:p>
        </w:tc>
        <w:tc>
          <w:tcPr>
            <w:tcW w:w="3402" w:type="dxa"/>
            <w:gridSpan w:val="4"/>
            <w:shd w:val="clear" w:color="auto" w:fill="auto"/>
          </w:tcPr>
          <w:p w14:paraId="64811368" w14:textId="02EA5E84" w:rsidR="00230BE4" w:rsidRPr="00C42EA9" w:rsidRDefault="00230BE4" w:rsidP="00761FEA">
            <w:pPr>
              <w:jc w:val="both"/>
              <w:rPr>
                <w:b/>
                <w:sz w:val="20"/>
                <w:szCs w:val="20"/>
              </w:rPr>
            </w:pPr>
            <w:r>
              <w:rPr>
                <w:b/>
                <w:sz w:val="20"/>
                <w:szCs w:val="20"/>
              </w:rPr>
              <w:t xml:space="preserve">ODP 4 - </w:t>
            </w:r>
            <w:r w:rsidRPr="00761FEA">
              <w:rPr>
                <w:sz w:val="20"/>
                <w:szCs w:val="20"/>
              </w:rPr>
              <w:t>Obzvlášť je nutné zamerať sa na opatrenie pre zber údajov (opatrenie 3.1.1), zlepšiť jeho implementáciu prijatím opatrení na zabezpečenie predkladania projektov a zaistiť tak vyčerpanie finančných prostriedkov alokovaných pre danú oblasť.</w:t>
            </w:r>
          </w:p>
        </w:tc>
        <w:tc>
          <w:tcPr>
            <w:tcW w:w="2977" w:type="dxa"/>
            <w:gridSpan w:val="2"/>
            <w:shd w:val="clear" w:color="auto" w:fill="auto"/>
            <w:vAlign w:val="center"/>
          </w:tcPr>
          <w:p w14:paraId="46D26262" w14:textId="54EAAB21" w:rsidR="00230BE4" w:rsidRPr="00C42EA9" w:rsidRDefault="00230BE4" w:rsidP="00230BE4">
            <w:pPr>
              <w:jc w:val="center"/>
              <w:rPr>
                <w:b/>
                <w:sz w:val="20"/>
                <w:szCs w:val="20"/>
              </w:rPr>
            </w:pPr>
            <w:r w:rsidRPr="00B17022">
              <w:rPr>
                <w:sz w:val="20"/>
                <w:szCs w:val="20"/>
              </w:rPr>
              <w:t>N/A</w:t>
            </w:r>
          </w:p>
        </w:tc>
        <w:tc>
          <w:tcPr>
            <w:tcW w:w="2976" w:type="dxa"/>
            <w:gridSpan w:val="2"/>
            <w:vMerge/>
            <w:shd w:val="clear" w:color="auto" w:fill="auto"/>
          </w:tcPr>
          <w:p w14:paraId="10152F22" w14:textId="77777777" w:rsidR="00230BE4" w:rsidRDefault="00230BE4" w:rsidP="00C42EA9">
            <w:pPr>
              <w:jc w:val="both"/>
              <w:rPr>
                <w:b/>
                <w:sz w:val="20"/>
                <w:szCs w:val="20"/>
              </w:rPr>
            </w:pPr>
          </w:p>
        </w:tc>
        <w:tc>
          <w:tcPr>
            <w:tcW w:w="1701" w:type="dxa"/>
            <w:vMerge/>
            <w:shd w:val="clear" w:color="auto" w:fill="auto"/>
          </w:tcPr>
          <w:p w14:paraId="17BDE38D" w14:textId="77777777" w:rsidR="00230BE4" w:rsidRPr="003C5CD9" w:rsidRDefault="00230BE4" w:rsidP="00664BF2">
            <w:pPr>
              <w:jc w:val="both"/>
              <w:rPr>
                <w:rFonts w:ascii="Calibri" w:hAnsi="Calibri"/>
                <w:sz w:val="20"/>
                <w:szCs w:val="20"/>
              </w:rPr>
            </w:pPr>
          </w:p>
        </w:tc>
      </w:tr>
      <w:tr w:rsidR="00230BE4" w:rsidRPr="003C5CD9" w14:paraId="289A5ABE" w14:textId="77777777" w:rsidTr="00230BE4">
        <w:trPr>
          <w:trHeight w:val="2261"/>
        </w:trPr>
        <w:tc>
          <w:tcPr>
            <w:tcW w:w="3227" w:type="dxa"/>
            <w:gridSpan w:val="2"/>
            <w:shd w:val="clear" w:color="auto" w:fill="auto"/>
          </w:tcPr>
          <w:p w14:paraId="316304C8" w14:textId="77777777" w:rsidR="00230BE4" w:rsidRDefault="00230BE4" w:rsidP="00C42EA9">
            <w:pPr>
              <w:jc w:val="both"/>
              <w:rPr>
                <w:b/>
                <w:sz w:val="20"/>
                <w:szCs w:val="20"/>
              </w:rPr>
            </w:pPr>
            <w:r w:rsidRPr="00761FEA">
              <w:rPr>
                <w:b/>
                <w:sz w:val="20"/>
                <w:szCs w:val="20"/>
              </w:rPr>
              <w:t>Hodnotenie plnenia ukazovateľov výkonnostného rámca pre PÚ5</w:t>
            </w:r>
          </w:p>
          <w:p w14:paraId="56E86FDA" w14:textId="7F60DDBE" w:rsidR="00230BE4" w:rsidRPr="00B40625" w:rsidRDefault="00230BE4" w:rsidP="00230BE4">
            <w:pPr>
              <w:jc w:val="both"/>
              <w:rPr>
                <w:b/>
                <w:sz w:val="20"/>
                <w:szCs w:val="20"/>
              </w:rPr>
            </w:pPr>
            <w:r>
              <w:rPr>
                <w:b/>
                <w:sz w:val="20"/>
                <w:szCs w:val="20"/>
              </w:rPr>
              <w:t xml:space="preserve">ZIS 4 - </w:t>
            </w:r>
            <w:r w:rsidRPr="00761FEA">
              <w:rPr>
                <w:sz w:val="20"/>
                <w:szCs w:val="20"/>
              </w:rPr>
              <w:t>Doterajší nezáujem o investície do spracovania produktov rybolovu a akvakultúry bol zapríčinený výrazným znížením absorpčnej kapacity sektora. Väčšina potenciálnych žiadateľov stratila status MSP, čím prišla o možnosť čerpať prostriedky z OP RH.</w:t>
            </w:r>
          </w:p>
        </w:tc>
        <w:tc>
          <w:tcPr>
            <w:tcW w:w="3402" w:type="dxa"/>
            <w:gridSpan w:val="4"/>
            <w:vMerge w:val="restart"/>
            <w:shd w:val="clear" w:color="auto" w:fill="auto"/>
          </w:tcPr>
          <w:p w14:paraId="2E17F4CF" w14:textId="11E45A0C" w:rsidR="00230BE4" w:rsidRPr="00C42EA9" w:rsidRDefault="00230BE4" w:rsidP="00230BE4">
            <w:pPr>
              <w:jc w:val="both"/>
              <w:rPr>
                <w:b/>
                <w:sz w:val="20"/>
                <w:szCs w:val="20"/>
              </w:rPr>
            </w:pPr>
            <w:r w:rsidRPr="00230BE4">
              <w:rPr>
                <w:b/>
                <w:sz w:val="20"/>
                <w:szCs w:val="20"/>
              </w:rPr>
              <w:t xml:space="preserve">ODP </w:t>
            </w:r>
            <w:r>
              <w:rPr>
                <w:b/>
                <w:sz w:val="20"/>
                <w:szCs w:val="20"/>
              </w:rPr>
              <w:t>5</w:t>
            </w:r>
            <w:r>
              <w:rPr>
                <w:sz w:val="20"/>
                <w:szCs w:val="20"/>
              </w:rPr>
              <w:t xml:space="preserve"> - </w:t>
            </w:r>
            <w:r w:rsidRPr="00230BE4">
              <w:rPr>
                <w:sz w:val="20"/>
                <w:szCs w:val="20"/>
              </w:rPr>
              <w:t>Pre zníženie rizika nesplnenia cieľových hodnôt ukazovateľov výkonnostného rámca je nevyhnutné čo najskôr zabezpečiť predkladanie projektov na výstavbu nových spracovní zo strany chovateľov rýb, zlepšiť komunikáciu s potenciálnymi žiadateľmi prostredníctvom seminárov alebo školení s cieľom zvýšenia ich informovanosti o nových možnostiach</w:t>
            </w:r>
            <w:r>
              <w:rPr>
                <w:sz w:val="20"/>
                <w:szCs w:val="20"/>
              </w:rPr>
              <w:t xml:space="preserve"> </w:t>
            </w:r>
            <w:r w:rsidRPr="00230BE4">
              <w:rPr>
                <w:sz w:val="20"/>
                <w:szCs w:val="20"/>
              </w:rPr>
              <w:t>podpory, podniknúť opatrenia na zabezpečenie predkladania projektov zameraných na získavanie nových trhov vrátane projektu na realizáciu národnej kampane.</w:t>
            </w:r>
          </w:p>
        </w:tc>
        <w:tc>
          <w:tcPr>
            <w:tcW w:w="2977" w:type="dxa"/>
            <w:gridSpan w:val="2"/>
            <w:vMerge w:val="restart"/>
            <w:shd w:val="clear" w:color="auto" w:fill="auto"/>
            <w:vAlign w:val="center"/>
          </w:tcPr>
          <w:p w14:paraId="68177147" w14:textId="49B3E595" w:rsidR="00230BE4" w:rsidRPr="00C42EA9" w:rsidRDefault="00230BE4" w:rsidP="00230BE4">
            <w:pPr>
              <w:jc w:val="center"/>
              <w:rPr>
                <w:b/>
                <w:sz w:val="20"/>
                <w:szCs w:val="20"/>
              </w:rPr>
            </w:pPr>
            <w:r w:rsidRPr="00B17022">
              <w:rPr>
                <w:sz w:val="20"/>
                <w:szCs w:val="20"/>
              </w:rPr>
              <w:t>N/A</w:t>
            </w:r>
          </w:p>
        </w:tc>
        <w:tc>
          <w:tcPr>
            <w:tcW w:w="2976" w:type="dxa"/>
            <w:gridSpan w:val="2"/>
            <w:vMerge w:val="restart"/>
            <w:shd w:val="clear" w:color="auto" w:fill="auto"/>
          </w:tcPr>
          <w:p w14:paraId="6661A6F4" w14:textId="73B6F65A" w:rsidR="00230BE4" w:rsidRDefault="00230BE4" w:rsidP="00C42EA9">
            <w:pPr>
              <w:jc w:val="both"/>
              <w:rPr>
                <w:b/>
                <w:sz w:val="20"/>
                <w:szCs w:val="20"/>
              </w:rPr>
            </w:pPr>
            <w:r>
              <w:rPr>
                <w:b/>
                <w:sz w:val="20"/>
                <w:szCs w:val="20"/>
              </w:rPr>
              <w:t xml:space="preserve">ROPA 2 - </w:t>
            </w:r>
            <w:r w:rsidRPr="00230BE4">
              <w:rPr>
                <w:sz w:val="20"/>
                <w:szCs w:val="20"/>
              </w:rPr>
              <w:t>RO podnikol kroky za účelom zlepšenia implementácie PÚ 5 v rámci návrhu 1. modifikácie OP RH, predmetom ktorého je úprava stratégie v oblasti spracovania produktov rybolovu a akvakultúry - doplnenie možnosti výstavby nových spracovateľských kapacít pre subjekty podnikajúce v oblasti akvakultúry, ktoré spĺňajú definíciu MSP. Táto úprava umožní rozšíriť skupinu oprávnených prijímateľov, čo pomôže generovať projekty a čerpať finančné prostriedky PÚ 5.</w:t>
            </w:r>
          </w:p>
        </w:tc>
        <w:tc>
          <w:tcPr>
            <w:tcW w:w="1701" w:type="dxa"/>
            <w:vMerge/>
            <w:shd w:val="clear" w:color="auto" w:fill="auto"/>
          </w:tcPr>
          <w:p w14:paraId="4B4EC9A3" w14:textId="77777777" w:rsidR="00230BE4" w:rsidRPr="003C5CD9" w:rsidRDefault="00230BE4" w:rsidP="00664BF2">
            <w:pPr>
              <w:jc w:val="both"/>
              <w:rPr>
                <w:rFonts w:ascii="Calibri" w:hAnsi="Calibri"/>
                <w:sz w:val="20"/>
                <w:szCs w:val="20"/>
              </w:rPr>
            </w:pPr>
          </w:p>
        </w:tc>
      </w:tr>
      <w:tr w:rsidR="00230BE4" w:rsidRPr="003C5CD9" w14:paraId="1BF79AF7" w14:textId="77777777" w:rsidTr="00230BE4">
        <w:trPr>
          <w:trHeight w:val="1334"/>
        </w:trPr>
        <w:tc>
          <w:tcPr>
            <w:tcW w:w="3227" w:type="dxa"/>
            <w:gridSpan w:val="2"/>
            <w:shd w:val="clear" w:color="auto" w:fill="auto"/>
          </w:tcPr>
          <w:p w14:paraId="5EF3A292" w14:textId="47E4B0E6" w:rsidR="00230BE4" w:rsidRPr="00761FEA" w:rsidRDefault="00230BE4" w:rsidP="00230BE4">
            <w:pPr>
              <w:jc w:val="both"/>
              <w:rPr>
                <w:b/>
                <w:sz w:val="20"/>
                <w:szCs w:val="20"/>
              </w:rPr>
            </w:pPr>
            <w:r>
              <w:rPr>
                <w:b/>
                <w:sz w:val="20"/>
                <w:szCs w:val="20"/>
              </w:rPr>
              <w:t xml:space="preserve">ZIS 5 - </w:t>
            </w:r>
            <w:r w:rsidRPr="00761FEA">
              <w:rPr>
                <w:sz w:val="20"/>
                <w:szCs w:val="20"/>
              </w:rPr>
              <w:t>Stav implementácie marketingových opatrení (opatrenie 5.1.1) je taktiež nevyhovujúci, vzhľadom na nezáujem o investície pre získavanie nových trhov a nespustením národnej kampane na propagáciu produktov akvakultúry.</w:t>
            </w:r>
          </w:p>
        </w:tc>
        <w:tc>
          <w:tcPr>
            <w:tcW w:w="3402" w:type="dxa"/>
            <w:gridSpan w:val="4"/>
            <w:vMerge/>
            <w:shd w:val="clear" w:color="auto" w:fill="auto"/>
          </w:tcPr>
          <w:p w14:paraId="43B0A1FE" w14:textId="6CE7C102" w:rsidR="00230BE4" w:rsidRDefault="00230BE4" w:rsidP="00230BE4">
            <w:pPr>
              <w:jc w:val="both"/>
              <w:rPr>
                <w:b/>
                <w:sz w:val="20"/>
                <w:szCs w:val="20"/>
              </w:rPr>
            </w:pPr>
          </w:p>
        </w:tc>
        <w:tc>
          <w:tcPr>
            <w:tcW w:w="2977" w:type="dxa"/>
            <w:gridSpan w:val="2"/>
            <w:vMerge/>
            <w:shd w:val="clear" w:color="auto" w:fill="auto"/>
          </w:tcPr>
          <w:p w14:paraId="6A4356C7" w14:textId="77777777" w:rsidR="00230BE4" w:rsidRPr="00C42EA9" w:rsidRDefault="00230BE4" w:rsidP="00C42EA9">
            <w:pPr>
              <w:jc w:val="both"/>
              <w:rPr>
                <w:b/>
                <w:sz w:val="20"/>
                <w:szCs w:val="20"/>
              </w:rPr>
            </w:pPr>
          </w:p>
        </w:tc>
        <w:tc>
          <w:tcPr>
            <w:tcW w:w="2976" w:type="dxa"/>
            <w:gridSpan w:val="2"/>
            <w:vMerge/>
            <w:shd w:val="clear" w:color="auto" w:fill="auto"/>
          </w:tcPr>
          <w:p w14:paraId="3464F167" w14:textId="77777777" w:rsidR="00230BE4" w:rsidRDefault="00230BE4" w:rsidP="00C42EA9">
            <w:pPr>
              <w:jc w:val="both"/>
              <w:rPr>
                <w:b/>
                <w:sz w:val="20"/>
                <w:szCs w:val="20"/>
              </w:rPr>
            </w:pPr>
          </w:p>
        </w:tc>
        <w:tc>
          <w:tcPr>
            <w:tcW w:w="1701" w:type="dxa"/>
            <w:vMerge/>
            <w:shd w:val="clear" w:color="auto" w:fill="auto"/>
          </w:tcPr>
          <w:p w14:paraId="1F8DBF7B" w14:textId="77777777" w:rsidR="00230BE4" w:rsidRPr="003C5CD9" w:rsidRDefault="00230BE4" w:rsidP="00664BF2">
            <w:pPr>
              <w:jc w:val="both"/>
              <w:rPr>
                <w:rFonts w:ascii="Calibri" w:hAnsi="Calibri"/>
                <w:sz w:val="20"/>
                <w:szCs w:val="20"/>
              </w:rPr>
            </w:pPr>
          </w:p>
        </w:tc>
      </w:tr>
      <w:tr w:rsidR="00230BE4" w:rsidRPr="003C5CD9" w14:paraId="6F863694" w14:textId="77777777" w:rsidTr="00230BE4">
        <w:trPr>
          <w:trHeight w:val="490"/>
        </w:trPr>
        <w:tc>
          <w:tcPr>
            <w:tcW w:w="3227" w:type="dxa"/>
            <w:gridSpan w:val="2"/>
            <w:shd w:val="clear" w:color="auto" w:fill="auto"/>
          </w:tcPr>
          <w:p w14:paraId="022B2347" w14:textId="4227C0F4" w:rsidR="00230BE4" w:rsidRPr="00761FEA" w:rsidRDefault="00230BE4" w:rsidP="00230BE4">
            <w:pPr>
              <w:jc w:val="both"/>
              <w:rPr>
                <w:b/>
                <w:sz w:val="20"/>
                <w:szCs w:val="20"/>
              </w:rPr>
            </w:pPr>
            <w:r w:rsidRPr="00761FEA">
              <w:rPr>
                <w:b/>
                <w:sz w:val="20"/>
                <w:szCs w:val="20"/>
              </w:rPr>
              <w:t>ZIS 6</w:t>
            </w:r>
            <w:r w:rsidRPr="00761FEA">
              <w:rPr>
                <w:sz w:val="20"/>
                <w:szCs w:val="20"/>
              </w:rPr>
              <w:t xml:space="preserve"> - hodnoty čiastkových cieľov pre PÚ 5 nie sú napĺňané.</w:t>
            </w:r>
          </w:p>
        </w:tc>
        <w:tc>
          <w:tcPr>
            <w:tcW w:w="3402" w:type="dxa"/>
            <w:gridSpan w:val="4"/>
            <w:vMerge w:val="restart"/>
            <w:shd w:val="clear" w:color="auto" w:fill="auto"/>
          </w:tcPr>
          <w:p w14:paraId="4BF50FEB" w14:textId="4CA33C27" w:rsidR="00230BE4" w:rsidRPr="00230BE4" w:rsidRDefault="00230BE4" w:rsidP="00230BE4">
            <w:pPr>
              <w:jc w:val="both"/>
              <w:rPr>
                <w:b/>
                <w:sz w:val="20"/>
                <w:szCs w:val="20"/>
              </w:rPr>
            </w:pPr>
            <w:r>
              <w:rPr>
                <w:b/>
                <w:sz w:val="20"/>
                <w:szCs w:val="20"/>
              </w:rPr>
              <w:t xml:space="preserve">ODP 6 - </w:t>
            </w:r>
            <w:r w:rsidRPr="00230BE4">
              <w:rPr>
                <w:sz w:val="20"/>
                <w:szCs w:val="20"/>
              </w:rPr>
              <w:t>Pre zníženie tohto rizika je potrebné zmeniť cieľové hodnoty čiastkových cieľov revíziou OP.</w:t>
            </w:r>
          </w:p>
        </w:tc>
        <w:tc>
          <w:tcPr>
            <w:tcW w:w="2977" w:type="dxa"/>
            <w:gridSpan w:val="2"/>
            <w:vMerge/>
            <w:shd w:val="clear" w:color="auto" w:fill="auto"/>
          </w:tcPr>
          <w:p w14:paraId="13707BE6" w14:textId="77777777" w:rsidR="00230BE4" w:rsidRPr="00C42EA9" w:rsidRDefault="00230BE4" w:rsidP="00C42EA9">
            <w:pPr>
              <w:jc w:val="both"/>
              <w:rPr>
                <w:b/>
                <w:sz w:val="20"/>
                <w:szCs w:val="20"/>
              </w:rPr>
            </w:pPr>
          </w:p>
        </w:tc>
        <w:tc>
          <w:tcPr>
            <w:tcW w:w="2976" w:type="dxa"/>
            <w:gridSpan w:val="2"/>
            <w:vMerge/>
            <w:shd w:val="clear" w:color="auto" w:fill="auto"/>
          </w:tcPr>
          <w:p w14:paraId="5D4DE2A5" w14:textId="77777777" w:rsidR="00230BE4" w:rsidRDefault="00230BE4" w:rsidP="00C42EA9">
            <w:pPr>
              <w:jc w:val="both"/>
              <w:rPr>
                <w:b/>
                <w:sz w:val="20"/>
                <w:szCs w:val="20"/>
              </w:rPr>
            </w:pPr>
          </w:p>
        </w:tc>
        <w:tc>
          <w:tcPr>
            <w:tcW w:w="1701" w:type="dxa"/>
            <w:vMerge/>
            <w:shd w:val="clear" w:color="auto" w:fill="auto"/>
          </w:tcPr>
          <w:p w14:paraId="0FFCC7B5" w14:textId="77777777" w:rsidR="00230BE4" w:rsidRPr="003C5CD9" w:rsidRDefault="00230BE4" w:rsidP="00664BF2">
            <w:pPr>
              <w:jc w:val="both"/>
              <w:rPr>
                <w:rFonts w:ascii="Calibri" w:hAnsi="Calibri"/>
                <w:sz w:val="20"/>
                <w:szCs w:val="20"/>
              </w:rPr>
            </w:pPr>
          </w:p>
        </w:tc>
      </w:tr>
      <w:tr w:rsidR="00230BE4" w:rsidRPr="003C5CD9" w14:paraId="091BB594" w14:textId="77777777" w:rsidTr="00D14987">
        <w:trPr>
          <w:trHeight w:val="1334"/>
        </w:trPr>
        <w:tc>
          <w:tcPr>
            <w:tcW w:w="3227" w:type="dxa"/>
            <w:gridSpan w:val="2"/>
            <w:shd w:val="clear" w:color="auto" w:fill="auto"/>
          </w:tcPr>
          <w:p w14:paraId="0AE8C514" w14:textId="40D3C0EC" w:rsidR="00230BE4" w:rsidRPr="00761FEA" w:rsidRDefault="00230BE4" w:rsidP="00C42EA9">
            <w:pPr>
              <w:jc w:val="both"/>
              <w:rPr>
                <w:b/>
                <w:sz w:val="20"/>
                <w:szCs w:val="20"/>
              </w:rPr>
            </w:pPr>
            <w:r w:rsidRPr="00761FEA">
              <w:rPr>
                <w:b/>
                <w:sz w:val="20"/>
                <w:szCs w:val="20"/>
              </w:rPr>
              <w:t>ZIS 7</w:t>
            </w:r>
            <w:r>
              <w:rPr>
                <w:sz w:val="20"/>
                <w:szCs w:val="20"/>
              </w:rPr>
              <w:t xml:space="preserve"> - </w:t>
            </w:r>
            <w:r w:rsidRPr="00761FEA">
              <w:rPr>
                <w:sz w:val="20"/>
                <w:szCs w:val="20"/>
              </w:rPr>
              <w:t>Vzhľadom na súčasný priebeh implementácie PÚ 5 existuje reálne riziko nesplnenia čiastkových cieľov k 31.12.2018, straty výkonnostnej rezervy a dokonca až pozastavenie platieb zo strany EK.</w:t>
            </w:r>
          </w:p>
        </w:tc>
        <w:tc>
          <w:tcPr>
            <w:tcW w:w="3402" w:type="dxa"/>
            <w:gridSpan w:val="4"/>
            <w:vMerge/>
            <w:shd w:val="clear" w:color="auto" w:fill="auto"/>
          </w:tcPr>
          <w:p w14:paraId="1EDD46BE" w14:textId="77777777" w:rsidR="00230BE4" w:rsidRPr="00230BE4" w:rsidRDefault="00230BE4" w:rsidP="00C42EA9">
            <w:pPr>
              <w:jc w:val="both"/>
              <w:rPr>
                <w:b/>
                <w:sz w:val="20"/>
                <w:szCs w:val="20"/>
              </w:rPr>
            </w:pPr>
          </w:p>
        </w:tc>
        <w:tc>
          <w:tcPr>
            <w:tcW w:w="2977" w:type="dxa"/>
            <w:gridSpan w:val="2"/>
            <w:vMerge/>
            <w:shd w:val="clear" w:color="auto" w:fill="auto"/>
          </w:tcPr>
          <w:p w14:paraId="29EF9C86" w14:textId="77777777" w:rsidR="00230BE4" w:rsidRPr="00C42EA9" w:rsidRDefault="00230BE4" w:rsidP="00C42EA9">
            <w:pPr>
              <w:jc w:val="both"/>
              <w:rPr>
                <w:b/>
                <w:sz w:val="20"/>
                <w:szCs w:val="20"/>
              </w:rPr>
            </w:pPr>
          </w:p>
        </w:tc>
        <w:tc>
          <w:tcPr>
            <w:tcW w:w="2976" w:type="dxa"/>
            <w:gridSpan w:val="2"/>
            <w:vMerge/>
            <w:shd w:val="clear" w:color="auto" w:fill="auto"/>
          </w:tcPr>
          <w:p w14:paraId="68548EAE" w14:textId="77777777" w:rsidR="00230BE4" w:rsidRDefault="00230BE4" w:rsidP="00C42EA9">
            <w:pPr>
              <w:jc w:val="both"/>
              <w:rPr>
                <w:b/>
                <w:sz w:val="20"/>
                <w:szCs w:val="20"/>
              </w:rPr>
            </w:pPr>
          </w:p>
        </w:tc>
        <w:tc>
          <w:tcPr>
            <w:tcW w:w="1701" w:type="dxa"/>
            <w:vMerge/>
            <w:shd w:val="clear" w:color="auto" w:fill="auto"/>
          </w:tcPr>
          <w:p w14:paraId="0EF2866D" w14:textId="77777777" w:rsidR="00230BE4" w:rsidRPr="003C5CD9" w:rsidRDefault="00230BE4" w:rsidP="00664BF2">
            <w:pPr>
              <w:jc w:val="both"/>
              <w:rPr>
                <w:rFonts w:ascii="Calibri" w:hAnsi="Calibri"/>
                <w:sz w:val="20"/>
                <w:szCs w:val="20"/>
              </w:rPr>
            </w:pPr>
          </w:p>
        </w:tc>
      </w:tr>
    </w:tbl>
    <w:p w14:paraId="00FCAA70" w14:textId="61FC0B41" w:rsidR="001E6FD5" w:rsidRDefault="001E6FD5" w:rsidP="001E6FD5">
      <w:pPr>
        <w:jc w:val="both"/>
        <w:rPr>
          <w:sz w:val="17"/>
          <w:szCs w:val="17"/>
        </w:rPr>
      </w:pPr>
      <w:r w:rsidRPr="00410879">
        <w:rPr>
          <w:sz w:val="17"/>
          <w:szCs w:val="17"/>
        </w:rPr>
        <w:t xml:space="preserve">Zdroj: </w:t>
      </w:r>
      <w:r>
        <w:rPr>
          <w:sz w:val="17"/>
          <w:szCs w:val="17"/>
        </w:rPr>
        <w:t xml:space="preserve">CKO, </w:t>
      </w:r>
      <w:r w:rsidRPr="00410879">
        <w:rPr>
          <w:sz w:val="17"/>
          <w:szCs w:val="17"/>
        </w:rPr>
        <w:t>Súhrnn</w:t>
      </w:r>
      <w:r w:rsidR="008D175A">
        <w:rPr>
          <w:sz w:val="17"/>
          <w:szCs w:val="17"/>
        </w:rPr>
        <w:t xml:space="preserve">é </w:t>
      </w:r>
      <w:r w:rsidRPr="00410879">
        <w:rPr>
          <w:sz w:val="17"/>
          <w:szCs w:val="17"/>
        </w:rPr>
        <w:t>správ</w:t>
      </w:r>
      <w:r w:rsidR="008D175A">
        <w:rPr>
          <w:sz w:val="17"/>
          <w:szCs w:val="17"/>
        </w:rPr>
        <w:t>y</w:t>
      </w:r>
      <w:r w:rsidRPr="00410879">
        <w:rPr>
          <w:sz w:val="17"/>
          <w:szCs w:val="17"/>
        </w:rPr>
        <w:t xml:space="preserve"> o aktivitách hodnotenia a výsledkoch hodnotení OP</w:t>
      </w:r>
      <w:r>
        <w:rPr>
          <w:sz w:val="17"/>
          <w:szCs w:val="17"/>
        </w:rPr>
        <w:t xml:space="preserve"> </w:t>
      </w:r>
      <w:r w:rsidRPr="00410879">
        <w:rPr>
          <w:sz w:val="17"/>
          <w:szCs w:val="17"/>
        </w:rPr>
        <w:t>za rok</w:t>
      </w:r>
      <w:r w:rsidR="008D175A">
        <w:rPr>
          <w:sz w:val="17"/>
          <w:szCs w:val="17"/>
        </w:rPr>
        <w:t>y</w:t>
      </w:r>
      <w:r w:rsidRPr="00410879">
        <w:rPr>
          <w:sz w:val="17"/>
          <w:szCs w:val="17"/>
        </w:rPr>
        <w:t xml:space="preserve"> 201</w:t>
      </w:r>
      <w:r w:rsidR="008D175A">
        <w:rPr>
          <w:sz w:val="17"/>
          <w:szCs w:val="17"/>
        </w:rPr>
        <w:t>5-201</w:t>
      </w:r>
      <w:r w:rsidR="00EE72CB">
        <w:rPr>
          <w:sz w:val="17"/>
          <w:szCs w:val="17"/>
        </w:rPr>
        <w:t>8</w:t>
      </w:r>
    </w:p>
    <w:p w14:paraId="78CA8378" w14:textId="77777777" w:rsidR="005270F0" w:rsidRDefault="005270F0" w:rsidP="001E6FD5">
      <w:pPr>
        <w:jc w:val="both"/>
        <w:rPr>
          <w:sz w:val="17"/>
          <w:szCs w:val="17"/>
        </w:rPr>
      </w:pPr>
    </w:p>
    <w:p w14:paraId="37E4384B" w14:textId="77777777" w:rsidR="00C42EA9" w:rsidRDefault="00C42EA9" w:rsidP="001E6FD5">
      <w:pPr>
        <w:jc w:val="both"/>
        <w:rPr>
          <w:sz w:val="17"/>
          <w:szCs w:val="17"/>
        </w:rPr>
      </w:pPr>
    </w:p>
    <w:p w14:paraId="2A27BA2E" w14:textId="77777777" w:rsidR="00C42EA9" w:rsidRPr="00C42EA9" w:rsidRDefault="00C42EA9" w:rsidP="00C42EA9">
      <w:pPr>
        <w:spacing w:after="120"/>
        <w:jc w:val="both"/>
        <w:rPr>
          <w:i/>
          <w:sz w:val="20"/>
          <w:szCs w:val="20"/>
        </w:rPr>
      </w:pPr>
      <w:r w:rsidRPr="00C42EA9">
        <w:rPr>
          <w:i/>
          <w:sz w:val="20"/>
          <w:szCs w:val="20"/>
        </w:rPr>
        <w:lastRenderedPageBreak/>
        <w:t>Vysvetlivky:</w:t>
      </w:r>
    </w:p>
    <w:p w14:paraId="511E3C3E" w14:textId="77777777" w:rsidR="00C42EA9" w:rsidRPr="00C42EA9" w:rsidRDefault="00C42EA9" w:rsidP="00C42EA9">
      <w:pPr>
        <w:jc w:val="both"/>
        <w:rPr>
          <w:sz w:val="20"/>
          <w:szCs w:val="20"/>
        </w:rPr>
      </w:pPr>
      <w:r w:rsidRPr="00C42EA9">
        <w:rPr>
          <w:b/>
          <w:sz w:val="20"/>
          <w:szCs w:val="20"/>
        </w:rPr>
        <w:t>ZIS</w:t>
      </w:r>
      <w:r w:rsidRPr="00C42EA9">
        <w:rPr>
          <w:sz w:val="20"/>
          <w:szCs w:val="20"/>
        </w:rPr>
        <w:t xml:space="preserve"> – prehľad najdôležitejších zistení hodnotenia</w:t>
      </w:r>
    </w:p>
    <w:p w14:paraId="0FFA05F2" w14:textId="77777777" w:rsidR="00C42EA9" w:rsidRPr="00C42EA9" w:rsidRDefault="00C42EA9" w:rsidP="00C42EA9">
      <w:pPr>
        <w:jc w:val="both"/>
        <w:rPr>
          <w:sz w:val="20"/>
          <w:szCs w:val="20"/>
        </w:rPr>
      </w:pPr>
      <w:r w:rsidRPr="00C42EA9">
        <w:rPr>
          <w:b/>
          <w:sz w:val="20"/>
          <w:szCs w:val="20"/>
        </w:rPr>
        <w:t>ODP</w:t>
      </w:r>
      <w:r w:rsidRPr="00C42EA9">
        <w:rPr>
          <w:sz w:val="20"/>
          <w:szCs w:val="20"/>
        </w:rPr>
        <w:t xml:space="preserve"> – každé odporúčanie nadväzuje na konkrétny záver, k jednému záveru je možné naformulovať viacero odporúčaní </w:t>
      </w:r>
    </w:p>
    <w:p w14:paraId="05C2CC37" w14:textId="77777777" w:rsidR="00C42EA9" w:rsidRPr="00C42EA9" w:rsidRDefault="00C42EA9" w:rsidP="00C42EA9">
      <w:pPr>
        <w:jc w:val="both"/>
        <w:rPr>
          <w:sz w:val="20"/>
          <w:szCs w:val="20"/>
        </w:rPr>
      </w:pPr>
      <w:r w:rsidRPr="00C42EA9">
        <w:rPr>
          <w:b/>
          <w:sz w:val="20"/>
          <w:szCs w:val="20"/>
        </w:rPr>
        <w:t>POPA</w:t>
      </w:r>
      <w:r w:rsidRPr="00C42EA9">
        <w:rPr>
          <w:sz w:val="20"/>
          <w:szCs w:val="20"/>
        </w:rPr>
        <w:t xml:space="preserve"> –prijaté na základe formulovaných odporúčaní s identifikáciou zodpovedností za plnenie a termínom plnenia</w:t>
      </w:r>
    </w:p>
    <w:p w14:paraId="694301EC" w14:textId="77777777" w:rsidR="00C42EA9" w:rsidRDefault="00C42EA9" w:rsidP="00C42EA9">
      <w:pPr>
        <w:jc w:val="both"/>
        <w:rPr>
          <w:b/>
          <w:sz w:val="20"/>
          <w:szCs w:val="20"/>
        </w:rPr>
      </w:pPr>
      <w:r w:rsidRPr="00C42EA9">
        <w:rPr>
          <w:b/>
          <w:sz w:val="20"/>
          <w:szCs w:val="20"/>
        </w:rPr>
        <w:t>ROPA</w:t>
      </w:r>
      <w:r w:rsidRPr="00C42EA9">
        <w:rPr>
          <w:sz w:val="20"/>
          <w:szCs w:val="20"/>
        </w:rPr>
        <w:t xml:space="preserve"> – realizované na základe prijatého opatrenia s identifikáciou zodpovednosti za realizáciu a termínom realizácie</w:t>
      </w:r>
      <w:r w:rsidRPr="00C42EA9">
        <w:rPr>
          <w:b/>
          <w:sz w:val="20"/>
          <w:szCs w:val="20"/>
        </w:rPr>
        <w:t xml:space="preserve"> </w:t>
      </w:r>
    </w:p>
    <w:p w14:paraId="1858CFD1" w14:textId="4AADAD86" w:rsidR="00C42EA9" w:rsidRPr="00C42EA9" w:rsidRDefault="00C42EA9" w:rsidP="00C42EA9">
      <w:pPr>
        <w:jc w:val="both"/>
        <w:rPr>
          <w:sz w:val="20"/>
          <w:szCs w:val="20"/>
        </w:rPr>
      </w:pPr>
      <w:r w:rsidRPr="00C42EA9">
        <w:rPr>
          <w:b/>
          <w:sz w:val="20"/>
          <w:szCs w:val="20"/>
        </w:rPr>
        <w:t>Stanovisko MV</w:t>
      </w:r>
      <w:r w:rsidRPr="00C42EA9">
        <w:rPr>
          <w:sz w:val="20"/>
          <w:szCs w:val="20"/>
        </w:rPr>
        <w:t xml:space="preserve"> – v súlade s článkom 56, bod 3 všeobecného nariadenia č. 1303/2013 je  úlohou monitorovacieho výboru preskúmať každé hodnotenie, ktoré bude následne zaslané  Komisii. RO pred najbližším zasadnutím MV po ukončení hodnotenia (externého aj interného) poskytne členom MV minimálne zhrnutie hodnotenia spolu so závermi, odporúčaniami, prehľadom navrhovaných/prijatých opatrení a linkou na záverečnú hodnotiacu správu. Prezentácia hodnotenia je bodom programu najbližšieho zasadnutia MV. Na  základe poskytnutých informácií MV vydáva stanovisko k hodnoteniu (resp. plánovaným/prijatým opatreniam)</w:t>
      </w:r>
    </w:p>
    <w:p w14:paraId="49505708" w14:textId="77777777" w:rsidR="00C42EA9" w:rsidRPr="00C42EA9" w:rsidRDefault="00C42EA9" w:rsidP="001E6FD5">
      <w:pPr>
        <w:jc w:val="both"/>
      </w:pPr>
    </w:p>
    <w:sectPr w:rsidR="00C42EA9" w:rsidRPr="00C42EA9" w:rsidSect="00B928EB">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7C5DB" w14:textId="77777777" w:rsidR="00E11C98" w:rsidRDefault="00E11C98" w:rsidP="00B928EB">
      <w:r>
        <w:separator/>
      </w:r>
    </w:p>
  </w:endnote>
  <w:endnote w:type="continuationSeparator" w:id="0">
    <w:p w14:paraId="782DDA40" w14:textId="77777777" w:rsidR="00E11C98" w:rsidRDefault="00E11C98" w:rsidP="00B9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625177"/>
      <w:docPartObj>
        <w:docPartGallery w:val="Page Numbers (Bottom of Page)"/>
        <w:docPartUnique/>
      </w:docPartObj>
    </w:sdtPr>
    <w:sdtEndPr/>
    <w:sdtContent>
      <w:p w14:paraId="00FCAA78" w14:textId="0132F873" w:rsidR="00385796" w:rsidRDefault="00385796">
        <w:pPr>
          <w:pStyle w:val="Pta"/>
          <w:jc w:val="right"/>
        </w:pPr>
        <w:r>
          <w:fldChar w:fldCharType="begin"/>
        </w:r>
        <w:r>
          <w:instrText>PAGE   \* MERGEFORMAT</w:instrText>
        </w:r>
        <w:r>
          <w:fldChar w:fldCharType="separate"/>
        </w:r>
        <w:r w:rsidR="00A14063">
          <w:rPr>
            <w:noProof/>
          </w:rPr>
          <w:t>6</w:t>
        </w:r>
        <w:r>
          <w:fldChar w:fldCharType="end"/>
        </w:r>
      </w:p>
    </w:sdtContent>
  </w:sdt>
  <w:p w14:paraId="00FCAA79" w14:textId="77777777" w:rsidR="00385796" w:rsidRDefault="0038579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88E2A" w14:textId="77777777" w:rsidR="00E11C98" w:rsidRDefault="00E11C98" w:rsidP="00B928EB">
      <w:r>
        <w:separator/>
      </w:r>
    </w:p>
  </w:footnote>
  <w:footnote w:type="continuationSeparator" w:id="0">
    <w:p w14:paraId="75DF978C" w14:textId="77777777" w:rsidR="00E11C98" w:rsidRDefault="00E11C98" w:rsidP="00B928EB">
      <w:r>
        <w:continuationSeparator/>
      </w:r>
    </w:p>
  </w:footnote>
  <w:footnote w:id="1">
    <w:p w14:paraId="00FCAA7A" w14:textId="77777777" w:rsidR="00385796" w:rsidRPr="00AA5D06" w:rsidRDefault="00385796" w:rsidP="00B928EB">
      <w:pPr>
        <w:pStyle w:val="Textpoznmkypodiarou"/>
        <w:jc w:val="both"/>
        <w:rPr>
          <w:rFonts w:ascii="Times New Roman" w:hAnsi="Times New Roman"/>
          <w:sz w:val="17"/>
          <w:szCs w:val="17"/>
          <w:lang w:val="sk-SK"/>
        </w:rPr>
      </w:pPr>
      <w:r w:rsidRPr="00AA5D06">
        <w:rPr>
          <w:rStyle w:val="Odkaznapoznmkupodiarou"/>
          <w:rFonts w:ascii="Times New Roman" w:hAnsi="Times New Roman"/>
          <w:sz w:val="17"/>
          <w:szCs w:val="17"/>
        </w:rPr>
        <w:footnoteRef/>
      </w:r>
      <w:r>
        <w:t xml:space="preserve"> </w:t>
      </w:r>
      <w:r w:rsidRPr="00AA5D06">
        <w:rPr>
          <w:rFonts w:ascii="Times New Roman" w:hAnsi="Times New Roman"/>
          <w:sz w:val="17"/>
          <w:szCs w:val="17"/>
          <w:lang w:val="sk-SK"/>
        </w:rPr>
        <w:t>Vysvetlivky k Prílohe 3 - Prehľad zistení, odporúčaní a opatrení ukončených hodnotení:</w:t>
      </w:r>
    </w:p>
    <w:p w14:paraId="00FCAA7B" w14:textId="77777777" w:rsidR="00385796" w:rsidRPr="00AA5D06" w:rsidRDefault="00385796"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ZIS – prehľad najdôležitejších zistení hodnotenia</w:t>
      </w:r>
    </w:p>
    <w:p w14:paraId="00FCAA7C" w14:textId="77777777" w:rsidR="00385796" w:rsidRPr="00AA5D06" w:rsidRDefault="00385796"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 xml:space="preserve">ODP – každé odporúčanie nadväzuje na konkrétny záver, k jednému záveru je možné naformulovať viacero odporúčaní </w:t>
      </w:r>
    </w:p>
    <w:p w14:paraId="00FCAA7D" w14:textId="77777777" w:rsidR="00385796" w:rsidRPr="00AA5D06" w:rsidRDefault="00385796"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POPA – prijaté na základe formulovaných odporúčaní s identifikáciou zodpovedností za plnenie a termínom plnenia</w:t>
      </w:r>
    </w:p>
    <w:p w14:paraId="00FCAA7E" w14:textId="77777777" w:rsidR="00385796" w:rsidRPr="00AA5D06" w:rsidRDefault="00385796"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ROPA – realizované na základe prijatého opatrenia s identifikáciou zodpovednosti za realizáciu a termínom realizácie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93148"/>
    <w:multiLevelType w:val="hybridMultilevel"/>
    <w:tmpl w:val="A01CBD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1F05007"/>
    <w:multiLevelType w:val="hybridMultilevel"/>
    <w:tmpl w:val="AB4E529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nsid w:val="7E985FE9"/>
    <w:multiLevelType w:val="multilevel"/>
    <w:tmpl w:val="5D8A12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H">
    <w15:presenceInfo w15:providerId="None" w15:userId="OM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8EB"/>
    <w:rsid w:val="00022D68"/>
    <w:rsid w:val="00077B61"/>
    <w:rsid w:val="00083701"/>
    <w:rsid w:val="000F736A"/>
    <w:rsid w:val="0011143A"/>
    <w:rsid w:val="00166257"/>
    <w:rsid w:val="001673ED"/>
    <w:rsid w:val="001D02C0"/>
    <w:rsid w:val="001E6FD5"/>
    <w:rsid w:val="002163A6"/>
    <w:rsid w:val="00230BE4"/>
    <w:rsid w:val="00232349"/>
    <w:rsid w:val="00235A32"/>
    <w:rsid w:val="002555AB"/>
    <w:rsid w:val="00336582"/>
    <w:rsid w:val="0034184B"/>
    <w:rsid w:val="00385796"/>
    <w:rsid w:val="003C5CD9"/>
    <w:rsid w:val="00507177"/>
    <w:rsid w:val="005270F0"/>
    <w:rsid w:val="00561491"/>
    <w:rsid w:val="00571EC5"/>
    <w:rsid w:val="00585AAE"/>
    <w:rsid w:val="005C7CB7"/>
    <w:rsid w:val="00603F9B"/>
    <w:rsid w:val="00617871"/>
    <w:rsid w:val="00664BF2"/>
    <w:rsid w:val="00695BDC"/>
    <w:rsid w:val="006F6C3B"/>
    <w:rsid w:val="007006C5"/>
    <w:rsid w:val="00710F63"/>
    <w:rsid w:val="00761FEA"/>
    <w:rsid w:val="00767162"/>
    <w:rsid w:val="00817336"/>
    <w:rsid w:val="008301E0"/>
    <w:rsid w:val="008A7627"/>
    <w:rsid w:val="008B61CC"/>
    <w:rsid w:val="008D175A"/>
    <w:rsid w:val="00912B66"/>
    <w:rsid w:val="009335F0"/>
    <w:rsid w:val="00984734"/>
    <w:rsid w:val="00994380"/>
    <w:rsid w:val="009A56DA"/>
    <w:rsid w:val="009F189C"/>
    <w:rsid w:val="00A14063"/>
    <w:rsid w:val="00A50F7A"/>
    <w:rsid w:val="00A65F14"/>
    <w:rsid w:val="00A91E9B"/>
    <w:rsid w:val="00A96BE7"/>
    <w:rsid w:val="00AD0893"/>
    <w:rsid w:val="00AE0BB9"/>
    <w:rsid w:val="00B344B6"/>
    <w:rsid w:val="00B44244"/>
    <w:rsid w:val="00B50AB6"/>
    <w:rsid w:val="00B755E2"/>
    <w:rsid w:val="00B928EB"/>
    <w:rsid w:val="00BB30FA"/>
    <w:rsid w:val="00BC54C5"/>
    <w:rsid w:val="00BC6FB8"/>
    <w:rsid w:val="00C42EA9"/>
    <w:rsid w:val="00C510B4"/>
    <w:rsid w:val="00C63279"/>
    <w:rsid w:val="00D01FEC"/>
    <w:rsid w:val="00D11E3F"/>
    <w:rsid w:val="00D15ED9"/>
    <w:rsid w:val="00D24783"/>
    <w:rsid w:val="00D73E5E"/>
    <w:rsid w:val="00E11837"/>
    <w:rsid w:val="00E11C98"/>
    <w:rsid w:val="00E17081"/>
    <w:rsid w:val="00E759A0"/>
    <w:rsid w:val="00EE5CA7"/>
    <w:rsid w:val="00EE72CB"/>
    <w:rsid w:val="00EF2830"/>
    <w:rsid w:val="00F06C68"/>
    <w:rsid w:val="00F23D5C"/>
    <w:rsid w:val="00F36E32"/>
    <w:rsid w:val="00F51D7A"/>
    <w:rsid w:val="00FC634B"/>
    <w:rsid w:val="00FD61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C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928EB"/>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B928EB"/>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B928EB"/>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B928EB"/>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B928EB"/>
    <w:pPr>
      <w:spacing w:after="200" w:line="276" w:lineRule="auto"/>
      <w:ind w:left="720"/>
      <w:contextualSpacing/>
    </w:pPr>
    <w:rPr>
      <w:rFonts w:ascii="Calibri" w:eastAsia="Calibri" w:hAnsi="Calibri"/>
      <w:sz w:val="22"/>
      <w:szCs w:val="22"/>
      <w:lang w:val="x-none" w:eastAsia="en-US"/>
    </w:rPr>
  </w:style>
  <w:style w:type="paragraph" w:customStyle="1" w:styleId="Default">
    <w:name w:val="Default"/>
    <w:rsid w:val="00B928EB"/>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 w:type="paragraph" w:styleId="Bezriadkovania">
    <w:name w:val="No Spacing"/>
    <w:uiPriority w:val="1"/>
    <w:qFormat/>
    <w:rsid w:val="00B928EB"/>
    <w:pPr>
      <w:spacing w:after="0" w:line="240" w:lineRule="auto"/>
    </w:pPr>
    <w:rPr>
      <w:rFonts w:ascii="Calibri" w:eastAsia="Calibri" w:hAnsi="Calibri" w:cs="Times New Roman"/>
    </w:rPr>
  </w:style>
  <w:style w:type="character" w:styleId="Siln">
    <w:name w:val="Strong"/>
    <w:uiPriority w:val="22"/>
    <w:qFormat/>
    <w:rsid w:val="00B928EB"/>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B928EB"/>
    <w:rPr>
      <w:rFonts w:ascii="Calibri" w:eastAsia="Calibri" w:hAnsi="Calibri" w:cs="Times New Roman"/>
      <w:lang w:val="x-none"/>
    </w:rPr>
  </w:style>
  <w:style w:type="paragraph" w:styleId="Hlavika">
    <w:name w:val="header"/>
    <w:basedOn w:val="Normlny"/>
    <w:link w:val="HlavikaChar"/>
    <w:uiPriority w:val="99"/>
    <w:unhideWhenUsed/>
    <w:rsid w:val="00C510B4"/>
    <w:pPr>
      <w:tabs>
        <w:tab w:val="center" w:pos="4536"/>
        <w:tab w:val="right" w:pos="9072"/>
      </w:tabs>
    </w:pPr>
  </w:style>
  <w:style w:type="character" w:customStyle="1" w:styleId="HlavikaChar">
    <w:name w:val="Hlavička Char"/>
    <w:basedOn w:val="Predvolenpsmoodseku"/>
    <w:link w:val="Hlavika"/>
    <w:uiPriority w:val="99"/>
    <w:rsid w:val="00C510B4"/>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510B4"/>
    <w:pPr>
      <w:tabs>
        <w:tab w:val="center" w:pos="4536"/>
        <w:tab w:val="right" w:pos="9072"/>
      </w:tabs>
    </w:pPr>
  </w:style>
  <w:style w:type="character" w:customStyle="1" w:styleId="PtaChar">
    <w:name w:val="Päta Char"/>
    <w:basedOn w:val="Predvolenpsmoodseku"/>
    <w:link w:val="Pta"/>
    <w:uiPriority w:val="99"/>
    <w:rsid w:val="00C510B4"/>
    <w:rPr>
      <w:rFonts w:ascii="Times New Roman" w:eastAsia="Times New Roman" w:hAnsi="Times New Roman" w:cs="Times New Roman"/>
      <w:sz w:val="24"/>
      <w:szCs w:val="24"/>
      <w:lang w:eastAsia="cs-CZ"/>
    </w:rPr>
  </w:style>
  <w:style w:type="character" w:styleId="Hypertextovprepojenie">
    <w:name w:val="Hyperlink"/>
    <w:uiPriority w:val="99"/>
    <w:rsid w:val="001E6FD5"/>
    <w:rPr>
      <w:color w:val="0000FF"/>
      <w:u w:val="single"/>
    </w:rPr>
  </w:style>
  <w:style w:type="character" w:styleId="Odkaznakomentr">
    <w:name w:val="annotation reference"/>
    <w:basedOn w:val="Predvolenpsmoodseku"/>
    <w:uiPriority w:val="99"/>
    <w:semiHidden/>
    <w:unhideWhenUsed/>
    <w:rsid w:val="008A7627"/>
    <w:rPr>
      <w:sz w:val="16"/>
      <w:szCs w:val="16"/>
    </w:rPr>
  </w:style>
  <w:style w:type="paragraph" w:styleId="Textkomentra">
    <w:name w:val="annotation text"/>
    <w:basedOn w:val="Normlny"/>
    <w:link w:val="TextkomentraChar"/>
    <w:uiPriority w:val="99"/>
    <w:semiHidden/>
    <w:unhideWhenUsed/>
    <w:rsid w:val="008A7627"/>
    <w:rPr>
      <w:sz w:val="20"/>
      <w:szCs w:val="20"/>
    </w:rPr>
  </w:style>
  <w:style w:type="character" w:customStyle="1" w:styleId="TextkomentraChar">
    <w:name w:val="Text komentára Char"/>
    <w:basedOn w:val="Predvolenpsmoodseku"/>
    <w:link w:val="Textkomentra"/>
    <w:uiPriority w:val="99"/>
    <w:semiHidden/>
    <w:rsid w:val="008A762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A7627"/>
    <w:rPr>
      <w:b/>
      <w:bCs/>
    </w:rPr>
  </w:style>
  <w:style w:type="character" w:customStyle="1" w:styleId="PredmetkomentraChar">
    <w:name w:val="Predmet komentára Char"/>
    <w:basedOn w:val="TextkomentraChar"/>
    <w:link w:val="Predmetkomentra"/>
    <w:uiPriority w:val="99"/>
    <w:semiHidden/>
    <w:rsid w:val="008A7627"/>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8A7627"/>
    <w:rPr>
      <w:rFonts w:ascii="Tahoma" w:hAnsi="Tahoma" w:cs="Tahoma"/>
      <w:sz w:val="16"/>
      <w:szCs w:val="16"/>
    </w:rPr>
  </w:style>
  <w:style w:type="character" w:customStyle="1" w:styleId="TextbublinyChar">
    <w:name w:val="Text bubliny Char"/>
    <w:basedOn w:val="Predvolenpsmoodseku"/>
    <w:link w:val="Textbubliny"/>
    <w:uiPriority w:val="99"/>
    <w:semiHidden/>
    <w:rsid w:val="008A7627"/>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928EB"/>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B928EB"/>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B928EB"/>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B928EB"/>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B928EB"/>
    <w:pPr>
      <w:spacing w:after="200" w:line="276" w:lineRule="auto"/>
      <w:ind w:left="720"/>
      <w:contextualSpacing/>
    </w:pPr>
    <w:rPr>
      <w:rFonts w:ascii="Calibri" w:eastAsia="Calibri" w:hAnsi="Calibri"/>
      <w:sz w:val="22"/>
      <w:szCs w:val="22"/>
      <w:lang w:val="x-none" w:eastAsia="en-US"/>
    </w:rPr>
  </w:style>
  <w:style w:type="paragraph" w:customStyle="1" w:styleId="Default">
    <w:name w:val="Default"/>
    <w:rsid w:val="00B928EB"/>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 w:type="paragraph" w:styleId="Bezriadkovania">
    <w:name w:val="No Spacing"/>
    <w:uiPriority w:val="1"/>
    <w:qFormat/>
    <w:rsid w:val="00B928EB"/>
    <w:pPr>
      <w:spacing w:after="0" w:line="240" w:lineRule="auto"/>
    </w:pPr>
    <w:rPr>
      <w:rFonts w:ascii="Calibri" w:eastAsia="Calibri" w:hAnsi="Calibri" w:cs="Times New Roman"/>
    </w:rPr>
  </w:style>
  <w:style w:type="character" w:styleId="Siln">
    <w:name w:val="Strong"/>
    <w:uiPriority w:val="22"/>
    <w:qFormat/>
    <w:rsid w:val="00B928EB"/>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B928EB"/>
    <w:rPr>
      <w:rFonts w:ascii="Calibri" w:eastAsia="Calibri" w:hAnsi="Calibri" w:cs="Times New Roman"/>
      <w:lang w:val="x-none"/>
    </w:rPr>
  </w:style>
  <w:style w:type="paragraph" w:styleId="Hlavika">
    <w:name w:val="header"/>
    <w:basedOn w:val="Normlny"/>
    <w:link w:val="HlavikaChar"/>
    <w:uiPriority w:val="99"/>
    <w:unhideWhenUsed/>
    <w:rsid w:val="00C510B4"/>
    <w:pPr>
      <w:tabs>
        <w:tab w:val="center" w:pos="4536"/>
        <w:tab w:val="right" w:pos="9072"/>
      </w:tabs>
    </w:pPr>
  </w:style>
  <w:style w:type="character" w:customStyle="1" w:styleId="HlavikaChar">
    <w:name w:val="Hlavička Char"/>
    <w:basedOn w:val="Predvolenpsmoodseku"/>
    <w:link w:val="Hlavika"/>
    <w:uiPriority w:val="99"/>
    <w:rsid w:val="00C510B4"/>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510B4"/>
    <w:pPr>
      <w:tabs>
        <w:tab w:val="center" w:pos="4536"/>
        <w:tab w:val="right" w:pos="9072"/>
      </w:tabs>
    </w:pPr>
  </w:style>
  <w:style w:type="character" w:customStyle="1" w:styleId="PtaChar">
    <w:name w:val="Päta Char"/>
    <w:basedOn w:val="Predvolenpsmoodseku"/>
    <w:link w:val="Pta"/>
    <w:uiPriority w:val="99"/>
    <w:rsid w:val="00C510B4"/>
    <w:rPr>
      <w:rFonts w:ascii="Times New Roman" w:eastAsia="Times New Roman" w:hAnsi="Times New Roman" w:cs="Times New Roman"/>
      <w:sz w:val="24"/>
      <w:szCs w:val="24"/>
      <w:lang w:eastAsia="cs-CZ"/>
    </w:rPr>
  </w:style>
  <w:style w:type="character" w:styleId="Hypertextovprepojenie">
    <w:name w:val="Hyperlink"/>
    <w:uiPriority w:val="99"/>
    <w:rsid w:val="001E6FD5"/>
    <w:rPr>
      <w:color w:val="0000FF"/>
      <w:u w:val="single"/>
    </w:rPr>
  </w:style>
  <w:style w:type="character" w:styleId="Odkaznakomentr">
    <w:name w:val="annotation reference"/>
    <w:basedOn w:val="Predvolenpsmoodseku"/>
    <w:uiPriority w:val="99"/>
    <w:semiHidden/>
    <w:unhideWhenUsed/>
    <w:rsid w:val="008A7627"/>
    <w:rPr>
      <w:sz w:val="16"/>
      <w:szCs w:val="16"/>
    </w:rPr>
  </w:style>
  <w:style w:type="paragraph" w:styleId="Textkomentra">
    <w:name w:val="annotation text"/>
    <w:basedOn w:val="Normlny"/>
    <w:link w:val="TextkomentraChar"/>
    <w:uiPriority w:val="99"/>
    <w:semiHidden/>
    <w:unhideWhenUsed/>
    <w:rsid w:val="008A7627"/>
    <w:rPr>
      <w:sz w:val="20"/>
      <w:szCs w:val="20"/>
    </w:rPr>
  </w:style>
  <w:style w:type="character" w:customStyle="1" w:styleId="TextkomentraChar">
    <w:name w:val="Text komentára Char"/>
    <w:basedOn w:val="Predvolenpsmoodseku"/>
    <w:link w:val="Textkomentra"/>
    <w:uiPriority w:val="99"/>
    <w:semiHidden/>
    <w:rsid w:val="008A762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A7627"/>
    <w:rPr>
      <w:b/>
      <w:bCs/>
    </w:rPr>
  </w:style>
  <w:style w:type="character" w:customStyle="1" w:styleId="PredmetkomentraChar">
    <w:name w:val="Predmet komentára Char"/>
    <w:basedOn w:val="TextkomentraChar"/>
    <w:link w:val="Predmetkomentra"/>
    <w:uiPriority w:val="99"/>
    <w:semiHidden/>
    <w:rsid w:val="008A7627"/>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8A7627"/>
    <w:rPr>
      <w:rFonts w:ascii="Tahoma" w:hAnsi="Tahoma" w:cs="Tahoma"/>
      <w:sz w:val="16"/>
      <w:szCs w:val="16"/>
    </w:rPr>
  </w:style>
  <w:style w:type="character" w:customStyle="1" w:styleId="TextbublinyChar">
    <w:name w:val="Text bubliny Char"/>
    <w:basedOn w:val="Predvolenpsmoodseku"/>
    <w:link w:val="Textbubliny"/>
    <w:uiPriority w:val="99"/>
    <w:semiHidden/>
    <w:rsid w:val="008A7627"/>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235537">
      <w:bodyDiv w:val="1"/>
      <w:marLeft w:val="0"/>
      <w:marRight w:val="0"/>
      <w:marTop w:val="0"/>
      <w:marBottom w:val="0"/>
      <w:divBdr>
        <w:top w:val="none" w:sz="0" w:space="0" w:color="auto"/>
        <w:left w:val="none" w:sz="0" w:space="0" w:color="auto"/>
        <w:bottom w:val="none" w:sz="0" w:space="0" w:color="auto"/>
        <w:right w:val="none" w:sz="0" w:space="0" w:color="auto"/>
      </w:divBdr>
      <w:divsChild>
        <w:div w:id="2029063837">
          <w:marLeft w:val="0"/>
          <w:marRight w:val="0"/>
          <w:marTop w:val="0"/>
          <w:marBottom w:val="0"/>
          <w:divBdr>
            <w:top w:val="none" w:sz="0" w:space="0" w:color="auto"/>
            <w:left w:val="none" w:sz="0" w:space="0" w:color="auto"/>
            <w:bottom w:val="none" w:sz="0" w:space="0" w:color="auto"/>
            <w:right w:val="none" w:sz="0" w:space="0" w:color="auto"/>
          </w:divBdr>
          <w:divsChild>
            <w:div w:id="1804301473">
              <w:marLeft w:val="0"/>
              <w:marRight w:val="0"/>
              <w:marTop w:val="0"/>
              <w:marBottom w:val="0"/>
              <w:divBdr>
                <w:top w:val="none" w:sz="0" w:space="0" w:color="auto"/>
                <w:left w:val="none" w:sz="0" w:space="0" w:color="auto"/>
                <w:bottom w:val="none" w:sz="0" w:space="0" w:color="auto"/>
                <w:right w:val="none" w:sz="0" w:space="0" w:color="auto"/>
              </w:divBdr>
              <w:divsChild>
                <w:div w:id="393629354">
                  <w:marLeft w:val="0"/>
                  <w:marRight w:val="0"/>
                  <w:marTop w:val="0"/>
                  <w:marBottom w:val="0"/>
                  <w:divBdr>
                    <w:top w:val="none" w:sz="0" w:space="0" w:color="auto"/>
                    <w:left w:val="none" w:sz="0" w:space="0" w:color="auto"/>
                    <w:bottom w:val="none" w:sz="0" w:space="0" w:color="auto"/>
                    <w:right w:val="none" w:sz="0" w:space="0" w:color="auto"/>
                  </w:divBdr>
                  <w:divsChild>
                    <w:div w:id="768814491">
                      <w:marLeft w:val="0"/>
                      <w:marRight w:val="0"/>
                      <w:marTop w:val="0"/>
                      <w:marBottom w:val="0"/>
                      <w:divBdr>
                        <w:top w:val="none" w:sz="0" w:space="0" w:color="auto"/>
                        <w:left w:val="none" w:sz="0" w:space="0" w:color="auto"/>
                        <w:bottom w:val="none" w:sz="0" w:space="0" w:color="auto"/>
                        <w:right w:val="none" w:sz="0" w:space="0" w:color="auto"/>
                      </w:divBdr>
                      <w:divsChild>
                        <w:div w:id="53492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nptt.cvtisr.sk/" TargetMode="Externa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Zodpovedn_x00e1__x0020_osoba xmlns="eef9729a-f217-4d4a-8976-11cd7871011c">
      <UserInfo>
        <DisplayName/>
        <AccountId xsi:nil="true"/>
        <AccountType/>
      </UserInfo>
    </Zodpovedn_x00e1__x0020_osoba>
    <Druh_x0020_dokumentu xmlns="eef9729a-f217-4d4a-8976-11cd7871011c" xsi:nil="true"/>
    <D_x00e1_tum_x0020_dokumentu xmlns="eef9729a-f217-4d4a-8976-11cd7871011c" xsi:nil="true"/>
    <Stav xmlns="eef9729a-f217-4d4a-8976-11cd7871011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A5E3ED544C79B4D819CA97DDAF1EFBA" ma:contentTypeVersion="8" ma:contentTypeDescription="Umožňuje vytvoriť nový dokument." ma:contentTypeScope="" ma:versionID="14bf5c9d941ff4a0bc30a3853f977a0d">
  <xsd:schema xmlns:xsd="http://www.w3.org/2001/XMLSchema" xmlns:xs="http://www.w3.org/2001/XMLSchema" xmlns:p="http://schemas.microsoft.com/office/2006/metadata/properties" xmlns:ns2="29099518-639f-4e38-99db-6726d3118436" xmlns:ns3="eef9729a-f217-4d4a-8976-11cd7871011c" targetNamespace="http://schemas.microsoft.com/office/2006/metadata/properties" ma:root="true" ma:fieldsID="ddf5ebe527def69375f31ac336963add" ns2:_="" ns3:_="">
    <xsd:import namespace="29099518-639f-4e38-99db-6726d3118436"/>
    <xsd:import namespace="eef9729a-f217-4d4a-8976-11cd787101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Zodpovedn_x00e1__x0020_osoba" minOccurs="0"/>
                <xsd:element ref="ns3:D_x00e1_tum_x0020_dokumentu" minOccurs="0"/>
                <xsd:element ref="ns3:Druh_x0020_dokumentu" minOccurs="0"/>
                <xsd:element ref="ns3:Sta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099518-639f-4e38-99db-6726d3118436"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f9729a-f217-4d4a-8976-11cd787101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Zodpovedn_x00e1__x0020_osoba" ma:index="12" nillable="true" ma:displayName="Zodpovedná osoba" ma:list="UserInfo" ma:SharePointGroup="0" ma:internalName="Zodpovedn_x00e1__x0020_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0e1_tum_x0020_dokumentu" ma:index="13" nillable="true" ma:displayName="Dátum dokumentu" ma:format="DateOnly" ma:internalName="D_x00e1_tum_x0020_dokumentu">
      <xsd:simpleType>
        <xsd:restriction base="dms:DateTime"/>
      </xsd:simpleType>
    </xsd:element>
    <xsd:element name="Druh_x0020_dokumentu" ma:index="14" nillable="true" ma:displayName="Druh dokumentu" ma:internalName="Druh_x0020_dokumentu">
      <xsd:simpleType>
        <xsd:restriction base="dms:Text">
          <xsd:maxLength value="255"/>
        </xsd:restriction>
      </xsd:simpleType>
    </xsd:element>
    <xsd:element name="Stav" ma:index="15" nillable="true" ma:displayName="Stav" ma:internalName="Stav">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916B7-6705-4B4A-9A57-1B41716069F4}">
  <ds:schemaRefs>
    <ds:schemaRef ds:uri="http://schemas.microsoft.com/office/2006/documentManagement/types"/>
    <ds:schemaRef ds:uri="http://purl.org/dc/dcmitype/"/>
    <ds:schemaRef ds:uri="http://schemas.openxmlformats.org/package/2006/metadata/core-properties"/>
    <ds:schemaRef ds:uri="http://purl.org/dc/terms/"/>
    <ds:schemaRef ds:uri="http://purl.org/dc/elements/1.1/"/>
    <ds:schemaRef ds:uri="http://www.w3.org/XML/1998/namespace"/>
    <ds:schemaRef ds:uri="http://schemas.microsoft.com/office/infopath/2007/PartnerControls"/>
    <ds:schemaRef ds:uri="eef9729a-f217-4d4a-8976-11cd7871011c"/>
    <ds:schemaRef ds:uri="29099518-639f-4e38-99db-6726d3118436"/>
    <ds:schemaRef ds:uri="http://schemas.microsoft.com/office/2006/metadata/properties"/>
  </ds:schemaRefs>
</ds:datastoreItem>
</file>

<file path=customXml/itemProps2.xml><?xml version="1.0" encoding="utf-8"?>
<ds:datastoreItem xmlns:ds="http://schemas.openxmlformats.org/officeDocument/2006/customXml" ds:itemID="{342CB257-91B5-4C7A-AE20-0E46C93EA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099518-639f-4e38-99db-6726d3118436"/>
    <ds:schemaRef ds:uri="eef9729a-f217-4d4a-8976-11cd78710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CC71A0-72BE-492E-BF5B-AF1C1C915C42}">
  <ds:schemaRefs>
    <ds:schemaRef ds:uri="http://schemas.microsoft.com/sharepoint/v3/contenttype/forms"/>
  </ds:schemaRefs>
</ds:datastoreItem>
</file>

<file path=customXml/itemProps4.xml><?xml version="1.0" encoding="utf-8"?>
<ds:datastoreItem xmlns:ds="http://schemas.openxmlformats.org/officeDocument/2006/customXml" ds:itemID="{1A32B26D-50F6-43E6-A646-E461A759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17785</Words>
  <Characters>101380</Characters>
  <Application>Microsoft Office Word</Application>
  <DocSecurity>4</DocSecurity>
  <Lines>844</Lines>
  <Paragraphs>237</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118928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Kubík Andrej</dc:creator>
  <cp:lastModifiedBy>Kubík Andrej</cp:lastModifiedBy>
  <cp:revision>2</cp:revision>
  <dcterms:created xsi:type="dcterms:W3CDTF">2019-06-10T09:17:00Z</dcterms:created>
  <dcterms:modified xsi:type="dcterms:W3CDTF">2019-06-10T09:17:00Z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0x010100CA5E3ED544C79B4D819CA97DDAF1EFBA</vt:lpwstr>
  </property>
</Properties>
</file>